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390EF" w14:textId="77777777" w:rsidR="003F7694" w:rsidRPr="00216174" w:rsidRDefault="003F7694" w:rsidP="003F7694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  <w:r w:rsidRPr="00216174">
        <w:rPr>
          <w:rFonts w:ascii="Arial" w:eastAsia="Calibri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5DF21852" wp14:editId="2B9BD8A2">
            <wp:extent cx="4857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E83A" w14:textId="77777777" w:rsidR="003F7694" w:rsidRPr="00216174" w:rsidRDefault="003F7694" w:rsidP="003F7694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F7694" w:rsidRPr="00216174" w14:paraId="47881D3F" w14:textId="77777777" w:rsidTr="00A3518C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828FD3F" w14:textId="77777777" w:rsidR="003F7694" w:rsidRPr="00216174" w:rsidRDefault="003F7694" w:rsidP="00A3518C">
            <w:pPr>
              <w:spacing w:after="0" w:line="240" w:lineRule="auto"/>
              <w:jc w:val="center"/>
              <w:rPr>
                <w:rFonts w:ascii="Arial" w:eastAsia="Calibri" w:hAnsi="Arial" w:cs="Arial"/>
                <w:lang w:val="uk-UA"/>
              </w:rPr>
            </w:pPr>
            <w:r w:rsidRPr="00216174">
              <w:rPr>
                <w:rFonts w:ascii="Arial" w:eastAsia="Calibri" w:hAnsi="Arial" w:cs="Arial"/>
                <w:sz w:val="28"/>
                <w:lang w:val="uk-UA"/>
              </w:rPr>
              <w:t>НАЦІОНАЛЬНИЙ  СТАНДАРТ  УКРАЇНИ</w:t>
            </w:r>
          </w:p>
        </w:tc>
      </w:tr>
    </w:tbl>
    <w:p w14:paraId="4BD6DF0A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3764B8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1F9168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19FCDA" w14:textId="5BBBEE21" w:rsidR="003F7694" w:rsidRDefault="003D76DF" w:rsidP="003F7694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</w:rPr>
        <w:t xml:space="preserve">ДСТУ EN </w:t>
      </w:r>
      <w:r>
        <w:rPr>
          <w:rFonts w:ascii="Arial" w:hAnsi="Arial" w:cs="Arial"/>
          <w:b/>
          <w:bCs/>
          <w:sz w:val="28"/>
          <w:szCs w:val="28"/>
          <w:lang w:val="uk-UA"/>
        </w:rPr>
        <w:t>14316</w:t>
      </w:r>
      <w:r w:rsidR="003F7694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  <w:lang w:val="uk-UA"/>
        </w:rPr>
        <w:t>2</w:t>
      </w:r>
      <w:r w:rsidR="003F7694" w:rsidRPr="00216174">
        <w:rPr>
          <w:rFonts w:ascii="Arial" w:hAnsi="Arial" w:cs="Arial"/>
          <w:b/>
          <w:bCs/>
          <w:sz w:val="28"/>
          <w:szCs w:val="28"/>
        </w:rPr>
        <w:t>:20</w:t>
      </w:r>
      <w:r w:rsidR="00C51E16" w:rsidRPr="002E7B41">
        <w:rPr>
          <w:rFonts w:ascii="Arial" w:hAnsi="Arial" w:cs="Arial"/>
          <w:b/>
          <w:bCs/>
          <w:sz w:val="28"/>
          <w:szCs w:val="28"/>
        </w:rPr>
        <w:t>2</w:t>
      </w:r>
      <w:r w:rsidR="0056379A">
        <w:rPr>
          <w:rFonts w:ascii="Arial" w:hAnsi="Arial" w:cs="Arial"/>
          <w:b/>
          <w:bCs/>
          <w:sz w:val="28"/>
          <w:szCs w:val="28"/>
          <w:lang w:val="uk-UA"/>
        </w:rPr>
        <w:t>_</w:t>
      </w:r>
    </w:p>
    <w:p w14:paraId="16F25C8E" w14:textId="32613B7F" w:rsidR="00955F95" w:rsidRPr="00955F95" w:rsidRDefault="00955F95" w:rsidP="003F769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55F95">
        <w:rPr>
          <w:rFonts w:ascii="Arial" w:hAnsi="Arial" w:cs="Arial"/>
          <w:b/>
          <w:bCs/>
          <w:sz w:val="28"/>
          <w:szCs w:val="28"/>
        </w:rPr>
        <w:t xml:space="preserve">(EN </w:t>
      </w:r>
      <w:r w:rsidR="003D76DF" w:rsidRPr="003D76DF">
        <w:rPr>
          <w:rFonts w:ascii="Arial" w:hAnsi="Arial" w:cs="Arial"/>
          <w:b/>
          <w:bCs/>
          <w:sz w:val="28"/>
          <w:szCs w:val="28"/>
        </w:rPr>
        <w:t>14316-2:2007</w:t>
      </w:r>
      <w:r w:rsidR="008761E6">
        <w:rPr>
          <w:rFonts w:ascii="Arial" w:hAnsi="Arial" w:cs="Arial"/>
          <w:b/>
          <w:bCs/>
          <w:sz w:val="28"/>
          <w:szCs w:val="28"/>
          <w:lang w:val="uk-UA"/>
        </w:rPr>
        <w:t xml:space="preserve">, </w:t>
      </w:r>
      <w:r w:rsidR="008761E6">
        <w:rPr>
          <w:rFonts w:ascii="Arial" w:hAnsi="Arial" w:cs="Arial"/>
          <w:b/>
          <w:bCs/>
          <w:sz w:val="28"/>
          <w:szCs w:val="28"/>
          <w:lang w:val="en-US"/>
        </w:rPr>
        <w:t>IDT</w:t>
      </w:r>
      <w:r w:rsidRPr="00955F95">
        <w:rPr>
          <w:rFonts w:ascii="Arial" w:hAnsi="Arial" w:cs="Arial"/>
          <w:b/>
          <w:bCs/>
          <w:sz w:val="28"/>
          <w:szCs w:val="28"/>
        </w:rPr>
        <w:t>)</w:t>
      </w:r>
    </w:p>
    <w:p w14:paraId="2D780713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0886887" w14:textId="77777777" w:rsidR="009B23E2" w:rsidRDefault="009B23E2" w:rsidP="003D7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76DF">
        <w:rPr>
          <w:rFonts w:ascii="Arial" w:hAnsi="Arial" w:cs="Arial"/>
          <w:b/>
          <w:bCs/>
          <w:sz w:val="32"/>
          <w:szCs w:val="32"/>
        </w:rPr>
        <w:t>ТЕПЛОІЗОЛЯЦІЙНІ ВИРОБИ ДЛЯ БУДІВЕЛЬ</w:t>
      </w:r>
      <w:r w:rsidR="003D76DF" w:rsidRPr="003D76DF">
        <w:rPr>
          <w:rFonts w:ascii="Arial" w:hAnsi="Arial" w:cs="Arial"/>
          <w:b/>
          <w:bCs/>
          <w:sz w:val="32"/>
          <w:szCs w:val="32"/>
        </w:rPr>
        <w:t>.</w:t>
      </w:r>
    </w:p>
    <w:p w14:paraId="768A18BE" w14:textId="2D85EDED" w:rsidR="003D76DF" w:rsidRPr="003D76DF" w:rsidRDefault="003D76DF" w:rsidP="003D7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76D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D76DF">
        <w:rPr>
          <w:rFonts w:ascii="Arial" w:hAnsi="Arial" w:cs="Arial"/>
          <w:b/>
          <w:bCs/>
          <w:sz w:val="32"/>
          <w:szCs w:val="32"/>
        </w:rPr>
        <w:t>Теплоізоляція</w:t>
      </w:r>
      <w:proofErr w:type="spellEnd"/>
      <w:r w:rsidRPr="003D76DF">
        <w:rPr>
          <w:rFonts w:ascii="Arial" w:hAnsi="Arial" w:cs="Arial"/>
          <w:b/>
          <w:bCs/>
          <w:sz w:val="32"/>
          <w:szCs w:val="32"/>
        </w:rPr>
        <w:t xml:space="preserve"> на</w:t>
      </w:r>
      <w:r w:rsidR="009B23E2">
        <w:rPr>
          <w:rFonts w:ascii="Arial" w:hAnsi="Arial" w:cs="Arial"/>
          <w:b/>
          <w:bCs/>
          <w:sz w:val="32"/>
          <w:szCs w:val="32"/>
          <w:lang w:val="uk-UA"/>
        </w:rPr>
        <w:t xml:space="preserve"> </w:t>
      </w:r>
      <w:proofErr w:type="spellStart"/>
      <w:r w:rsidRPr="003D76DF">
        <w:rPr>
          <w:rFonts w:ascii="Arial" w:hAnsi="Arial" w:cs="Arial"/>
          <w:b/>
          <w:bCs/>
          <w:sz w:val="32"/>
          <w:szCs w:val="32"/>
        </w:rPr>
        <w:t>місці</w:t>
      </w:r>
      <w:proofErr w:type="spellEnd"/>
      <w:r w:rsidRPr="003D76DF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 w:rsidRPr="003D76DF">
        <w:rPr>
          <w:rFonts w:ascii="Arial" w:hAnsi="Arial" w:cs="Arial"/>
          <w:b/>
          <w:bCs/>
          <w:sz w:val="32"/>
          <w:szCs w:val="32"/>
        </w:rPr>
        <w:t>виготовлена</w:t>
      </w:r>
      <w:proofErr w:type="spellEnd"/>
      <w:r w:rsidRPr="003D76DF">
        <w:rPr>
          <w:rFonts w:ascii="Arial" w:hAnsi="Arial" w:cs="Arial"/>
          <w:b/>
          <w:bCs/>
          <w:sz w:val="32"/>
          <w:szCs w:val="32"/>
        </w:rPr>
        <w:t xml:space="preserve"> зі </w:t>
      </w:r>
      <w:proofErr w:type="spellStart"/>
      <w:r w:rsidRPr="003D76DF">
        <w:rPr>
          <w:rFonts w:ascii="Arial" w:hAnsi="Arial" w:cs="Arial"/>
          <w:b/>
          <w:bCs/>
          <w:sz w:val="32"/>
          <w:szCs w:val="32"/>
        </w:rPr>
        <w:t>спученого</w:t>
      </w:r>
      <w:proofErr w:type="spellEnd"/>
      <w:r w:rsidRPr="003D76D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D76DF">
        <w:rPr>
          <w:rFonts w:ascii="Arial" w:hAnsi="Arial" w:cs="Arial"/>
          <w:b/>
          <w:bCs/>
          <w:sz w:val="32"/>
          <w:szCs w:val="32"/>
        </w:rPr>
        <w:t>перліту</w:t>
      </w:r>
      <w:proofErr w:type="spellEnd"/>
      <w:r w:rsidRPr="003D76DF">
        <w:rPr>
          <w:rFonts w:ascii="Arial" w:hAnsi="Arial" w:cs="Arial"/>
          <w:b/>
          <w:bCs/>
          <w:sz w:val="32"/>
          <w:szCs w:val="32"/>
        </w:rPr>
        <w:t xml:space="preserve"> (EP). </w:t>
      </w:r>
      <w:proofErr w:type="spellStart"/>
      <w:r w:rsidRPr="003D76DF">
        <w:rPr>
          <w:rFonts w:ascii="Arial" w:hAnsi="Arial" w:cs="Arial"/>
          <w:b/>
          <w:bCs/>
          <w:sz w:val="32"/>
          <w:szCs w:val="32"/>
        </w:rPr>
        <w:t>Частина</w:t>
      </w:r>
      <w:proofErr w:type="spellEnd"/>
      <w:r w:rsidRPr="003D76DF">
        <w:rPr>
          <w:rFonts w:ascii="Arial" w:hAnsi="Arial" w:cs="Arial"/>
          <w:b/>
          <w:bCs/>
          <w:sz w:val="32"/>
          <w:szCs w:val="32"/>
        </w:rPr>
        <w:t xml:space="preserve"> 2.</w:t>
      </w:r>
    </w:p>
    <w:p w14:paraId="1753A259" w14:textId="2AE4162E" w:rsidR="003F7694" w:rsidRPr="00216174" w:rsidRDefault="003D76DF" w:rsidP="003D7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D76DF">
        <w:rPr>
          <w:rFonts w:ascii="Arial" w:hAnsi="Arial" w:cs="Arial"/>
          <w:b/>
          <w:bCs/>
          <w:sz w:val="32"/>
          <w:szCs w:val="32"/>
        </w:rPr>
        <w:t xml:space="preserve">Технічні умови для </w:t>
      </w:r>
      <w:proofErr w:type="spellStart"/>
      <w:r w:rsidRPr="003D76DF">
        <w:rPr>
          <w:rFonts w:ascii="Arial" w:hAnsi="Arial" w:cs="Arial"/>
          <w:b/>
          <w:bCs/>
          <w:sz w:val="32"/>
          <w:szCs w:val="32"/>
        </w:rPr>
        <w:t>встановлених</w:t>
      </w:r>
      <w:proofErr w:type="spellEnd"/>
      <w:r w:rsidRPr="003D76DF">
        <w:rPr>
          <w:rFonts w:ascii="Arial" w:hAnsi="Arial" w:cs="Arial"/>
          <w:b/>
          <w:bCs/>
          <w:sz w:val="32"/>
          <w:szCs w:val="32"/>
        </w:rPr>
        <w:t xml:space="preserve"> виробів</w:t>
      </w:r>
    </w:p>
    <w:p w14:paraId="58A77666" w14:textId="77777777" w:rsidR="008761E6" w:rsidRDefault="008761E6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8"/>
          <w:szCs w:val="28"/>
          <w:lang w:val="uk-UA"/>
        </w:rPr>
      </w:pPr>
    </w:p>
    <w:p w14:paraId="2B75FD13" w14:textId="77777777" w:rsidR="008761E6" w:rsidRDefault="008761E6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8"/>
          <w:szCs w:val="28"/>
          <w:lang w:val="uk-UA"/>
        </w:rPr>
      </w:pPr>
    </w:p>
    <w:p w14:paraId="687A8975" w14:textId="77777777" w:rsidR="008761E6" w:rsidRDefault="008761E6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8"/>
          <w:szCs w:val="28"/>
          <w:lang w:val="uk-UA"/>
        </w:rPr>
      </w:pPr>
    </w:p>
    <w:p w14:paraId="3FF83940" w14:textId="77777777" w:rsidR="008761E6" w:rsidRDefault="008761E6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8"/>
          <w:szCs w:val="28"/>
          <w:lang w:val="uk-UA"/>
        </w:rPr>
      </w:pPr>
    </w:p>
    <w:p w14:paraId="7E87E41B" w14:textId="34178557" w:rsidR="003F7694" w:rsidRPr="002E7B41" w:rsidRDefault="002E7B41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9B23E2">
        <w:rPr>
          <w:rFonts w:ascii="Arial" w:hAnsi="Arial" w:cs="Arial"/>
          <w:i/>
          <w:iCs/>
          <w:sz w:val="28"/>
          <w:szCs w:val="28"/>
        </w:rPr>
        <w:t>(</w:t>
      </w:r>
      <w:proofErr w:type="spellStart"/>
      <w:r w:rsidR="003D76DF" w:rsidRPr="002E7B41">
        <w:rPr>
          <w:rFonts w:ascii="Arial" w:hAnsi="Arial" w:cs="Arial"/>
          <w:i/>
          <w:iCs/>
          <w:sz w:val="28"/>
          <w:szCs w:val="28"/>
          <w:lang w:val="uk-UA"/>
        </w:rPr>
        <w:t>Проєкт</w:t>
      </w:r>
      <w:proofErr w:type="spellEnd"/>
      <w:r w:rsidR="003D76DF" w:rsidRPr="002E7B41">
        <w:rPr>
          <w:rFonts w:ascii="Arial" w:hAnsi="Arial" w:cs="Arial"/>
          <w:i/>
          <w:iCs/>
          <w:sz w:val="28"/>
          <w:szCs w:val="28"/>
          <w:lang w:val="uk-UA"/>
        </w:rPr>
        <w:t xml:space="preserve"> перша редакція</w:t>
      </w:r>
      <w:r w:rsidRPr="002E7B41">
        <w:rPr>
          <w:rFonts w:ascii="Arial" w:hAnsi="Arial" w:cs="Arial"/>
          <w:i/>
          <w:iCs/>
          <w:sz w:val="28"/>
          <w:szCs w:val="28"/>
        </w:rPr>
        <w:t>)</w:t>
      </w:r>
    </w:p>
    <w:p w14:paraId="3E46CD5B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40E51D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DA26731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5DC4F3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598BBF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85306B0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3461C8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981950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0FDBDF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72AA45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FACBA4" w14:textId="77777777" w:rsidR="003F769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D89C12" w14:textId="77777777" w:rsidR="003D76DF" w:rsidRDefault="003D76DF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E8475E" w14:textId="77777777" w:rsidR="003D76DF" w:rsidRPr="00216174" w:rsidRDefault="003D76DF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6343B9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29CE7A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E2CFA0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43F489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1180B0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216174">
        <w:rPr>
          <w:rFonts w:ascii="Arial" w:hAnsi="Arial" w:cs="Arial"/>
          <w:sz w:val="28"/>
          <w:szCs w:val="28"/>
          <w:lang w:val="uk-UA"/>
        </w:rPr>
        <w:t>Київ</w:t>
      </w:r>
    </w:p>
    <w:p w14:paraId="6382C05E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216174">
        <w:rPr>
          <w:rFonts w:ascii="Arial" w:hAnsi="Arial" w:cs="Arial"/>
          <w:sz w:val="28"/>
          <w:szCs w:val="28"/>
          <w:lang w:val="uk-UA"/>
        </w:rPr>
        <w:t>ДП «УкрНДНЦ»</w:t>
      </w:r>
    </w:p>
    <w:p w14:paraId="2A1ACD96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14:paraId="614DBB7F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216174">
        <w:rPr>
          <w:rFonts w:ascii="Arial" w:hAnsi="Arial" w:cs="Arial"/>
          <w:sz w:val="28"/>
          <w:szCs w:val="28"/>
          <w:lang w:val="uk-UA"/>
        </w:rPr>
        <w:t>20хх</w:t>
      </w:r>
    </w:p>
    <w:p w14:paraId="7E1EE654" w14:textId="77777777" w:rsidR="005D3A56" w:rsidRDefault="005D3A56">
      <w:pPr>
        <w:rPr>
          <w:rFonts w:ascii="Arial" w:hAnsi="Arial" w:cs="Arial"/>
          <w:sz w:val="28"/>
          <w:szCs w:val="28"/>
          <w:lang w:val="uk-UA"/>
        </w:rPr>
      </w:pPr>
    </w:p>
    <w:p w14:paraId="027713A3" w14:textId="77777777" w:rsidR="003F7694" w:rsidRPr="00E03C71" w:rsidRDefault="003F7694" w:rsidP="003F769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uk-UA" w:eastAsia="ru-RU"/>
        </w:rPr>
      </w:pPr>
      <w:r w:rsidRPr="00E03C71">
        <w:rPr>
          <w:rFonts w:ascii="Arial" w:hAnsi="Arial" w:cs="Arial"/>
          <w:b/>
          <w:sz w:val="28"/>
          <w:szCs w:val="28"/>
          <w:lang w:val="uk-UA" w:eastAsia="ru-RU"/>
        </w:rPr>
        <w:t>ПЕРЕДМОВА</w:t>
      </w:r>
    </w:p>
    <w:p w14:paraId="2D391614" w14:textId="77777777" w:rsidR="003F7694" w:rsidRDefault="003F7694" w:rsidP="003F7694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210CA26" w14:textId="77777777" w:rsidR="003F7694" w:rsidRPr="006737F1" w:rsidRDefault="003F7694" w:rsidP="003F7694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927C5DB" w14:textId="1689A0C8" w:rsidR="003F7694" w:rsidRPr="006737F1" w:rsidRDefault="003F7694" w:rsidP="003F7694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РОЗРОБЛЕНО: Технічний комітет </w:t>
      </w:r>
      <w:r w:rsidR="008761E6">
        <w:rPr>
          <w:rFonts w:ascii="Arial" w:hAnsi="Arial" w:cs="Arial"/>
          <w:sz w:val="24"/>
          <w:szCs w:val="24"/>
          <w:lang w:val="uk-UA" w:eastAsia="ru-RU"/>
        </w:rPr>
        <w:t xml:space="preserve">стандартизації </w:t>
      </w:r>
      <w:r w:rsidRPr="006737F1">
        <w:rPr>
          <w:rFonts w:ascii="Arial" w:hAnsi="Arial" w:cs="Arial"/>
          <w:sz w:val="24"/>
          <w:szCs w:val="24"/>
          <w:lang w:val="uk-UA" w:eastAsia="ru-RU"/>
        </w:rPr>
        <w:t>«Будівельні вироби і матеріали» (ТК 305)</w:t>
      </w:r>
    </w:p>
    <w:p w14:paraId="65DE4949" w14:textId="77777777" w:rsidR="003F7694" w:rsidRPr="006737F1" w:rsidRDefault="003F7694" w:rsidP="003F769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1BAE677D" w14:textId="4E9EE318" w:rsidR="003F7694" w:rsidRPr="006737F1" w:rsidRDefault="003F7694" w:rsidP="003F769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2  ПРИЙНЯТО ТА НАДАНО ЧИННОСТІ:</w:t>
      </w:r>
      <w:r w:rsidRPr="006737F1">
        <w:rPr>
          <w:rFonts w:ascii="Arial" w:hAnsi="Arial" w:cs="Arial"/>
          <w:sz w:val="24"/>
          <w:szCs w:val="24"/>
          <w:lang w:val="uk-UA" w:eastAsia="ru-RU"/>
        </w:rPr>
        <w:tab/>
        <w:t>наказ Державного підприємства</w:t>
      </w:r>
      <w:r w:rsidR="00A344A6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«Український науково-дослідний і навчальний центр проблем стандартизації, сертифікації та якості» (ДП «УкрНДНЦ») від «__» ______202_ р. № ___  </w:t>
      </w:r>
      <w:r w:rsidR="00A344A6">
        <w:rPr>
          <w:rFonts w:ascii="Arial" w:hAnsi="Arial" w:cs="Arial"/>
          <w:sz w:val="24"/>
          <w:szCs w:val="24"/>
          <w:lang w:val="uk-UA" w:eastAsia="ru-RU"/>
        </w:rPr>
        <w:br/>
      </w:r>
      <w:r w:rsidRPr="006737F1">
        <w:rPr>
          <w:rFonts w:ascii="Arial" w:hAnsi="Arial" w:cs="Arial"/>
          <w:sz w:val="24"/>
          <w:szCs w:val="24"/>
          <w:lang w:val="uk-UA" w:eastAsia="ru-RU"/>
        </w:rPr>
        <w:t>з  ___.___.202___</w:t>
      </w:r>
    </w:p>
    <w:p w14:paraId="0CC4E474" w14:textId="77777777" w:rsidR="003F7694" w:rsidRPr="006737F1" w:rsidRDefault="003F7694" w:rsidP="003F769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87CF8E6" w14:textId="132B5D68" w:rsidR="003F7694" w:rsidRPr="006737F1" w:rsidRDefault="003F7694" w:rsidP="003D7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3</w:t>
      </w:r>
      <w:r w:rsidRPr="006737F1">
        <w:rPr>
          <w:rFonts w:ascii="Arial" w:hAnsi="Arial" w:cs="Arial"/>
          <w:sz w:val="24"/>
          <w:szCs w:val="24"/>
          <w:lang w:val="uk-UA" w:eastAsia="ru-RU"/>
        </w:rPr>
        <w:tab/>
        <w:t xml:space="preserve"> Національний стандарт відповідає EN </w:t>
      </w:r>
      <w:r w:rsidR="003D76DF" w:rsidRPr="003D76DF">
        <w:rPr>
          <w:rFonts w:ascii="Arial" w:hAnsi="Arial" w:cs="Arial"/>
          <w:sz w:val="24"/>
          <w:szCs w:val="24"/>
          <w:lang w:val="uk-UA" w:eastAsia="ru-RU"/>
        </w:rPr>
        <w:t>14316-2:2007</w:t>
      </w:r>
      <w:r w:rsidR="003D76DF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3D76DF" w:rsidRPr="003D76DF">
        <w:rPr>
          <w:rFonts w:ascii="Arial" w:hAnsi="Arial" w:cs="Arial"/>
          <w:sz w:val="24"/>
          <w:szCs w:val="24"/>
          <w:lang w:val="en-US" w:eastAsia="ru-RU"/>
        </w:rPr>
        <w:t>Thermal insulating products for buildings - In-situ thermal</w:t>
      </w:r>
      <w:r w:rsidR="003D76DF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3D76DF" w:rsidRPr="003D76DF">
        <w:rPr>
          <w:rFonts w:ascii="Arial" w:hAnsi="Arial" w:cs="Arial"/>
          <w:sz w:val="24"/>
          <w:szCs w:val="24"/>
          <w:lang w:val="en-US" w:eastAsia="ru-RU"/>
        </w:rPr>
        <w:t>insulation formed from expanded perlite (EP) products - Part 2:</w:t>
      </w:r>
      <w:r w:rsidR="003D76DF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3D76DF" w:rsidRPr="003D76DF">
        <w:rPr>
          <w:rFonts w:ascii="Arial" w:hAnsi="Arial" w:cs="Arial"/>
          <w:sz w:val="24"/>
          <w:szCs w:val="24"/>
          <w:lang w:val="en-US" w:eastAsia="ru-RU"/>
        </w:rPr>
        <w:t xml:space="preserve">Specification for the installed products </w:t>
      </w:r>
      <w:r w:rsidRPr="006737F1">
        <w:rPr>
          <w:rFonts w:ascii="Arial" w:hAnsi="Arial" w:cs="Arial"/>
          <w:sz w:val="24"/>
          <w:szCs w:val="24"/>
          <w:lang w:val="uk-UA" w:eastAsia="ru-RU"/>
        </w:rPr>
        <w:t>(</w:t>
      </w:r>
      <w:r w:rsidR="003D76DF" w:rsidRPr="003D76DF">
        <w:rPr>
          <w:rFonts w:ascii="Arial" w:hAnsi="Arial" w:cs="Arial"/>
          <w:sz w:val="24"/>
          <w:szCs w:val="24"/>
          <w:lang w:val="uk-UA" w:eastAsia="ru-RU"/>
        </w:rPr>
        <w:t>Теплоізоляційні вироби для будівель. Теплоізоляція на</w:t>
      </w:r>
      <w:r w:rsidR="003D76DF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3D76DF" w:rsidRPr="003D76DF">
        <w:rPr>
          <w:rFonts w:ascii="Arial" w:hAnsi="Arial" w:cs="Arial"/>
          <w:sz w:val="24"/>
          <w:szCs w:val="24"/>
          <w:lang w:val="uk-UA" w:eastAsia="ru-RU"/>
        </w:rPr>
        <w:t>місці, виготовлена зі спученого перліту (EP). Частина 2.</w:t>
      </w:r>
      <w:r w:rsidR="003D76DF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3D76DF" w:rsidRPr="003D76DF">
        <w:rPr>
          <w:rFonts w:ascii="Arial" w:hAnsi="Arial" w:cs="Arial"/>
          <w:sz w:val="24"/>
          <w:szCs w:val="24"/>
          <w:lang w:val="uk-UA" w:eastAsia="ru-RU"/>
        </w:rPr>
        <w:t>Технічні умови для встановлених виробів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) </w:t>
      </w:r>
      <w:r w:rsidRPr="006737F1">
        <w:rPr>
          <w:rFonts w:ascii="Arial" w:hAnsi="Arial" w:cs="Arial"/>
          <w:sz w:val="24"/>
          <w:szCs w:val="24"/>
          <w:lang w:val="uk-UA"/>
        </w:rPr>
        <w:t>і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внесений з дозволу </w:t>
      </w:r>
      <w:r w:rsidR="00D74358">
        <w:rPr>
          <w:rFonts w:ascii="Arial" w:hAnsi="Arial" w:cs="Arial"/>
          <w:sz w:val="24"/>
          <w:szCs w:val="24"/>
          <w:lang w:val="en-US" w:eastAsia="ru-RU"/>
        </w:rPr>
        <w:t>CEN</w:t>
      </w:r>
      <w:r w:rsidR="00D74358" w:rsidRPr="00D74358">
        <w:rPr>
          <w:rFonts w:ascii="Arial" w:hAnsi="Arial" w:cs="Arial"/>
          <w:sz w:val="24"/>
          <w:szCs w:val="24"/>
          <w:lang w:val="uk-UA" w:eastAsia="ru-RU"/>
        </w:rPr>
        <w:t>/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CENELEC,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Rue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de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la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Science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23, B-1040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Brussels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,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Belgium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>. Усі права щодо використання європейських станд</w:t>
      </w:r>
      <w:r w:rsidR="00935518">
        <w:rPr>
          <w:rFonts w:ascii="Arial" w:hAnsi="Arial" w:cs="Arial"/>
          <w:sz w:val="24"/>
          <w:szCs w:val="24"/>
          <w:lang w:val="uk-UA" w:eastAsia="ru-RU"/>
        </w:rPr>
        <w:t>артів у будь-якій формі й будь-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яким способом залишаються за </w:t>
      </w:r>
      <w:r w:rsidR="00D74358">
        <w:rPr>
          <w:rFonts w:ascii="Arial" w:hAnsi="Arial" w:cs="Arial"/>
          <w:sz w:val="24"/>
          <w:szCs w:val="24"/>
          <w:lang w:val="en-US" w:eastAsia="ru-RU"/>
        </w:rPr>
        <w:t>CEN</w:t>
      </w:r>
      <w:r w:rsidR="00D74358" w:rsidRPr="00D74358">
        <w:rPr>
          <w:rFonts w:ascii="Arial" w:hAnsi="Arial" w:cs="Arial"/>
          <w:sz w:val="24"/>
          <w:szCs w:val="24"/>
          <w:lang w:eastAsia="ru-RU"/>
        </w:rPr>
        <w:t>/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CENELEC   </w:t>
      </w:r>
    </w:p>
    <w:p w14:paraId="6D6589AF" w14:textId="77777777" w:rsidR="003F7694" w:rsidRPr="006737F1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Ступінь відповідності – ідентичний (IDT) </w:t>
      </w:r>
    </w:p>
    <w:p w14:paraId="6B6001C5" w14:textId="77777777" w:rsidR="003F7694" w:rsidRPr="006737F1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Переклад  з англійської (</w:t>
      </w:r>
      <w:r w:rsidRPr="006737F1">
        <w:rPr>
          <w:rFonts w:ascii="Arial" w:hAnsi="Arial" w:cs="Arial"/>
          <w:sz w:val="24"/>
          <w:szCs w:val="24"/>
          <w:lang w:val="en-US" w:eastAsia="ru-RU"/>
        </w:rPr>
        <w:t>en</w:t>
      </w:r>
      <w:r w:rsidRPr="006737F1">
        <w:rPr>
          <w:rFonts w:ascii="Arial" w:hAnsi="Arial" w:cs="Arial"/>
          <w:sz w:val="24"/>
          <w:szCs w:val="24"/>
          <w:lang w:val="uk-UA" w:eastAsia="ru-RU"/>
        </w:rPr>
        <w:t>)</w:t>
      </w:r>
    </w:p>
    <w:p w14:paraId="5D30E4DE" w14:textId="77777777" w:rsidR="003F7694" w:rsidRPr="006737F1" w:rsidRDefault="003F7694" w:rsidP="003F769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37C8EDB1" w14:textId="014975AA" w:rsidR="003F7694" w:rsidRPr="006737F1" w:rsidRDefault="003F7694" w:rsidP="003F769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4 Цей стандарт розроблено згідно з правилами, установленими в національній стандартизації України</w:t>
      </w:r>
    </w:p>
    <w:p w14:paraId="32537F5C" w14:textId="77777777" w:rsidR="003F7694" w:rsidRPr="006737F1" w:rsidRDefault="003F7694" w:rsidP="003F7694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</w:p>
    <w:p w14:paraId="4849C104" w14:textId="4F6B0BF9" w:rsidR="003F7694" w:rsidRPr="009A15B3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5 </w:t>
      </w:r>
      <w:r w:rsidR="00142666">
        <w:rPr>
          <w:rFonts w:ascii="Arial" w:hAnsi="Arial" w:cs="Arial"/>
          <w:sz w:val="24"/>
          <w:szCs w:val="24"/>
          <w:lang w:val="uk-UA" w:eastAsia="ru-RU"/>
        </w:rPr>
        <w:t>РОЗРОБЛЕНО ВПЕРШЕ</w:t>
      </w:r>
      <w:r w:rsidR="009A15B3">
        <w:rPr>
          <w:rFonts w:ascii="Arial" w:hAnsi="Arial" w:cs="Arial"/>
          <w:sz w:val="24"/>
          <w:szCs w:val="24"/>
          <w:lang w:val="uk-UA" w:eastAsia="ru-RU"/>
        </w:rPr>
        <w:t xml:space="preserve"> </w:t>
      </w:r>
    </w:p>
    <w:p w14:paraId="507E9310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2DCBA23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8DD84B8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35393C91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FD56994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94049F9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262D55C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4A00696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A296C02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641DECE" w14:textId="77777777" w:rsidR="00BD3E68" w:rsidRDefault="00BD3E68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2212F16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E185F31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808D2EA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FBDF5DD" w14:textId="1392FCBB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8F659DE" w14:textId="6DE25B82" w:rsidR="00495DEE" w:rsidRDefault="00495DEE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1FDD7D78" w14:textId="77777777" w:rsidR="00495DEE" w:rsidRDefault="00495DEE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15CB792F" w14:textId="77777777" w:rsidR="003F7694" w:rsidRPr="00E03C71" w:rsidRDefault="003F7694" w:rsidP="003111BB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sz w:val="28"/>
          <w:szCs w:val="28"/>
          <w:lang w:val="uk-UA"/>
        </w:rPr>
      </w:pPr>
    </w:p>
    <w:p w14:paraId="39F4CBE7" w14:textId="77777777" w:rsidR="003F7694" w:rsidRPr="00E03C71" w:rsidRDefault="003F7694" w:rsidP="003F7694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E03C71">
        <w:rPr>
          <w:rFonts w:ascii="Arial" w:eastAsia="Calibri" w:hAnsi="Arial" w:cs="Arial"/>
          <w:b/>
          <w:sz w:val="24"/>
        </w:rPr>
        <w:t xml:space="preserve">Право </w:t>
      </w:r>
      <w:proofErr w:type="spellStart"/>
      <w:r w:rsidRPr="00E03C71">
        <w:rPr>
          <w:rFonts w:ascii="Arial" w:eastAsia="Calibri" w:hAnsi="Arial" w:cs="Arial"/>
          <w:b/>
          <w:sz w:val="24"/>
        </w:rPr>
        <w:t>власності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на </w:t>
      </w:r>
      <w:proofErr w:type="spellStart"/>
      <w:r w:rsidRPr="00E03C71">
        <w:rPr>
          <w:rFonts w:ascii="Arial" w:eastAsia="Calibri" w:hAnsi="Arial" w:cs="Arial"/>
          <w:b/>
          <w:sz w:val="24"/>
        </w:rPr>
        <w:t>цей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національний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стандарт </w:t>
      </w:r>
      <w:proofErr w:type="spellStart"/>
      <w:r w:rsidRPr="00E03C71">
        <w:rPr>
          <w:rFonts w:ascii="Arial" w:eastAsia="Calibri" w:hAnsi="Arial" w:cs="Arial"/>
          <w:b/>
          <w:sz w:val="24"/>
        </w:rPr>
        <w:t>належить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державі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. </w:t>
      </w:r>
    </w:p>
    <w:p w14:paraId="7F3F2FDC" w14:textId="4C2A60B1" w:rsidR="003F7694" w:rsidRDefault="003F7694" w:rsidP="003F7694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proofErr w:type="spellStart"/>
      <w:r w:rsidRPr="00E03C71">
        <w:rPr>
          <w:rFonts w:ascii="Arial" w:eastAsia="Calibri" w:hAnsi="Arial" w:cs="Arial"/>
          <w:b/>
          <w:sz w:val="24"/>
        </w:rPr>
        <w:t>Забороняється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повністю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чи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частково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видавати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E03C71">
        <w:rPr>
          <w:rFonts w:ascii="Arial" w:eastAsia="Calibri" w:hAnsi="Arial" w:cs="Arial"/>
          <w:b/>
          <w:sz w:val="24"/>
        </w:rPr>
        <w:t>відтворювати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з метою </w:t>
      </w:r>
      <w:proofErr w:type="spellStart"/>
      <w:r w:rsidRPr="00E03C71">
        <w:rPr>
          <w:rFonts w:ascii="Arial" w:eastAsia="Calibri" w:hAnsi="Arial" w:cs="Arial"/>
          <w:b/>
          <w:sz w:val="24"/>
        </w:rPr>
        <w:t>розповсюдження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і </w:t>
      </w:r>
      <w:proofErr w:type="spellStart"/>
      <w:r w:rsidRPr="00E03C71">
        <w:rPr>
          <w:rFonts w:ascii="Arial" w:eastAsia="Calibri" w:hAnsi="Arial" w:cs="Arial"/>
          <w:b/>
          <w:sz w:val="24"/>
        </w:rPr>
        <w:t>розповсюджувати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як </w:t>
      </w:r>
      <w:proofErr w:type="spellStart"/>
      <w:r w:rsidRPr="00E03C71">
        <w:rPr>
          <w:rFonts w:ascii="Arial" w:eastAsia="Calibri" w:hAnsi="Arial" w:cs="Arial"/>
          <w:b/>
          <w:sz w:val="24"/>
        </w:rPr>
        <w:t>офіційне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видання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цей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національний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стандарт </w:t>
      </w:r>
      <w:proofErr w:type="spellStart"/>
      <w:r w:rsidRPr="00E03C71">
        <w:rPr>
          <w:rFonts w:ascii="Arial" w:eastAsia="Calibri" w:hAnsi="Arial" w:cs="Arial"/>
          <w:b/>
          <w:sz w:val="24"/>
        </w:rPr>
        <w:t>або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його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частину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на будь-</w:t>
      </w:r>
      <w:proofErr w:type="spellStart"/>
      <w:r w:rsidRPr="00E03C71">
        <w:rPr>
          <w:rFonts w:ascii="Arial" w:eastAsia="Calibri" w:hAnsi="Arial" w:cs="Arial"/>
          <w:b/>
          <w:sz w:val="24"/>
        </w:rPr>
        <w:t>яких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носіях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інформації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без </w:t>
      </w:r>
      <w:r w:rsidRPr="00E03C71">
        <w:rPr>
          <w:rFonts w:ascii="Arial" w:eastAsia="Calibri" w:hAnsi="Arial" w:cs="Arial"/>
          <w:b/>
          <w:sz w:val="24"/>
          <w:lang w:val="uk-UA"/>
        </w:rPr>
        <w:t>дозволу ДП «УкрНДНЦ» чи уповноваженої ним особи</w:t>
      </w:r>
    </w:p>
    <w:p w14:paraId="361C0E0C" w14:textId="77777777" w:rsidR="003F7694" w:rsidRDefault="003F7694" w:rsidP="003F7694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uk-UA"/>
        </w:rPr>
      </w:pPr>
    </w:p>
    <w:p w14:paraId="6D53B767" w14:textId="77777777" w:rsidR="003F7694" w:rsidRDefault="003F7694" w:rsidP="003F7694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uk-UA"/>
        </w:rPr>
      </w:pPr>
    </w:p>
    <w:p w14:paraId="3FAFCA7A" w14:textId="10CC4C35" w:rsidR="003F7694" w:rsidRPr="00E03C71" w:rsidRDefault="003F7694" w:rsidP="003F7694">
      <w:pPr>
        <w:spacing w:after="0" w:line="240" w:lineRule="auto"/>
        <w:jc w:val="right"/>
        <w:rPr>
          <w:rFonts w:ascii="Arial" w:eastAsia="Calibri" w:hAnsi="Arial" w:cs="Arial"/>
          <w:sz w:val="24"/>
          <w:lang w:val="uk-UA"/>
        </w:rPr>
      </w:pPr>
      <w:r w:rsidRPr="00E03C71">
        <w:rPr>
          <w:rFonts w:ascii="Arial" w:eastAsia="Calibri" w:hAnsi="Arial" w:cs="Arial"/>
          <w:b/>
          <w:sz w:val="24"/>
        </w:rPr>
        <w:t xml:space="preserve">                                                      </w:t>
      </w:r>
      <w:r w:rsidRPr="00E03C71">
        <w:rPr>
          <w:rFonts w:ascii="Arial" w:eastAsia="Calibri" w:hAnsi="Arial" w:cs="Arial"/>
          <w:b/>
          <w:sz w:val="24"/>
          <w:lang w:val="uk-UA"/>
        </w:rPr>
        <w:t>ДП «УкрНДНЦ»</w:t>
      </w:r>
      <w:r w:rsidRPr="00E03C71">
        <w:rPr>
          <w:rFonts w:ascii="Arial" w:eastAsia="Calibri" w:hAnsi="Arial" w:cs="Arial"/>
          <w:b/>
          <w:sz w:val="24"/>
        </w:rPr>
        <w:t>, 20</w:t>
      </w:r>
      <w:r w:rsidR="00924D2F">
        <w:rPr>
          <w:rFonts w:ascii="Arial" w:eastAsia="Calibri" w:hAnsi="Arial" w:cs="Arial"/>
          <w:b/>
          <w:sz w:val="24"/>
          <w:lang w:val="en-US"/>
        </w:rPr>
        <w:t>2</w:t>
      </w:r>
      <w:r w:rsidR="00AF70FA">
        <w:rPr>
          <w:rFonts w:ascii="Arial" w:eastAsia="Calibri" w:hAnsi="Arial" w:cs="Arial"/>
          <w:b/>
          <w:sz w:val="24"/>
          <w:lang w:val="uk-UA"/>
        </w:rPr>
        <w:t>_</w:t>
      </w:r>
    </w:p>
    <w:p w14:paraId="55F77F10" w14:textId="77777777" w:rsidR="003F7694" w:rsidRDefault="00935518" w:rsidP="00935518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935518">
        <w:rPr>
          <w:rFonts w:ascii="Arial" w:hAnsi="Arial" w:cs="Arial"/>
          <w:b/>
          <w:sz w:val="28"/>
          <w:szCs w:val="28"/>
          <w:lang w:val="uk-UA"/>
        </w:rPr>
        <w:t>ЗМІСТ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3"/>
        <w:gridCol w:w="8951"/>
        <w:gridCol w:w="503"/>
      </w:tblGrid>
      <w:tr w:rsidR="00364A34" w14:paraId="5CC88A9D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2735D" w14:textId="2E9F13FD" w:rsidR="000C6867" w:rsidRPr="00364A34" w:rsidRDefault="000C6867" w:rsidP="003111BB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4A34">
              <w:rPr>
                <w:rFonts w:ascii="Arial" w:hAnsi="Arial" w:cs="Arial"/>
                <w:sz w:val="24"/>
                <w:szCs w:val="24"/>
                <w:lang w:val="uk-UA"/>
              </w:rPr>
              <w:t>Національний вступ</w:t>
            </w:r>
            <w:r w:rsidR="00364A34" w:rsidRP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EA07580" w14:textId="735E6B91" w:rsidR="000C6867" w:rsidRPr="007B1564" w:rsidRDefault="00DD4322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AE3621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</w:tr>
      <w:tr w:rsidR="00364A34" w14:paraId="7E5CBCFF" w14:textId="77777777" w:rsidTr="003D76D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47A7E15" w14:textId="77777777" w:rsidR="00935518" w:rsidRPr="00935518" w:rsidRDefault="000C6867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14:paraId="3A43A553" w14:textId="3C88D2CD" w:rsidR="00935518" w:rsidRPr="00935518" w:rsidRDefault="00935518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Сфера застосування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02A35BF" w14:textId="120A13FF" w:rsidR="00935518" w:rsidRPr="00935518" w:rsidRDefault="00364A34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</w:tr>
      <w:tr w:rsidR="00364A34" w14:paraId="50BB3898" w14:textId="77777777" w:rsidTr="003D76D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6CB6FF5" w14:textId="77777777" w:rsidR="00935518" w:rsidRPr="00935518" w:rsidRDefault="000C6867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14:paraId="0592E472" w14:textId="35398EAF" w:rsidR="00935518" w:rsidRPr="00935518" w:rsidRDefault="00935518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Нормативні посилання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F52A61A" w14:textId="27ADC74C" w:rsidR="00935518" w:rsidRPr="00935518" w:rsidRDefault="00364A34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</w:tr>
      <w:tr w:rsidR="00364A34" w14:paraId="6B7519C7" w14:textId="77777777" w:rsidTr="003D76D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976F084" w14:textId="77777777" w:rsidR="00935518" w:rsidRPr="00935518" w:rsidRDefault="000C6867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14:paraId="22F5D4DE" w14:textId="177B4B57" w:rsidR="00935518" w:rsidRPr="00935518" w:rsidRDefault="003D76DF" w:rsidP="003D76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D76DF">
              <w:rPr>
                <w:rFonts w:ascii="Arial" w:hAnsi="Arial" w:cs="Arial"/>
                <w:sz w:val="24"/>
                <w:szCs w:val="24"/>
                <w:lang w:val="uk-UA"/>
              </w:rPr>
              <w:t>Терміни, визначення, символи, одиниці виміру та скорочення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BF4051D" w14:textId="50C38826" w:rsidR="00935518" w:rsidRPr="00935518" w:rsidRDefault="00364A34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</w:tr>
      <w:tr w:rsidR="00364A34" w14:paraId="3759A54B" w14:textId="77777777" w:rsidTr="003D76D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66AC4E2" w14:textId="77777777" w:rsidR="00935518" w:rsidRPr="00935518" w:rsidRDefault="000C6867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14:paraId="490FC0A2" w14:textId="414B9113" w:rsidR="00935518" w:rsidRPr="00935518" w:rsidRDefault="003D76DF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Вимоги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</w:t>
            </w:r>
            <w:r w:rsidR="00DD4322">
              <w:rPr>
                <w:rFonts w:ascii="Arial" w:hAnsi="Arial" w:cs="Arial"/>
                <w:sz w:val="24"/>
                <w:szCs w:val="24"/>
                <w:lang w:val="uk-UA"/>
              </w:rPr>
              <w:t>……………………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C5DD8F8" w14:textId="784AF5F7" w:rsidR="00935518" w:rsidRPr="00935518" w:rsidRDefault="00364A34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</w:tr>
      <w:tr w:rsidR="00364A34" w14:paraId="39D3E592" w14:textId="77777777" w:rsidTr="003D76D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184DCCD" w14:textId="77777777" w:rsidR="00935518" w:rsidRPr="00935518" w:rsidRDefault="000C6867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14:paraId="21178C1A" w14:textId="794D45EB" w:rsidR="00935518" w:rsidRPr="00935518" w:rsidRDefault="003D76DF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Вимірювання </w:t>
            </w:r>
            <w:r w:rsidRPr="00DD4322">
              <w:rPr>
                <w:rFonts w:ascii="Arial" w:hAnsi="Arial" w:cs="Arial"/>
                <w:sz w:val="24"/>
                <w:szCs w:val="24"/>
                <w:lang w:val="uk-UA"/>
              </w:rPr>
              <w:t>на місці</w:t>
            </w:r>
            <w:r w:rsidR="00B25D3F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</w:t>
            </w:r>
            <w:r w:rsidR="00DD4322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F667CF1" w14:textId="313C7C0E" w:rsidR="00935518" w:rsidRPr="00935518" w:rsidRDefault="00364A34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</w:tr>
      <w:tr w:rsidR="00364A34" w14:paraId="2A4F003C" w14:textId="77777777" w:rsidTr="003D76D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8C09DE4" w14:textId="77777777" w:rsidR="00EA0225" w:rsidRPr="00935518" w:rsidRDefault="000C6867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14:paraId="707622F2" w14:textId="08CF6023" w:rsidR="00EA0225" w:rsidRPr="00935518" w:rsidRDefault="003D76DF" w:rsidP="00BE6D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Декларація </w:t>
            </w:r>
            <w:r w:rsidR="00590DD2">
              <w:rPr>
                <w:rFonts w:ascii="Arial" w:hAnsi="Arial" w:cs="Arial"/>
                <w:sz w:val="24"/>
                <w:szCs w:val="24"/>
                <w:lang w:val="uk-UA"/>
              </w:rPr>
              <w:t>монтажника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</w:t>
            </w:r>
            <w:r w:rsidR="00DD4322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F278610" w14:textId="08518B92" w:rsidR="00EA0225" w:rsidRPr="00935518" w:rsidRDefault="00364A34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</w:tr>
      <w:tr w:rsidR="00364A34" w14:paraId="08B8AFB3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A7E00" w14:textId="5C6D88E4" w:rsidR="000C6867" w:rsidRPr="00935518" w:rsidRDefault="000C6867" w:rsidP="006E56C4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Додаток А (</w:t>
            </w:r>
            <w:r w:rsidR="006E56C4">
              <w:rPr>
                <w:rFonts w:ascii="Arial" w:hAnsi="Arial" w:cs="Arial"/>
                <w:sz w:val="24"/>
                <w:szCs w:val="24"/>
                <w:lang w:val="uk-UA"/>
              </w:rPr>
              <w:t>довідковий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) </w:t>
            </w:r>
            <w:r w:rsidR="006E56C4" w:rsidRPr="006E56C4">
              <w:rPr>
                <w:rFonts w:ascii="Arial" w:hAnsi="Arial" w:cs="Arial"/>
                <w:sz w:val="24"/>
                <w:szCs w:val="24"/>
                <w:lang w:val="uk-UA"/>
              </w:rPr>
              <w:t>Придатність будівлі та ізоляційного матеріалу</w:t>
            </w:r>
            <w:r w:rsidR="006E56C4">
              <w:rPr>
                <w:rFonts w:ascii="Arial" w:hAnsi="Arial" w:cs="Arial"/>
                <w:sz w:val="24"/>
                <w:szCs w:val="24"/>
                <w:lang w:val="uk-UA"/>
              </w:rPr>
              <w:t>……</w:t>
            </w:r>
            <w:r w:rsidR="00DD4322">
              <w:rPr>
                <w:rFonts w:ascii="Arial" w:hAnsi="Arial" w:cs="Arial"/>
                <w:sz w:val="24"/>
                <w:szCs w:val="24"/>
                <w:lang w:val="uk-UA"/>
              </w:rPr>
              <w:t>…..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FC08B9C" w14:textId="2A802E45" w:rsidR="000C6867" w:rsidRPr="00935518" w:rsidRDefault="00DD4322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</w:tr>
      <w:tr w:rsidR="00364A34" w14:paraId="62303AD3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BB560" w14:textId="3960FA8A" w:rsidR="000C6867" w:rsidRPr="00935518" w:rsidRDefault="000C6867" w:rsidP="003111BB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Бібліографія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……………………………………………………………………………….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1CA1FBC" w14:textId="141BEF8C" w:rsidR="000C6867" w:rsidRPr="00935518" w:rsidRDefault="00DD4322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</w:tr>
      <w:tr w:rsidR="009A15B3" w14:paraId="236357A9" w14:textId="77777777" w:rsidTr="003D76DF"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A290D" w14:textId="1D8A7582" w:rsidR="009A15B3" w:rsidRPr="009A15B3" w:rsidRDefault="0025118E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          </w:t>
            </w:r>
            <w:r w:rsidR="009A15B3">
              <w:rPr>
                <w:rFonts w:ascii="Arial" w:hAnsi="Arial" w:cs="Arial"/>
                <w:sz w:val="24"/>
                <w:szCs w:val="24"/>
                <w:lang w:val="uk-UA"/>
              </w:rPr>
              <w:t xml:space="preserve">Додаток НА </w:t>
            </w:r>
            <w:r w:rsidR="006E5E23">
              <w:rPr>
                <w:rFonts w:ascii="Arial" w:hAnsi="Arial" w:cs="Arial"/>
                <w:sz w:val="24"/>
                <w:szCs w:val="24"/>
                <w:lang w:val="uk-UA"/>
              </w:rPr>
              <w:t xml:space="preserve">(довідковий) </w:t>
            </w:r>
            <w:r w:rsidR="009A15B3">
              <w:rPr>
                <w:rFonts w:ascii="Arial" w:hAnsi="Arial" w:cs="Arial"/>
                <w:sz w:val="24"/>
                <w:szCs w:val="24"/>
                <w:lang w:val="uk-UA"/>
              </w:rPr>
              <w:t>Перелік національних стандартів У</w:t>
            </w:r>
            <w:r w:rsidR="009A15B3" w:rsidRPr="009A15B3">
              <w:rPr>
                <w:rFonts w:ascii="Arial" w:hAnsi="Arial" w:cs="Arial"/>
                <w:sz w:val="24"/>
                <w:szCs w:val="24"/>
                <w:lang w:val="uk-UA"/>
              </w:rPr>
              <w:t xml:space="preserve">країни, ідентичних </w:t>
            </w:r>
            <w:r w:rsidR="005B167F">
              <w:rPr>
                <w:rFonts w:ascii="Arial" w:hAnsi="Arial" w:cs="Arial"/>
                <w:sz w:val="24"/>
                <w:szCs w:val="24"/>
                <w:lang w:val="uk-UA"/>
              </w:rPr>
              <w:t>європейським</w:t>
            </w:r>
            <w:r w:rsidR="009A15B3" w:rsidRPr="009A15B3">
              <w:rPr>
                <w:rFonts w:ascii="Arial" w:hAnsi="Arial" w:cs="Arial"/>
                <w:sz w:val="24"/>
                <w:szCs w:val="24"/>
                <w:lang w:val="uk-UA"/>
              </w:rPr>
              <w:t xml:space="preserve"> нормативним </w:t>
            </w:r>
            <w:r w:rsidR="005B167F">
              <w:rPr>
                <w:rFonts w:ascii="Arial" w:hAnsi="Arial" w:cs="Arial"/>
                <w:sz w:val="24"/>
                <w:szCs w:val="24"/>
                <w:lang w:val="uk-UA"/>
              </w:rPr>
              <w:t>документам</w:t>
            </w:r>
            <w:r w:rsidR="009A15B3" w:rsidRPr="009A15B3">
              <w:rPr>
                <w:rFonts w:ascii="Arial" w:hAnsi="Arial" w:cs="Arial"/>
                <w:sz w:val="24"/>
                <w:szCs w:val="24"/>
                <w:lang w:val="uk-UA"/>
              </w:rPr>
              <w:t xml:space="preserve">, посилання на які є </w:t>
            </w:r>
            <w:r w:rsidR="005B167F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  <w:r w:rsidR="009A15B3" w:rsidRPr="009A15B3">
              <w:rPr>
                <w:rFonts w:ascii="Arial" w:hAnsi="Arial" w:cs="Arial"/>
                <w:sz w:val="24"/>
                <w:szCs w:val="24"/>
                <w:lang w:val="uk-UA"/>
              </w:rPr>
              <w:t xml:space="preserve"> цьому  стандарті</w:t>
            </w:r>
            <w:r w:rsidR="009A15B3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</w:t>
            </w:r>
            <w:r w:rsidR="00DD4322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2496A46" w14:textId="77777777" w:rsidR="009A15B3" w:rsidRDefault="009A15B3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657EF2F8" w14:textId="77777777" w:rsidR="009A15B3" w:rsidRDefault="009A15B3" w:rsidP="003111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056589C7" w14:textId="3A4900B5" w:rsidR="009A15B3" w:rsidRPr="009A15B3" w:rsidRDefault="00DD4322" w:rsidP="00DD43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</w:tr>
    </w:tbl>
    <w:p w14:paraId="6F4D8E16" w14:textId="77777777" w:rsidR="00935518" w:rsidRDefault="00935518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0D50CF3E" w14:textId="77777777" w:rsidR="00941B32" w:rsidRDefault="00941B32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702B2AB4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43122989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2AD04736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13489F50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6414787B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005EFE46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574D7302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5141FAAE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60A7F58C" w14:textId="77777777" w:rsidR="009A15B3" w:rsidRDefault="009A15B3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6B3ABD19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0BD3569B" w14:textId="77777777" w:rsidR="005B167F" w:rsidRDefault="005B167F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45AE2843" w14:textId="77777777" w:rsidR="005B167F" w:rsidRDefault="005B167F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454B75C5" w14:textId="77777777" w:rsidR="005B167F" w:rsidRDefault="005B167F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7AF1E1D3" w14:textId="77777777" w:rsidR="005B167F" w:rsidRDefault="005B167F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42515752" w14:textId="77777777" w:rsidR="00AF70FA" w:rsidRDefault="00AF70FA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59FC9047" w14:textId="77777777" w:rsidR="000C6867" w:rsidRDefault="000C6867" w:rsidP="00AF70FA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НАЦІОНАЛЬНИЙ ВСТУП</w:t>
      </w:r>
    </w:p>
    <w:p w14:paraId="6B4D028B" w14:textId="77777777" w:rsidR="00AF70FA" w:rsidRDefault="00AF70FA" w:rsidP="00AF70FA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01873B99" w14:textId="6DA4E709" w:rsidR="000C6867" w:rsidRDefault="000C6867" w:rsidP="00AF70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16174">
        <w:rPr>
          <w:rFonts w:ascii="Arial" w:hAnsi="Arial" w:cs="Arial"/>
          <w:bCs/>
          <w:sz w:val="28"/>
          <w:szCs w:val="28"/>
          <w:lang w:val="uk-UA"/>
        </w:rPr>
        <w:t xml:space="preserve">Цей </w:t>
      </w:r>
      <w:r>
        <w:rPr>
          <w:rFonts w:ascii="Arial" w:hAnsi="Arial" w:cs="Arial"/>
          <w:bCs/>
          <w:sz w:val="28"/>
          <w:szCs w:val="28"/>
          <w:lang w:val="uk-UA"/>
        </w:rPr>
        <w:t>національний</w:t>
      </w:r>
      <w:r w:rsidRPr="00216174">
        <w:rPr>
          <w:rFonts w:ascii="Arial" w:hAnsi="Arial" w:cs="Arial"/>
          <w:bCs/>
          <w:sz w:val="28"/>
          <w:szCs w:val="28"/>
          <w:lang w:val="uk-UA"/>
        </w:rPr>
        <w:t xml:space="preserve"> стандарт </w:t>
      </w:r>
      <w:r w:rsidRPr="000C6867">
        <w:rPr>
          <w:rFonts w:ascii="Arial" w:hAnsi="Arial" w:cs="Arial"/>
          <w:bCs/>
          <w:sz w:val="28"/>
          <w:szCs w:val="28"/>
          <w:lang w:val="uk-UA"/>
        </w:rPr>
        <w:t xml:space="preserve">ДСТУ </w:t>
      </w:r>
      <w:r w:rsidRPr="002A278D">
        <w:rPr>
          <w:rFonts w:ascii="Arial" w:hAnsi="Arial" w:cs="Arial"/>
          <w:bCs/>
          <w:sz w:val="28"/>
          <w:szCs w:val="28"/>
        </w:rPr>
        <w:t>EN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6E56C4" w:rsidRPr="006E56C4">
        <w:rPr>
          <w:rFonts w:ascii="Arial" w:hAnsi="Arial" w:cs="Arial"/>
          <w:bCs/>
          <w:sz w:val="28"/>
          <w:szCs w:val="28"/>
          <w:lang w:val="uk-UA"/>
        </w:rPr>
        <w:t>14316-2</w:t>
      </w:r>
      <w:r w:rsidRPr="000C6867">
        <w:rPr>
          <w:rFonts w:ascii="Arial" w:hAnsi="Arial" w:cs="Arial"/>
          <w:bCs/>
          <w:sz w:val="28"/>
          <w:szCs w:val="28"/>
          <w:lang w:val="uk-UA"/>
        </w:rPr>
        <w:t>:20</w:t>
      </w:r>
      <w:r w:rsidR="00C51E16" w:rsidRPr="003111BB">
        <w:rPr>
          <w:rFonts w:ascii="Arial" w:hAnsi="Arial" w:cs="Arial"/>
          <w:bCs/>
          <w:sz w:val="28"/>
          <w:szCs w:val="28"/>
          <w:lang w:val="uk-UA"/>
        </w:rPr>
        <w:t>2</w:t>
      </w:r>
      <w:r w:rsidR="00AF70FA">
        <w:rPr>
          <w:rFonts w:ascii="Arial" w:hAnsi="Arial" w:cs="Arial"/>
          <w:bCs/>
          <w:sz w:val="28"/>
          <w:szCs w:val="28"/>
          <w:lang w:val="uk-UA"/>
        </w:rPr>
        <w:t>_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(</w:t>
      </w:r>
      <w:r w:rsidRPr="002A278D">
        <w:rPr>
          <w:rFonts w:ascii="Arial" w:hAnsi="Arial" w:cs="Arial"/>
          <w:bCs/>
          <w:sz w:val="28"/>
          <w:szCs w:val="28"/>
        </w:rPr>
        <w:t>EN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6E56C4" w:rsidRPr="006E56C4">
        <w:rPr>
          <w:rFonts w:ascii="Arial" w:hAnsi="Arial" w:cs="Arial"/>
          <w:bCs/>
          <w:sz w:val="28"/>
          <w:szCs w:val="28"/>
          <w:lang w:val="uk-UA"/>
        </w:rPr>
        <w:t>14316-2:2007</w:t>
      </w:r>
      <w:r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r>
        <w:rPr>
          <w:rFonts w:ascii="Arial" w:hAnsi="Arial" w:cs="Arial"/>
          <w:bCs/>
          <w:sz w:val="28"/>
          <w:szCs w:val="28"/>
          <w:lang w:val="en-US"/>
        </w:rPr>
        <w:t>IDT</w:t>
      </w:r>
      <w:r w:rsidRPr="000C6867">
        <w:rPr>
          <w:rFonts w:ascii="Arial" w:hAnsi="Arial" w:cs="Arial"/>
          <w:bCs/>
          <w:sz w:val="28"/>
          <w:szCs w:val="28"/>
          <w:lang w:val="uk-UA"/>
        </w:rPr>
        <w:t>)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«</w:t>
      </w:r>
      <w:r w:rsidR="006E56C4" w:rsidRPr="006E56C4">
        <w:rPr>
          <w:rFonts w:ascii="Arial" w:hAnsi="Arial" w:cs="Arial"/>
          <w:bCs/>
          <w:sz w:val="28"/>
          <w:szCs w:val="28"/>
          <w:lang w:val="uk-UA"/>
        </w:rPr>
        <w:t>Теплоізоляційні вироби для будівель. Теплоізоляція на місці, виготовлена зі спученого перліту (EP). Частина 2. Технічні умови для встановлених виробів</w:t>
      </w:r>
      <w:r>
        <w:rPr>
          <w:rFonts w:ascii="Arial" w:hAnsi="Arial" w:cs="Arial"/>
          <w:bCs/>
          <w:sz w:val="28"/>
          <w:szCs w:val="28"/>
          <w:lang w:val="uk-UA"/>
        </w:rPr>
        <w:t xml:space="preserve">», прийнятий методом перекладу, </w:t>
      </w:r>
      <w:r w:rsidR="00C51E16">
        <w:rPr>
          <w:rFonts w:ascii="Arial" w:hAnsi="Arial" w:cs="Arial"/>
          <w:bCs/>
          <w:sz w:val="28"/>
          <w:szCs w:val="28"/>
          <w:lang w:val="uk-UA"/>
        </w:rPr>
        <w:t>—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ідентичний щодо </w:t>
      </w:r>
      <w:r w:rsidRPr="006E56C4">
        <w:rPr>
          <w:rFonts w:ascii="Arial" w:hAnsi="Arial" w:cs="Arial"/>
          <w:bCs/>
          <w:sz w:val="28"/>
          <w:szCs w:val="28"/>
          <w:lang w:val="en-US"/>
        </w:rPr>
        <w:t>EN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6E56C4" w:rsidRPr="006E56C4">
        <w:rPr>
          <w:rFonts w:ascii="Arial" w:hAnsi="Arial" w:cs="Arial"/>
          <w:bCs/>
          <w:sz w:val="28"/>
          <w:szCs w:val="28"/>
          <w:lang w:val="uk-UA"/>
        </w:rPr>
        <w:t xml:space="preserve">14316-2:2007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(версія </w:t>
      </w:r>
      <w:r>
        <w:rPr>
          <w:rFonts w:ascii="Arial" w:hAnsi="Arial" w:cs="Arial"/>
          <w:bCs/>
          <w:sz w:val="28"/>
          <w:szCs w:val="28"/>
          <w:lang w:val="en-US"/>
        </w:rPr>
        <w:t>en</w:t>
      </w:r>
      <w:r>
        <w:rPr>
          <w:rFonts w:ascii="Arial" w:hAnsi="Arial" w:cs="Arial"/>
          <w:bCs/>
          <w:sz w:val="28"/>
          <w:szCs w:val="28"/>
          <w:lang w:val="uk-UA"/>
        </w:rPr>
        <w:t xml:space="preserve">) </w:t>
      </w:r>
      <w:r w:rsidR="008761E6">
        <w:rPr>
          <w:rFonts w:ascii="Arial" w:hAnsi="Arial" w:cs="Arial"/>
          <w:bCs/>
          <w:sz w:val="28"/>
          <w:szCs w:val="28"/>
          <w:lang w:val="uk-UA"/>
        </w:rPr>
        <w:t>«</w:t>
      </w:r>
      <w:r w:rsidR="006E56C4" w:rsidRPr="006E56C4">
        <w:rPr>
          <w:rFonts w:ascii="Arial" w:hAnsi="Arial" w:cs="Arial"/>
          <w:bCs/>
          <w:sz w:val="28"/>
          <w:szCs w:val="28"/>
          <w:lang w:val="uk-UA"/>
        </w:rPr>
        <w:t xml:space="preserve">Thermal </w:t>
      </w:r>
      <w:proofErr w:type="spellStart"/>
      <w:r w:rsidR="006E56C4" w:rsidRPr="006E56C4">
        <w:rPr>
          <w:rFonts w:ascii="Arial" w:hAnsi="Arial" w:cs="Arial"/>
          <w:bCs/>
          <w:sz w:val="28"/>
          <w:szCs w:val="28"/>
          <w:lang w:val="uk-UA"/>
        </w:rPr>
        <w:t>insulating</w:t>
      </w:r>
      <w:proofErr w:type="spellEnd"/>
      <w:r w:rsidR="006E56C4" w:rsidRPr="006E56C4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6E56C4" w:rsidRPr="006E56C4">
        <w:rPr>
          <w:rFonts w:ascii="Arial" w:hAnsi="Arial" w:cs="Arial"/>
          <w:bCs/>
          <w:sz w:val="28"/>
          <w:szCs w:val="28"/>
          <w:lang w:val="uk-UA"/>
        </w:rPr>
        <w:t>products</w:t>
      </w:r>
      <w:proofErr w:type="spellEnd"/>
      <w:r w:rsidR="006E56C4" w:rsidRPr="006E56C4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6E56C4" w:rsidRPr="006E56C4">
        <w:rPr>
          <w:rFonts w:ascii="Arial" w:hAnsi="Arial" w:cs="Arial"/>
          <w:bCs/>
          <w:sz w:val="28"/>
          <w:szCs w:val="28"/>
          <w:lang w:val="uk-UA"/>
        </w:rPr>
        <w:t>for</w:t>
      </w:r>
      <w:proofErr w:type="spellEnd"/>
      <w:r w:rsidR="006E56C4" w:rsidRPr="006E56C4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6E56C4" w:rsidRPr="006E56C4">
        <w:rPr>
          <w:rFonts w:ascii="Arial" w:hAnsi="Arial" w:cs="Arial"/>
          <w:bCs/>
          <w:sz w:val="28"/>
          <w:szCs w:val="28"/>
          <w:lang w:val="uk-UA"/>
        </w:rPr>
        <w:t>buildings</w:t>
      </w:r>
      <w:proofErr w:type="spellEnd"/>
      <w:r w:rsidR="006E56C4" w:rsidRPr="006E56C4">
        <w:rPr>
          <w:rFonts w:ascii="Arial" w:hAnsi="Arial" w:cs="Arial"/>
          <w:bCs/>
          <w:sz w:val="28"/>
          <w:szCs w:val="28"/>
          <w:lang w:val="uk-UA"/>
        </w:rPr>
        <w:t xml:space="preserve"> - In-</w:t>
      </w:r>
      <w:proofErr w:type="spellStart"/>
      <w:r w:rsidR="006E56C4" w:rsidRPr="006E56C4">
        <w:rPr>
          <w:rFonts w:ascii="Arial" w:hAnsi="Arial" w:cs="Arial"/>
          <w:bCs/>
          <w:sz w:val="28"/>
          <w:szCs w:val="28"/>
          <w:lang w:val="uk-UA"/>
        </w:rPr>
        <w:t>situ</w:t>
      </w:r>
      <w:proofErr w:type="spellEnd"/>
      <w:r w:rsidR="006E56C4" w:rsidRPr="006E56C4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6E56C4" w:rsidRPr="006E56C4">
        <w:rPr>
          <w:rFonts w:ascii="Arial" w:hAnsi="Arial" w:cs="Arial"/>
          <w:bCs/>
          <w:sz w:val="28"/>
          <w:szCs w:val="28"/>
          <w:lang w:val="uk-UA"/>
        </w:rPr>
        <w:t>thermal</w:t>
      </w:r>
      <w:proofErr w:type="spellEnd"/>
      <w:r w:rsidR="006E56C4" w:rsidRPr="006E56C4">
        <w:rPr>
          <w:rFonts w:ascii="Arial" w:hAnsi="Arial" w:cs="Arial"/>
          <w:bCs/>
          <w:sz w:val="28"/>
          <w:szCs w:val="28"/>
          <w:lang w:val="uk-UA"/>
        </w:rPr>
        <w:t xml:space="preserve"> insulation formed from expanded perlite (EP) products - Part 2: </w:t>
      </w:r>
      <w:proofErr w:type="spellStart"/>
      <w:r w:rsidR="006E56C4" w:rsidRPr="006E56C4">
        <w:rPr>
          <w:rFonts w:ascii="Arial" w:hAnsi="Arial" w:cs="Arial"/>
          <w:bCs/>
          <w:sz w:val="28"/>
          <w:szCs w:val="28"/>
          <w:lang w:val="uk-UA"/>
        </w:rPr>
        <w:t>Specification</w:t>
      </w:r>
      <w:proofErr w:type="spellEnd"/>
      <w:r w:rsidR="006E56C4" w:rsidRPr="006E56C4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6E56C4" w:rsidRPr="006E56C4">
        <w:rPr>
          <w:rFonts w:ascii="Arial" w:hAnsi="Arial" w:cs="Arial"/>
          <w:bCs/>
          <w:sz w:val="28"/>
          <w:szCs w:val="28"/>
          <w:lang w:val="uk-UA"/>
        </w:rPr>
        <w:t>for</w:t>
      </w:r>
      <w:proofErr w:type="spellEnd"/>
      <w:r w:rsidR="006E56C4" w:rsidRPr="006E56C4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6E56C4" w:rsidRPr="006E56C4">
        <w:rPr>
          <w:rFonts w:ascii="Arial" w:hAnsi="Arial" w:cs="Arial"/>
          <w:bCs/>
          <w:sz w:val="28"/>
          <w:szCs w:val="28"/>
          <w:lang w:val="uk-UA"/>
        </w:rPr>
        <w:t>the</w:t>
      </w:r>
      <w:proofErr w:type="spellEnd"/>
      <w:r w:rsidR="006E56C4" w:rsidRPr="006E56C4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6E56C4" w:rsidRPr="006E56C4">
        <w:rPr>
          <w:rFonts w:ascii="Arial" w:hAnsi="Arial" w:cs="Arial"/>
          <w:bCs/>
          <w:sz w:val="28"/>
          <w:szCs w:val="28"/>
          <w:lang w:val="uk-UA"/>
        </w:rPr>
        <w:t>installed</w:t>
      </w:r>
      <w:proofErr w:type="spellEnd"/>
      <w:r w:rsidR="006E56C4" w:rsidRPr="006E56C4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6E56C4" w:rsidRPr="006E56C4">
        <w:rPr>
          <w:rFonts w:ascii="Arial" w:hAnsi="Arial" w:cs="Arial"/>
          <w:bCs/>
          <w:sz w:val="28"/>
          <w:szCs w:val="28"/>
          <w:lang w:val="uk-UA"/>
        </w:rPr>
        <w:t>products</w:t>
      </w:r>
      <w:proofErr w:type="spellEnd"/>
      <w:r w:rsidR="008761E6">
        <w:rPr>
          <w:rFonts w:ascii="Arial" w:hAnsi="Arial" w:cs="Arial"/>
          <w:bCs/>
          <w:sz w:val="28"/>
          <w:szCs w:val="28"/>
          <w:lang w:val="uk-UA"/>
        </w:rPr>
        <w:t>»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3C06177A" w14:textId="2A717CDA" w:rsidR="000C6867" w:rsidRDefault="000C6867" w:rsidP="000C68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Технічний комітет стандартизації, відповідальний за цей стандарт в Україні, </w:t>
      </w:r>
      <w:r w:rsidR="00924D2F">
        <w:rPr>
          <w:rFonts w:ascii="Arial" w:hAnsi="Arial" w:cs="Arial"/>
          <w:bCs/>
          <w:sz w:val="28"/>
          <w:szCs w:val="28"/>
          <w:lang w:val="uk-UA"/>
        </w:rPr>
        <w:t>—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ТК 305 «Будівельні вироби і матеріали».</w:t>
      </w:r>
    </w:p>
    <w:p w14:paraId="58B73223" w14:textId="0C6511A7" w:rsidR="00142666" w:rsidRDefault="00142666" w:rsidP="000C68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142666">
        <w:rPr>
          <w:rFonts w:ascii="Arial" w:hAnsi="Arial" w:cs="Arial"/>
          <w:bCs/>
          <w:sz w:val="28"/>
          <w:szCs w:val="28"/>
          <w:lang w:val="uk-UA"/>
        </w:rPr>
        <w:t>Цей стандарт складається з двох частин. Перша частина, яка є гармонізованою частиною, що відповідає мандату, охоплює продукцію, яка розміщується на ринку, а друга частина, яка є негармонізованою частиною, охоплює специфікацію для встановленої продукції.</w:t>
      </w:r>
    </w:p>
    <w:p w14:paraId="2CC715CA" w14:textId="40F50A6B" w:rsidR="00142666" w:rsidRPr="00142666" w:rsidRDefault="00142666" w:rsidP="001426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142666">
        <w:rPr>
          <w:rFonts w:ascii="Arial" w:hAnsi="Arial" w:cs="Arial"/>
          <w:bCs/>
          <w:sz w:val="28"/>
          <w:szCs w:val="28"/>
          <w:lang w:val="uk-UA"/>
        </w:rPr>
        <w:t xml:space="preserve">Цей стандарт є одним із серії стандартів для мінеральної вати, керамзиту,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спученого </w:t>
      </w:r>
      <w:r w:rsidRPr="00142666">
        <w:rPr>
          <w:rFonts w:ascii="Arial" w:hAnsi="Arial" w:cs="Arial"/>
          <w:bCs/>
          <w:sz w:val="28"/>
          <w:szCs w:val="28"/>
          <w:lang w:val="uk-UA"/>
        </w:rPr>
        <w:t xml:space="preserve">перліту, </w:t>
      </w:r>
      <w:r w:rsidR="00DE0266">
        <w:rPr>
          <w:rFonts w:ascii="Arial" w:hAnsi="Arial" w:cs="Arial"/>
          <w:bCs/>
          <w:sz w:val="28"/>
          <w:szCs w:val="28"/>
          <w:lang w:val="uk-UA"/>
        </w:rPr>
        <w:t>спученого вермикуліту</w:t>
      </w:r>
      <w:r w:rsidRPr="00142666">
        <w:rPr>
          <w:rFonts w:ascii="Arial" w:hAnsi="Arial" w:cs="Arial"/>
          <w:bCs/>
          <w:sz w:val="28"/>
          <w:szCs w:val="28"/>
          <w:lang w:val="uk-UA"/>
        </w:rPr>
        <w:t>, пінопласту, пінополіуретану, пінополістиролу, пінополіуретану, пінопласту вермикуліту, поліуретану/</w:t>
      </w:r>
      <w:proofErr w:type="spellStart"/>
      <w:r w:rsidRPr="00142666">
        <w:rPr>
          <w:rFonts w:ascii="Arial" w:hAnsi="Arial" w:cs="Arial"/>
          <w:bCs/>
          <w:sz w:val="28"/>
          <w:szCs w:val="28"/>
          <w:lang w:val="uk-UA"/>
        </w:rPr>
        <w:t>поліізоціанурату</w:t>
      </w:r>
      <w:proofErr w:type="spellEnd"/>
      <w:r w:rsidRPr="00142666">
        <w:rPr>
          <w:rFonts w:ascii="Arial" w:hAnsi="Arial" w:cs="Arial"/>
          <w:bCs/>
          <w:sz w:val="28"/>
          <w:szCs w:val="28"/>
          <w:lang w:val="uk-UA"/>
        </w:rPr>
        <w:t xml:space="preserve">, целюлози та </w:t>
      </w:r>
      <w:r w:rsidR="00DE0266" w:rsidRPr="00DE0266">
        <w:rPr>
          <w:rFonts w:ascii="Arial" w:hAnsi="Arial" w:cs="Arial"/>
          <w:bCs/>
          <w:sz w:val="28"/>
          <w:szCs w:val="28"/>
          <w:lang w:val="uk-UA"/>
        </w:rPr>
        <w:t>формальдегідні смоли</w:t>
      </w:r>
      <w:r w:rsidRPr="00142666">
        <w:rPr>
          <w:rFonts w:ascii="Arial" w:hAnsi="Arial" w:cs="Arial"/>
          <w:bCs/>
          <w:sz w:val="28"/>
          <w:szCs w:val="28"/>
          <w:lang w:val="uk-UA"/>
        </w:rPr>
        <w:t>,</w:t>
      </w:r>
      <w:r w:rsidR="00DE0266">
        <w:rPr>
          <w:rFonts w:ascii="Arial" w:hAnsi="Arial" w:cs="Arial"/>
          <w:bCs/>
          <w:sz w:val="28"/>
          <w:szCs w:val="28"/>
          <w:lang w:val="uk-UA"/>
        </w:rPr>
        <w:t xml:space="preserve"> ізоляційні матеріали сформовані</w:t>
      </w:r>
      <w:r w:rsidRPr="00142666">
        <w:rPr>
          <w:rFonts w:ascii="Arial" w:hAnsi="Arial" w:cs="Arial"/>
          <w:bCs/>
          <w:sz w:val="28"/>
          <w:szCs w:val="28"/>
          <w:lang w:val="uk-UA"/>
        </w:rPr>
        <w:t xml:space="preserve"> на місці</w:t>
      </w:r>
      <w:r w:rsidR="00DE0266">
        <w:rPr>
          <w:rFonts w:ascii="Arial" w:hAnsi="Arial" w:cs="Arial"/>
          <w:bCs/>
          <w:sz w:val="28"/>
          <w:szCs w:val="28"/>
          <w:lang w:val="uk-UA"/>
        </w:rPr>
        <w:t xml:space="preserve">, які </w:t>
      </w:r>
      <w:r w:rsidRPr="00142666">
        <w:rPr>
          <w:rFonts w:ascii="Arial" w:hAnsi="Arial" w:cs="Arial"/>
          <w:bCs/>
          <w:sz w:val="28"/>
          <w:szCs w:val="28"/>
          <w:lang w:val="uk-UA"/>
        </w:rPr>
        <w:t xml:space="preserve"> використовуються в будівлях, але цей стандарт може застосовуватися і в інших сферах, де це доречно.</w:t>
      </w:r>
    </w:p>
    <w:p w14:paraId="50BF7451" w14:textId="77777777" w:rsidR="000C6867" w:rsidRDefault="000C6867" w:rsidP="000C68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У цьому національному стандарті зазначено вимоги, які відповідають законодавству України.</w:t>
      </w:r>
    </w:p>
    <w:p w14:paraId="5BDE3A4A" w14:textId="2B75BD3D" w:rsidR="000C6867" w:rsidRDefault="000C6867" w:rsidP="000C68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Згідн</w:t>
      </w:r>
      <w:r w:rsidR="00AF70FA">
        <w:rPr>
          <w:rFonts w:ascii="Arial" w:hAnsi="Arial" w:cs="Arial"/>
          <w:bCs/>
          <w:sz w:val="28"/>
          <w:szCs w:val="28"/>
          <w:lang w:val="uk-UA"/>
        </w:rPr>
        <w:t>о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з ДБН А.1.1-1</w:t>
      </w:r>
      <w:r w:rsidR="008761E6">
        <w:rPr>
          <w:rFonts w:ascii="Arial" w:hAnsi="Arial" w:cs="Arial"/>
          <w:bCs/>
          <w:sz w:val="28"/>
          <w:szCs w:val="28"/>
          <w:lang w:val="uk-UA"/>
        </w:rPr>
        <w:t>–</w:t>
      </w:r>
      <w:r>
        <w:rPr>
          <w:rFonts w:ascii="Arial" w:hAnsi="Arial" w:cs="Arial"/>
          <w:bCs/>
          <w:sz w:val="28"/>
          <w:szCs w:val="28"/>
          <w:lang w:val="uk-UA"/>
        </w:rPr>
        <w:t>2009 «Система стандартизації та нормування в будівництві. Основні положення» цей стандарт належить до комплексу «В.2.7 – Будівельні  матеріали».</w:t>
      </w:r>
    </w:p>
    <w:p w14:paraId="776F142D" w14:textId="77777777" w:rsidR="000C6867" w:rsidRDefault="000C6867" w:rsidP="000C68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До стандарту внесено такі редакційні зміни:</w:t>
      </w:r>
    </w:p>
    <w:p w14:paraId="7B6606BE" w14:textId="5EE99670" w:rsidR="000C6867" w:rsidRPr="003111BB" w:rsidRDefault="000024C4" w:rsidP="00311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― </w:t>
      </w:r>
      <w:r w:rsidR="000C6867" w:rsidRPr="003111BB">
        <w:rPr>
          <w:rFonts w:ascii="Arial" w:hAnsi="Arial" w:cs="Arial"/>
          <w:bCs/>
          <w:sz w:val="28"/>
          <w:szCs w:val="28"/>
          <w:lang w:val="uk-UA"/>
        </w:rPr>
        <w:t>слова «цей європейський стандарт»</w:t>
      </w:r>
      <w:r w:rsidR="00BD3E68" w:rsidRPr="003111BB">
        <w:rPr>
          <w:rFonts w:ascii="Arial" w:hAnsi="Arial" w:cs="Arial"/>
          <w:bCs/>
          <w:sz w:val="28"/>
          <w:szCs w:val="28"/>
          <w:lang w:val="uk-UA"/>
        </w:rPr>
        <w:t>, «цей документ»</w:t>
      </w:r>
      <w:r w:rsidR="000C6867" w:rsidRPr="003111BB">
        <w:rPr>
          <w:rFonts w:ascii="Arial" w:hAnsi="Arial" w:cs="Arial"/>
          <w:bCs/>
          <w:sz w:val="28"/>
          <w:szCs w:val="28"/>
          <w:lang w:val="uk-UA"/>
        </w:rPr>
        <w:t xml:space="preserve"> замінено на «цей стандарт»;</w:t>
      </w:r>
    </w:p>
    <w:p w14:paraId="141DA5BB" w14:textId="41CA420A" w:rsidR="000C6867" w:rsidRPr="003111BB" w:rsidRDefault="000024C4" w:rsidP="00311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0024C4">
        <w:rPr>
          <w:rFonts w:ascii="Arial" w:hAnsi="Arial" w:cs="Arial"/>
          <w:bCs/>
          <w:sz w:val="28"/>
          <w:szCs w:val="28"/>
          <w:lang w:val="uk-UA"/>
        </w:rPr>
        <w:t xml:space="preserve">― </w:t>
      </w:r>
      <w:r w:rsidR="000C6867" w:rsidRPr="003111BB">
        <w:rPr>
          <w:rFonts w:ascii="Arial" w:hAnsi="Arial" w:cs="Arial"/>
          <w:bCs/>
          <w:sz w:val="28"/>
          <w:szCs w:val="28"/>
          <w:lang w:val="uk-UA"/>
        </w:rPr>
        <w:t>структурні елементи стандарту: «Титульний аркуш», «Передмову», «Національний вступ», першу сторінку</w:t>
      </w:r>
      <w:r w:rsidRPr="003111BB">
        <w:rPr>
          <w:rFonts w:ascii="Arial" w:hAnsi="Arial" w:cs="Arial"/>
          <w:bCs/>
          <w:sz w:val="28"/>
          <w:szCs w:val="28"/>
          <w:lang w:val="uk-UA"/>
        </w:rPr>
        <w:t>, «Терміни та визначення понять» і «Бібліографічні дані»</w:t>
      </w:r>
      <w:r w:rsidR="000C6867" w:rsidRPr="003111B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0024C4">
        <w:rPr>
          <w:rFonts w:ascii="Arial" w:hAnsi="Arial" w:cs="Arial"/>
          <w:bCs/>
          <w:sz w:val="28"/>
          <w:szCs w:val="28"/>
          <w:lang w:val="uk-UA"/>
        </w:rPr>
        <w:t xml:space="preserve">― </w:t>
      </w:r>
      <w:r w:rsidR="000C6867" w:rsidRPr="003111BB">
        <w:rPr>
          <w:rFonts w:ascii="Arial" w:hAnsi="Arial" w:cs="Arial"/>
          <w:bCs/>
          <w:sz w:val="28"/>
          <w:szCs w:val="28"/>
          <w:lang w:val="uk-UA"/>
        </w:rPr>
        <w:t xml:space="preserve"> оформлено згідно з вимогами національної стандартизації України;</w:t>
      </w:r>
    </w:p>
    <w:p w14:paraId="506BB067" w14:textId="075441CB" w:rsidR="000C6867" w:rsidRDefault="000C6867" w:rsidP="00311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3111B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0024C4" w:rsidRPr="000024C4">
        <w:rPr>
          <w:rFonts w:ascii="Arial" w:hAnsi="Arial" w:cs="Arial"/>
          <w:bCs/>
          <w:sz w:val="28"/>
          <w:szCs w:val="28"/>
          <w:lang w:val="uk-UA"/>
        </w:rPr>
        <w:t>―</w:t>
      </w:r>
      <w:r w:rsidRPr="003111B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0024C4">
        <w:rPr>
          <w:rFonts w:ascii="Arial" w:hAnsi="Arial" w:cs="Arial"/>
          <w:bCs/>
          <w:sz w:val="28"/>
          <w:szCs w:val="28"/>
          <w:lang w:val="uk-UA"/>
        </w:rPr>
        <w:t>у</w:t>
      </w:r>
      <w:r w:rsidRPr="003111BB">
        <w:rPr>
          <w:rFonts w:ascii="Arial" w:hAnsi="Arial" w:cs="Arial"/>
          <w:bCs/>
          <w:sz w:val="28"/>
          <w:szCs w:val="28"/>
          <w:lang w:val="uk-UA"/>
        </w:rPr>
        <w:t xml:space="preserve"> розділі «Нормативні посилання» наведено «Національне пояснення», виділене рамкою</w:t>
      </w:r>
      <w:r w:rsidRPr="003111BB">
        <w:rPr>
          <w:rFonts w:ascii="Arial" w:hAnsi="Arial" w:cs="Arial"/>
          <w:bCs/>
          <w:sz w:val="28"/>
          <w:szCs w:val="28"/>
        </w:rPr>
        <w:t>;</w:t>
      </w:r>
    </w:p>
    <w:p w14:paraId="21DF5C1D" w14:textId="41AF03EF" w:rsidR="00203876" w:rsidRDefault="00D85D6A" w:rsidP="002038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</w:rPr>
        <w:t>―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D85D6A">
        <w:rPr>
          <w:rFonts w:ascii="Arial" w:hAnsi="Arial" w:cs="Arial"/>
          <w:bCs/>
          <w:sz w:val="28"/>
          <w:szCs w:val="28"/>
        </w:rPr>
        <w:t>з «</w:t>
      </w:r>
      <w:r>
        <w:rPr>
          <w:rFonts w:ascii="Arial" w:hAnsi="Arial" w:cs="Arial"/>
          <w:bCs/>
          <w:sz w:val="28"/>
          <w:szCs w:val="28"/>
          <w:lang w:val="uk-UA"/>
        </w:rPr>
        <w:t>П</w:t>
      </w:r>
      <w:proofErr w:type="spellStart"/>
      <w:r w:rsidRPr="00D85D6A">
        <w:rPr>
          <w:rFonts w:ascii="Arial" w:hAnsi="Arial" w:cs="Arial"/>
          <w:bCs/>
          <w:sz w:val="28"/>
          <w:szCs w:val="28"/>
        </w:rPr>
        <w:t>ередмови</w:t>
      </w:r>
      <w:proofErr w:type="spellEnd"/>
      <w:r w:rsidRPr="00D85D6A">
        <w:rPr>
          <w:rFonts w:ascii="Arial" w:hAnsi="Arial" w:cs="Arial"/>
          <w:bCs/>
          <w:sz w:val="28"/>
          <w:szCs w:val="28"/>
        </w:rPr>
        <w:t xml:space="preserve">» до </w:t>
      </w:r>
      <w:r w:rsidRPr="002A278D">
        <w:rPr>
          <w:rFonts w:ascii="Arial" w:hAnsi="Arial" w:cs="Arial"/>
          <w:bCs/>
          <w:sz w:val="28"/>
          <w:szCs w:val="28"/>
        </w:rPr>
        <w:t>EN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6E56C4" w:rsidRPr="006E56C4">
        <w:rPr>
          <w:rFonts w:ascii="Arial" w:hAnsi="Arial" w:cs="Arial"/>
          <w:bCs/>
          <w:sz w:val="28"/>
          <w:szCs w:val="28"/>
          <w:lang w:val="uk-UA"/>
        </w:rPr>
        <w:t>14316-2:2007</w:t>
      </w:r>
      <w:r w:rsidR="00142666" w:rsidRPr="00142666">
        <w:rPr>
          <w:rFonts w:ascii="Arial" w:hAnsi="Arial" w:cs="Arial"/>
          <w:bCs/>
          <w:sz w:val="28"/>
          <w:szCs w:val="28"/>
        </w:rPr>
        <w:t xml:space="preserve"> </w:t>
      </w:r>
      <w:r w:rsidRPr="00D85D6A">
        <w:rPr>
          <w:rFonts w:ascii="Arial" w:hAnsi="Arial" w:cs="Arial"/>
          <w:bCs/>
          <w:sz w:val="28"/>
          <w:szCs w:val="28"/>
        </w:rPr>
        <w:t xml:space="preserve">у </w:t>
      </w:r>
      <w:proofErr w:type="spellStart"/>
      <w:r w:rsidRPr="00D85D6A">
        <w:rPr>
          <w:rFonts w:ascii="Arial" w:hAnsi="Arial" w:cs="Arial"/>
          <w:bCs/>
          <w:sz w:val="28"/>
          <w:szCs w:val="28"/>
        </w:rPr>
        <w:t>цей</w:t>
      </w:r>
      <w:proofErr w:type="spellEnd"/>
      <w:r w:rsidRPr="00D85D6A">
        <w:rPr>
          <w:rFonts w:ascii="Arial" w:hAnsi="Arial" w:cs="Arial"/>
          <w:bCs/>
          <w:sz w:val="28"/>
          <w:szCs w:val="28"/>
        </w:rPr>
        <w:t xml:space="preserve"> «</w:t>
      </w:r>
      <w:proofErr w:type="spellStart"/>
      <w:r w:rsidRPr="00D85D6A">
        <w:rPr>
          <w:rFonts w:ascii="Arial" w:hAnsi="Arial" w:cs="Arial"/>
          <w:bCs/>
          <w:sz w:val="28"/>
          <w:szCs w:val="28"/>
        </w:rPr>
        <w:t>Національний</w:t>
      </w:r>
      <w:proofErr w:type="spellEnd"/>
      <w:r w:rsidRPr="00D85D6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85D6A">
        <w:rPr>
          <w:rFonts w:ascii="Arial" w:hAnsi="Arial" w:cs="Arial"/>
          <w:bCs/>
          <w:sz w:val="28"/>
          <w:szCs w:val="28"/>
        </w:rPr>
        <w:t>вступ</w:t>
      </w:r>
      <w:proofErr w:type="spellEnd"/>
      <w:r w:rsidRPr="00D85D6A">
        <w:rPr>
          <w:rFonts w:ascii="Arial" w:hAnsi="Arial" w:cs="Arial"/>
          <w:bCs/>
          <w:sz w:val="28"/>
          <w:szCs w:val="28"/>
        </w:rPr>
        <w:t xml:space="preserve">» унесено все, </w:t>
      </w:r>
      <w:proofErr w:type="spellStart"/>
      <w:r w:rsidRPr="00D85D6A">
        <w:rPr>
          <w:rFonts w:ascii="Arial" w:hAnsi="Arial" w:cs="Arial"/>
          <w:bCs/>
          <w:sz w:val="28"/>
          <w:szCs w:val="28"/>
        </w:rPr>
        <w:t>що</w:t>
      </w:r>
      <w:proofErr w:type="spellEnd"/>
      <w:r w:rsidRPr="00D85D6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85D6A">
        <w:rPr>
          <w:rFonts w:ascii="Arial" w:hAnsi="Arial" w:cs="Arial"/>
          <w:bCs/>
          <w:sz w:val="28"/>
          <w:szCs w:val="28"/>
        </w:rPr>
        <w:t>безпосередньо</w:t>
      </w:r>
      <w:proofErr w:type="spellEnd"/>
      <w:r w:rsidRPr="00D85D6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85D6A">
        <w:rPr>
          <w:rFonts w:ascii="Arial" w:hAnsi="Arial" w:cs="Arial"/>
          <w:bCs/>
          <w:sz w:val="28"/>
          <w:szCs w:val="28"/>
        </w:rPr>
        <w:t>стосується</w:t>
      </w:r>
      <w:proofErr w:type="spellEnd"/>
      <w:r w:rsidRPr="00D85D6A">
        <w:rPr>
          <w:rFonts w:ascii="Arial" w:hAnsi="Arial" w:cs="Arial"/>
          <w:bCs/>
          <w:sz w:val="28"/>
          <w:szCs w:val="28"/>
        </w:rPr>
        <w:t xml:space="preserve"> цього стандарту</w:t>
      </w:r>
      <w:r w:rsidR="00203876">
        <w:rPr>
          <w:rFonts w:ascii="Arial" w:hAnsi="Arial" w:cs="Arial"/>
          <w:bCs/>
          <w:sz w:val="28"/>
          <w:szCs w:val="28"/>
          <w:lang w:val="uk-UA"/>
        </w:rPr>
        <w:t>;</w:t>
      </w:r>
      <w:r w:rsidR="00203876" w:rsidRPr="00203876">
        <w:rPr>
          <w:rFonts w:ascii="Arial" w:hAnsi="Arial" w:cs="Arial"/>
          <w:bCs/>
          <w:sz w:val="28"/>
          <w:szCs w:val="28"/>
          <w:lang w:val="uk-UA"/>
        </w:rPr>
        <w:t xml:space="preserve"> </w:t>
      </w:r>
    </w:p>
    <w:p w14:paraId="7161AC03" w14:textId="711B9866" w:rsidR="00D85D6A" w:rsidRPr="003111BB" w:rsidRDefault="00203876" w:rsidP="00311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C6B63">
        <w:rPr>
          <w:rFonts w:ascii="Arial" w:hAnsi="Arial" w:cs="Arial"/>
          <w:bCs/>
          <w:sz w:val="28"/>
          <w:szCs w:val="28"/>
          <w:lang w:val="uk-UA"/>
        </w:rPr>
        <w:t>― долучено довідковий додаток НА (Перелік національних стандартів України, ідентичних європейським нормативним документам, посилання на які є в цьому стандарті).</w:t>
      </w:r>
    </w:p>
    <w:p w14:paraId="79FF7320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7F08EC8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2A267BF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B72E319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17F38AF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8AE5C20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4112D90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20DC38E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513FB0C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A92DABD" w14:textId="21A85CB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EDE8DA0" w14:textId="71E07B7B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AEC34D3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2B36CAE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C2E03C5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  <w:sectPr w:rsidR="00AE3621" w:rsidSect="00856D53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567" w:bottom="1134" w:left="1418" w:header="397" w:footer="340" w:gutter="0"/>
          <w:pgNumType w:fmt="upperRoman"/>
          <w:cols w:space="708"/>
          <w:titlePg/>
          <w:docGrid w:linePitch="360"/>
        </w:sectPr>
      </w:pPr>
    </w:p>
    <w:tbl>
      <w:tblPr>
        <w:tblW w:w="0" w:type="auto"/>
        <w:tblCellSpacing w:w="0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9"/>
      </w:tblGrid>
      <w:tr w:rsidR="00AE3621" w:rsidRPr="0079463F" w14:paraId="1C629392" w14:textId="77777777" w:rsidTr="00A3518C">
        <w:trPr>
          <w:tblCellSpacing w:w="0" w:type="dxa"/>
        </w:trPr>
        <w:tc>
          <w:tcPr>
            <w:tcW w:w="9399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14:paraId="36600312" w14:textId="77777777" w:rsidR="00AE3621" w:rsidRPr="0079463F" w:rsidRDefault="00AE3621" w:rsidP="00A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НАЦІОНАЛЬНИЙ СТАНДАРТ УКРАЇНИ</w:t>
            </w:r>
          </w:p>
        </w:tc>
      </w:tr>
      <w:tr w:rsidR="00AE3621" w:rsidRPr="00AC10BD" w14:paraId="154D4C8D" w14:textId="77777777" w:rsidTr="00A3518C">
        <w:trPr>
          <w:tblCellSpacing w:w="0" w:type="dxa"/>
        </w:trPr>
        <w:tc>
          <w:tcPr>
            <w:tcW w:w="9399" w:type="dxa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C40D34" w14:textId="77777777" w:rsidR="00AE3621" w:rsidRDefault="00AE3621" w:rsidP="00A351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  <w:p w14:paraId="15BAE43D" w14:textId="77777777" w:rsidR="00512F86" w:rsidRDefault="00512F86" w:rsidP="003111B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512F86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Теплоізоляційні вироби для будівель. Теплоізоляція на місці, виготовлена зі спученого перліту (EP). Частина 2. Технічні умови для встановлених виробів</w:t>
            </w:r>
          </w:p>
          <w:p w14:paraId="70CB19B5" w14:textId="3DD2A7AA" w:rsidR="00AE3621" w:rsidRPr="0079463F" w:rsidRDefault="00AE3621" w:rsidP="003111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79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3AA63508" w14:textId="29A485A7" w:rsidR="00AE3621" w:rsidRPr="003111BB" w:rsidRDefault="00512F86" w:rsidP="003111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12F86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Thermal </w:t>
            </w:r>
            <w:proofErr w:type="spellStart"/>
            <w:r w:rsidRPr="00512F86">
              <w:rPr>
                <w:rFonts w:ascii="Arial" w:hAnsi="Arial" w:cs="Arial"/>
                <w:bCs/>
                <w:sz w:val="28"/>
                <w:szCs w:val="28"/>
                <w:lang w:val="uk-UA"/>
              </w:rPr>
              <w:t>insulating</w:t>
            </w:r>
            <w:proofErr w:type="spellEnd"/>
            <w:r w:rsidRPr="00512F86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F86">
              <w:rPr>
                <w:rFonts w:ascii="Arial" w:hAnsi="Arial" w:cs="Arial"/>
                <w:bCs/>
                <w:sz w:val="28"/>
                <w:szCs w:val="28"/>
                <w:lang w:val="uk-UA"/>
              </w:rPr>
              <w:t>products</w:t>
            </w:r>
            <w:proofErr w:type="spellEnd"/>
            <w:r w:rsidRPr="00512F86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F86">
              <w:rPr>
                <w:rFonts w:ascii="Arial" w:hAnsi="Arial" w:cs="Arial"/>
                <w:bCs/>
                <w:sz w:val="28"/>
                <w:szCs w:val="28"/>
                <w:lang w:val="uk-UA"/>
              </w:rPr>
              <w:t>for</w:t>
            </w:r>
            <w:proofErr w:type="spellEnd"/>
            <w:r w:rsidRPr="00512F86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F86">
              <w:rPr>
                <w:rFonts w:ascii="Arial" w:hAnsi="Arial" w:cs="Arial"/>
                <w:bCs/>
                <w:sz w:val="28"/>
                <w:szCs w:val="28"/>
                <w:lang w:val="uk-UA"/>
              </w:rPr>
              <w:t>buildings</w:t>
            </w:r>
            <w:proofErr w:type="spellEnd"/>
            <w:r w:rsidRPr="00512F86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- In-</w:t>
            </w:r>
            <w:proofErr w:type="spellStart"/>
            <w:r w:rsidRPr="00512F86">
              <w:rPr>
                <w:rFonts w:ascii="Arial" w:hAnsi="Arial" w:cs="Arial"/>
                <w:bCs/>
                <w:sz w:val="28"/>
                <w:szCs w:val="28"/>
                <w:lang w:val="uk-UA"/>
              </w:rPr>
              <w:t>situ</w:t>
            </w:r>
            <w:proofErr w:type="spellEnd"/>
            <w:r w:rsidRPr="00512F86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F86">
              <w:rPr>
                <w:rFonts w:ascii="Arial" w:hAnsi="Arial" w:cs="Arial"/>
                <w:bCs/>
                <w:sz w:val="28"/>
                <w:szCs w:val="28"/>
                <w:lang w:val="uk-UA"/>
              </w:rPr>
              <w:t>thermal</w:t>
            </w:r>
            <w:proofErr w:type="spellEnd"/>
            <w:r w:rsidRPr="00512F86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insulation formed from expanded perlite (EP) products - Part 2: </w:t>
            </w:r>
            <w:proofErr w:type="spellStart"/>
            <w:r w:rsidRPr="00512F86">
              <w:rPr>
                <w:rFonts w:ascii="Arial" w:hAnsi="Arial" w:cs="Arial"/>
                <w:bCs/>
                <w:sz w:val="28"/>
                <w:szCs w:val="28"/>
                <w:lang w:val="uk-UA"/>
              </w:rPr>
              <w:t>Specification</w:t>
            </w:r>
            <w:proofErr w:type="spellEnd"/>
            <w:r w:rsidRPr="00512F86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F86">
              <w:rPr>
                <w:rFonts w:ascii="Arial" w:hAnsi="Arial" w:cs="Arial"/>
                <w:bCs/>
                <w:sz w:val="28"/>
                <w:szCs w:val="28"/>
                <w:lang w:val="uk-UA"/>
              </w:rPr>
              <w:t>for</w:t>
            </w:r>
            <w:proofErr w:type="spellEnd"/>
            <w:r w:rsidRPr="00512F86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F86">
              <w:rPr>
                <w:rFonts w:ascii="Arial" w:hAnsi="Arial" w:cs="Arial"/>
                <w:bCs/>
                <w:sz w:val="28"/>
                <w:szCs w:val="28"/>
                <w:lang w:val="uk-UA"/>
              </w:rPr>
              <w:t>the</w:t>
            </w:r>
            <w:proofErr w:type="spellEnd"/>
            <w:r w:rsidRPr="00512F86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F86">
              <w:rPr>
                <w:rFonts w:ascii="Arial" w:hAnsi="Arial" w:cs="Arial"/>
                <w:bCs/>
                <w:sz w:val="28"/>
                <w:szCs w:val="28"/>
                <w:lang w:val="uk-UA"/>
              </w:rPr>
              <w:t>installed</w:t>
            </w:r>
            <w:proofErr w:type="spellEnd"/>
            <w:r w:rsidRPr="00512F86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F86">
              <w:rPr>
                <w:rFonts w:ascii="Arial" w:hAnsi="Arial" w:cs="Arial"/>
                <w:bCs/>
                <w:sz w:val="28"/>
                <w:szCs w:val="28"/>
                <w:lang w:val="uk-UA"/>
              </w:rPr>
              <w:t>products</w:t>
            </w:r>
            <w:proofErr w:type="spellEnd"/>
          </w:p>
        </w:tc>
      </w:tr>
    </w:tbl>
    <w:p w14:paraId="517E6C21" w14:textId="77777777" w:rsidR="00AE3621" w:rsidRDefault="00AE3621" w:rsidP="00AE3621">
      <w:pPr>
        <w:jc w:val="right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Чинний від 202Х-…-…</w:t>
      </w:r>
    </w:p>
    <w:p w14:paraId="7A06FC96" w14:textId="77777777" w:rsidR="00AE3621" w:rsidRDefault="00AE3621" w:rsidP="00AE3621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40B2ABB" w14:textId="77777777" w:rsidR="00AE3621" w:rsidRDefault="00AE3621" w:rsidP="00BC7C4A">
      <w:pPr>
        <w:spacing w:after="0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  <w:r w:rsidRPr="00AE3621">
        <w:rPr>
          <w:rFonts w:ascii="Arial" w:hAnsi="Arial" w:cs="Arial"/>
          <w:b/>
          <w:bCs/>
          <w:sz w:val="28"/>
          <w:szCs w:val="28"/>
          <w:lang w:val="uk-UA"/>
        </w:rPr>
        <w:t>1 СФЕРА ЗАСТОСУВАННЯ</w:t>
      </w:r>
    </w:p>
    <w:p w14:paraId="2B730467" w14:textId="77777777" w:rsidR="00642773" w:rsidRDefault="00642773" w:rsidP="00642773">
      <w:pPr>
        <w:spacing w:after="0"/>
        <w:ind w:firstLine="709"/>
        <w:rPr>
          <w:rFonts w:ascii="Arial" w:hAnsi="Arial" w:cs="Arial"/>
          <w:bCs/>
          <w:sz w:val="28"/>
          <w:szCs w:val="28"/>
          <w:lang w:val="uk-UA"/>
        </w:rPr>
      </w:pPr>
    </w:p>
    <w:p w14:paraId="237BC23F" w14:textId="381158B2" w:rsidR="00AE3621" w:rsidRDefault="00D31BBC" w:rsidP="00D31BB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31BBC">
        <w:rPr>
          <w:rFonts w:ascii="Arial" w:hAnsi="Arial" w:cs="Arial"/>
          <w:bCs/>
          <w:sz w:val="28"/>
          <w:szCs w:val="28"/>
          <w:lang w:val="uk-UA"/>
        </w:rPr>
        <w:t xml:space="preserve">Цей стандарт встановлює вимоги, що охоплюють чотири типи перлітової продукції: </w:t>
      </w:r>
      <w:r>
        <w:rPr>
          <w:rFonts w:ascii="Arial" w:hAnsi="Arial" w:cs="Arial"/>
          <w:bCs/>
          <w:sz w:val="28"/>
          <w:szCs w:val="28"/>
          <w:lang w:val="uk-UA"/>
        </w:rPr>
        <w:t>заповнювачі з перліту</w:t>
      </w:r>
      <w:r w:rsidRPr="00D31BBC">
        <w:rPr>
          <w:rFonts w:ascii="Arial" w:hAnsi="Arial" w:cs="Arial"/>
          <w:bCs/>
          <w:sz w:val="28"/>
          <w:szCs w:val="28"/>
          <w:lang w:val="uk-UA"/>
        </w:rPr>
        <w:t xml:space="preserve"> (EPA), перліт з покриттям (EPC), гідрофобний перліт (EPH) і попередньо змішаний перліт (EPM), що містять менше 1% органічного матеріалу, як визначено в Додатку D EN 14316-1:2004, для внутрішньої ізоляції дахів, стель, стін і підлог.</w:t>
      </w:r>
    </w:p>
    <w:p w14:paraId="2FF7A5F4" w14:textId="20D03B0F" w:rsidR="00D31BBC" w:rsidRPr="00D31BBC" w:rsidRDefault="00D31BBC" w:rsidP="00D31BB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31BBC">
        <w:rPr>
          <w:rFonts w:ascii="Arial" w:hAnsi="Arial" w:cs="Arial"/>
          <w:bCs/>
          <w:sz w:val="28"/>
          <w:szCs w:val="28"/>
          <w:lang w:val="uk-UA"/>
        </w:rPr>
        <w:t>Частина 2 цього стандарту є специфікацією для встановлен</w:t>
      </w:r>
      <w:r>
        <w:rPr>
          <w:rFonts w:ascii="Arial" w:hAnsi="Arial" w:cs="Arial"/>
          <w:bCs/>
          <w:sz w:val="28"/>
          <w:szCs w:val="28"/>
          <w:lang w:val="uk-UA"/>
        </w:rPr>
        <w:t>ої</w:t>
      </w:r>
      <w:r w:rsidRPr="00D31BBC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продукції</w:t>
      </w:r>
      <w:r w:rsidRPr="00D31BBC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240A2A3A" w14:textId="25B78E95" w:rsidR="00D31BBC" w:rsidRDefault="00D31BBC" w:rsidP="00D31BB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31BBC">
        <w:rPr>
          <w:rFonts w:ascii="Arial" w:hAnsi="Arial" w:cs="Arial"/>
          <w:bCs/>
          <w:sz w:val="28"/>
          <w:szCs w:val="28"/>
          <w:lang w:val="uk-UA"/>
        </w:rPr>
        <w:t>Частина 2 цього стандарту визначає переві</w:t>
      </w:r>
      <w:r>
        <w:rPr>
          <w:rFonts w:ascii="Arial" w:hAnsi="Arial" w:cs="Arial"/>
          <w:bCs/>
          <w:sz w:val="28"/>
          <w:szCs w:val="28"/>
          <w:lang w:val="uk-UA"/>
        </w:rPr>
        <w:t>рки та процедури випробову</w:t>
      </w:r>
      <w:r w:rsidRPr="00D31BBC">
        <w:rPr>
          <w:rFonts w:ascii="Arial" w:hAnsi="Arial" w:cs="Arial"/>
          <w:bCs/>
          <w:sz w:val="28"/>
          <w:szCs w:val="28"/>
          <w:lang w:val="uk-UA"/>
        </w:rPr>
        <w:t xml:space="preserve">вань, які слід використовувати для декларації, </w:t>
      </w:r>
      <w:r w:rsidRPr="00CD23D1">
        <w:rPr>
          <w:rFonts w:ascii="Arial" w:hAnsi="Arial" w:cs="Arial"/>
          <w:bCs/>
          <w:sz w:val="28"/>
          <w:szCs w:val="28"/>
          <w:lang w:val="uk-UA"/>
        </w:rPr>
        <w:t xml:space="preserve">зробленої </w:t>
      </w:r>
      <w:r w:rsidR="00590DD2">
        <w:rPr>
          <w:rFonts w:ascii="Arial" w:hAnsi="Arial" w:cs="Arial"/>
          <w:bCs/>
          <w:sz w:val="28"/>
          <w:szCs w:val="28"/>
          <w:lang w:val="uk-UA"/>
        </w:rPr>
        <w:t>монтажник</w:t>
      </w:r>
      <w:r w:rsidR="00CD23D1" w:rsidRPr="00CD23D1">
        <w:rPr>
          <w:rFonts w:ascii="Arial" w:hAnsi="Arial" w:cs="Arial"/>
          <w:bCs/>
          <w:sz w:val="28"/>
          <w:szCs w:val="28"/>
          <w:lang w:val="uk-UA"/>
        </w:rPr>
        <w:t>ом</w:t>
      </w:r>
      <w:r w:rsidRPr="00CD23D1">
        <w:rPr>
          <w:rFonts w:ascii="Arial" w:hAnsi="Arial" w:cs="Arial"/>
          <w:bCs/>
          <w:sz w:val="28"/>
          <w:szCs w:val="28"/>
          <w:lang w:val="uk-UA"/>
        </w:rPr>
        <w:t xml:space="preserve"> виробу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3FD5B3D9" w14:textId="1ADEAFFC" w:rsidR="005E1690" w:rsidRDefault="005E1690" w:rsidP="00D31BB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E1690">
        <w:rPr>
          <w:rFonts w:ascii="Arial" w:hAnsi="Arial" w:cs="Arial"/>
          <w:bCs/>
          <w:sz w:val="28"/>
          <w:szCs w:val="28"/>
          <w:lang w:val="uk-UA"/>
        </w:rPr>
        <w:t xml:space="preserve">Цей стандарт не визначає необхідний рівень усіх властивостей, які повинні бути досягнуті </w:t>
      </w:r>
      <w:r>
        <w:rPr>
          <w:rFonts w:ascii="Arial" w:hAnsi="Arial" w:cs="Arial"/>
          <w:bCs/>
          <w:sz w:val="28"/>
          <w:szCs w:val="28"/>
          <w:lang w:val="uk-UA"/>
        </w:rPr>
        <w:t>продукцією</w:t>
      </w:r>
      <w:r w:rsidRPr="005E1690">
        <w:rPr>
          <w:rFonts w:ascii="Arial" w:hAnsi="Arial" w:cs="Arial"/>
          <w:bCs/>
          <w:sz w:val="28"/>
          <w:szCs w:val="28"/>
          <w:lang w:val="uk-UA"/>
        </w:rPr>
        <w:t>, щоб продемонструвати придатність для конкретного застосування. Необхідні рівні можна знайти в нормативних документах або стандартах, що не суперечать цьому стандарту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6C12199B" w14:textId="09A21705" w:rsidR="005E1690" w:rsidRDefault="005E1690" w:rsidP="00D31BB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E1690">
        <w:rPr>
          <w:rFonts w:ascii="Arial" w:hAnsi="Arial" w:cs="Arial"/>
          <w:bCs/>
          <w:sz w:val="28"/>
          <w:szCs w:val="28"/>
          <w:lang w:val="uk-UA"/>
        </w:rPr>
        <w:t xml:space="preserve">Цей стандарт не поширюється на ізоляційні вироби заводського виготовлення, що мають </w:t>
      </w:r>
      <w:r>
        <w:rPr>
          <w:rFonts w:ascii="Arial" w:hAnsi="Arial" w:cs="Arial"/>
          <w:bCs/>
          <w:sz w:val="28"/>
          <w:szCs w:val="28"/>
          <w:lang w:val="uk-UA"/>
        </w:rPr>
        <w:t>с</w:t>
      </w:r>
      <w:r w:rsidRPr="005E1690">
        <w:rPr>
          <w:rFonts w:ascii="Arial" w:hAnsi="Arial" w:cs="Arial"/>
          <w:bCs/>
          <w:sz w:val="28"/>
          <w:szCs w:val="28"/>
          <w:lang w:val="uk-UA"/>
        </w:rPr>
        <w:t xml:space="preserve">формовану форму, а також на плити, виготовлені з </w:t>
      </w:r>
      <w:r>
        <w:rPr>
          <w:rFonts w:ascii="Arial" w:hAnsi="Arial" w:cs="Arial"/>
          <w:bCs/>
          <w:sz w:val="28"/>
          <w:szCs w:val="28"/>
          <w:lang w:val="uk-UA"/>
        </w:rPr>
        <w:t>спученого</w:t>
      </w:r>
      <w:r w:rsidRPr="005E1690">
        <w:rPr>
          <w:rFonts w:ascii="Arial" w:hAnsi="Arial" w:cs="Arial"/>
          <w:bCs/>
          <w:sz w:val="28"/>
          <w:szCs w:val="28"/>
          <w:lang w:val="uk-UA"/>
        </w:rPr>
        <w:t xml:space="preserve"> перліту, або на вироби, що виготовляються на місці, призначені для ізоляції будівельного обладнання та промислових установок.</w:t>
      </w:r>
    </w:p>
    <w:p w14:paraId="2A59CC92" w14:textId="5C3CA7FF" w:rsidR="005E1690" w:rsidRDefault="005E1690" w:rsidP="00D31BB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E1690">
        <w:rPr>
          <w:rFonts w:ascii="Arial" w:hAnsi="Arial" w:cs="Arial"/>
          <w:bCs/>
          <w:sz w:val="28"/>
          <w:szCs w:val="28"/>
          <w:lang w:val="uk-UA"/>
        </w:rPr>
        <w:t xml:space="preserve">Цей стандарт не визначає вимоги до характеристик для ізоляції повітряного шуму та </w:t>
      </w:r>
      <w:r>
        <w:rPr>
          <w:rFonts w:ascii="Arial" w:hAnsi="Arial" w:cs="Arial"/>
          <w:bCs/>
          <w:sz w:val="28"/>
          <w:szCs w:val="28"/>
          <w:lang w:val="uk-UA"/>
        </w:rPr>
        <w:t>звукопоглинання</w:t>
      </w:r>
      <w:r w:rsidRPr="005E1690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3502ADF7" w14:textId="77777777" w:rsidR="00D31BBC" w:rsidRDefault="00D31BBC" w:rsidP="00642773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44D82AC" w14:textId="77777777" w:rsidR="00642773" w:rsidRPr="00642773" w:rsidRDefault="00642773" w:rsidP="00BC7C4A">
      <w:pPr>
        <w:pStyle w:val="a5"/>
        <w:numPr>
          <w:ilvl w:val="0"/>
          <w:numId w:val="1"/>
        </w:numPr>
        <w:spacing w:after="0"/>
        <w:ind w:hanging="11"/>
        <w:rPr>
          <w:rFonts w:ascii="Arial" w:hAnsi="Arial" w:cs="Arial"/>
          <w:b/>
          <w:bCs/>
          <w:sz w:val="28"/>
          <w:szCs w:val="28"/>
          <w:lang w:val="uk-UA"/>
        </w:rPr>
      </w:pPr>
      <w:r w:rsidRPr="00642773">
        <w:rPr>
          <w:rFonts w:ascii="Arial" w:hAnsi="Arial" w:cs="Arial"/>
          <w:b/>
          <w:bCs/>
          <w:sz w:val="28"/>
          <w:szCs w:val="28"/>
          <w:lang w:val="uk-UA"/>
        </w:rPr>
        <w:t>НОРМАТИВНІ ПОСИЛАННЯ</w:t>
      </w:r>
    </w:p>
    <w:p w14:paraId="1C9ADADA" w14:textId="77777777" w:rsidR="00642773" w:rsidRDefault="00642773" w:rsidP="00642773">
      <w:pPr>
        <w:spacing w:after="0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25732447" w14:textId="1973F179" w:rsidR="00642773" w:rsidRDefault="003120CF" w:rsidP="000866D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Н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 xml:space="preserve">аведені </w:t>
      </w:r>
      <w:r>
        <w:rPr>
          <w:rFonts w:ascii="Arial" w:hAnsi="Arial" w:cs="Arial"/>
          <w:bCs/>
          <w:sz w:val="28"/>
          <w:szCs w:val="28"/>
          <w:lang w:val="uk-UA"/>
        </w:rPr>
        <w:t>н</w:t>
      </w:r>
      <w:r w:rsidRPr="003120CF">
        <w:rPr>
          <w:rFonts w:ascii="Arial" w:hAnsi="Arial" w:cs="Arial"/>
          <w:bCs/>
          <w:sz w:val="28"/>
          <w:szCs w:val="28"/>
          <w:lang w:val="uk-UA"/>
        </w:rPr>
        <w:t xml:space="preserve">ижче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нормативні 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 xml:space="preserve">документи, повністю або частково, </w:t>
      </w:r>
      <w:r w:rsidR="00E64C56">
        <w:rPr>
          <w:rFonts w:ascii="Arial" w:hAnsi="Arial" w:cs="Arial"/>
          <w:bCs/>
          <w:sz w:val="28"/>
          <w:szCs w:val="28"/>
          <w:lang w:val="uk-UA"/>
        </w:rPr>
        <w:t xml:space="preserve">є 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>нормативн</w:t>
      </w:r>
      <w:r w:rsidR="00E64C56">
        <w:rPr>
          <w:rFonts w:ascii="Arial" w:hAnsi="Arial" w:cs="Arial"/>
          <w:bCs/>
          <w:sz w:val="28"/>
          <w:szCs w:val="28"/>
          <w:lang w:val="uk-UA"/>
        </w:rPr>
        <w:t>ими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 xml:space="preserve"> посила</w:t>
      </w:r>
      <w:r w:rsidR="00E64C56">
        <w:rPr>
          <w:rFonts w:ascii="Arial" w:hAnsi="Arial" w:cs="Arial"/>
          <w:bCs/>
          <w:sz w:val="28"/>
          <w:szCs w:val="28"/>
          <w:lang w:val="uk-UA"/>
        </w:rPr>
        <w:t>ннями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 xml:space="preserve"> в цьому </w:t>
      </w:r>
      <w:r w:rsidR="00E64C56">
        <w:rPr>
          <w:rFonts w:ascii="Arial" w:hAnsi="Arial" w:cs="Arial"/>
          <w:bCs/>
          <w:sz w:val="28"/>
          <w:szCs w:val="28"/>
          <w:lang w:val="uk-UA"/>
        </w:rPr>
        <w:t>стандар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 xml:space="preserve">ті </w:t>
      </w:r>
      <w:r w:rsidR="00203876">
        <w:rPr>
          <w:rFonts w:ascii="Arial" w:hAnsi="Arial" w:cs="Arial"/>
          <w:bCs/>
          <w:sz w:val="28"/>
          <w:szCs w:val="28"/>
          <w:lang w:val="uk-UA"/>
        </w:rPr>
        <w:t>й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 xml:space="preserve"> не</w:t>
      </w:r>
      <w:r w:rsidR="00E64C56">
        <w:rPr>
          <w:rFonts w:ascii="Arial" w:hAnsi="Arial" w:cs="Arial"/>
          <w:bCs/>
          <w:sz w:val="28"/>
          <w:szCs w:val="28"/>
          <w:lang w:val="uk-UA"/>
        </w:rPr>
        <w:t>обхідні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 xml:space="preserve"> для його застосування.</w:t>
      </w:r>
      <w:r w:rsidR="00642773" w:rsidRPr="00642773">
        <w:t xml:space="preserve"> </w:t>
      </w:r>
      <w:r w:rsidR="00642773">
        <w:rPr>
          <w:rFonts w:ascii="Arial" w:hAnsi="Arial" w:cs="Arial"/>
          <w:bCs/>
          <w:sz w:val="28"/>
          <w:szCs w:val="28"/>
          <w:lang w:val="uk-UA"/>
        </w:rPr>
        <w:t>Для дод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>аних посилань застосову</w:t>
      </w:r>
      <w:r w:rsidR="00203876">
        <w:rPr>
          <w:rFonts w:ascii="Arial" w:hAnsi="Arial" w:cs="Arial"/>
          <w:bCs/>
          <w:sz w:val="28"/>
          <w:szCs w:val="28"/>
          <w:lang w:val="uk-UA"/>
        </w:rPr>
        <w:t>ю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>ть лише цитоване видання.</w:t>
      </w:r>
      <w:r w:rsidR="00642773" w:rsidRPr="00642773">
        <w:t xml:space="preserve"> </w:t>
      </w:r>
      <w:r w:rsidR="00E64C56">
        <w:rPr>
          <w:rFonts w:ascii="Arial" w:hAnsi="Arial" w:cs="Arial"/>
          <w:bCs/>
          <w:sz w:val="28"/>
          <w:szCs w:val="28"/>
          <w:lang w:val="uk-UA"/>
        </w:rPr>
        <w:t xml:space="preserve">У разі 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E64C56">
        <w:rPr>
          <w:rFonts w:ascii="Arial" w:hAnsi="Arial" w:cs="Arial"/>
          <w:bCs/>
          <w:sz w:val="28"/>
          <w:szCs w:val="28"/>
          <w:lang w:val="uk-UA"/>
        </w:rPr>
        <w:t>датованих посилань за</w:t>
      </w:r>
      <w:r>
        <w:rPr>
          <w:rFonts w:ascii="Arial" w:hAnsi="Arial" w:cs="Arial"/>
          <w:bCs/>
          <w:sz w:val="28"/>
          <w:szCs w:val="28"/>
          <w:lang w:val="uk-UA"/>
        </w:rPr>
        <w:t xml:space="preserve">стосовують тільки наведені видання. У разі недатованих 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 xml:space="preserve">посилань </w:t>
      </w:r>
      <w:r>
        <w:rPr>
          <w:rFonts w:ascii="Arial" w:hAnsi="Arial" w:cs="Arial"/>
          <w:bCs/>
          <w:sz w:val="28"/>
          <w:szCs w:val="28"/>
          <w:lang w:val="uk-UA"/>
        </w:rPr>
        <w:t>потрібно користуватись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 xml:space="preserve"> останн</w:t>
      </w:r>
      <w:r>
        <w:rPr>
          <w:rFonts w:ascii="Arial" w:hAnsi="Arial" w:cs="Arial"/>
          <w:bCs/>
          <w:sz w:val="28"/>
          <w:szCs w:val="28"/>
          <w:lang w:val="uk-UA"/>
        </w:rPr>
        <w:t>ім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виданням нормативних документів</w:t>
      </w:r>
      <w:r w:rsidR="000866D9">
        <w:rPr>
          <w:rFonts w:ascii="Arial" w:hAnsi="Arial" w:cs="Arial"/>
          <w:bCs/>
          <w:sz w:val="28"/>
          <w:szCs w:val="28"/>
          <w:lang w:val="uk-UA"/>
        </w:rPr>
        <w:t xml:space="preserve"> (</w:t>
      </w:r>
      <w:r>
        <w:rPr>
          <w:rFonts w:ascii="Arial" w:hAnsi="Arial" w:cs="Arial"/>
          <w:bCs/>
          <w:sz w:val="28"/>
          <w:szCs w:val="28"/>
          <w:lang w:val="uk-UA"/>
        </w:rPr>
        <w:t xml:space="preserve">разом зі 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>змін</w:t>
      </w:r>
      <w:r>
        <w:rPr>
          <w:rFonts w:ascii="Arial" w:hAnsi="Arial" w:cs="Arial"/>
          <w:bCs/>
          <w:sz w:val="28"/>
          <w:szCs w:val="28"/>
          <w:lang w:val="uk-UA"/>
        </w:rPr>
        <w:t>ами</w:t>
      </w:r>
      <w:r w:rsidR="00642773" w:rsidRPr="00642773">
        <w:rPr>
          <w:rFonts w:ascii="Arial" w:hAnsi="Arial" w:cs="Arial"/>
          <w:bCs/>
          <w:sz w:val="28"/>
          <w:szCs w:val="28"/>
          <w:lang w:val="uk-UA"/>
        </w:rPr>
        <w:t>).</w:t>
      </w:r>
    </w:p>
    <w:p w14:paraId="5E8A50DB" w14:textId="4E7763A2" w:rsidR="005E1690" w:rsidRPr="005E1690" w:rsidRDefault="005E1690" w:rsidP="005E169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EN 823:1994</w:t>
      </w:r>
      <w:r w:rsidRPr="005E1690">
        <w:rPr>
          <w:rFonts w:ascii="Arial" w:hAnsi="Arial" w:cs="Arial"/>
          <w:color w:val="000000"/>
          <w:sz w:val="28"/>
          <w:szCs w:val="28"/>
          <w:lang w:val="en-US"/>
        </w:rPr>
        <w:t xml:space="preserve"> Thermal insulating products for building applications — Determination of thickness</w:t>
      </w:r>
    </w:p>
    <w:p w14:paraId="4A67A219" w14:textId="505E65CC" w:rsidR="005E1690" w:rsidRPr="005E1690" w:rsidRDefault="005E1690" w:rsidP="005E169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EN 14316-1:2004</w:t>
      </w:r>
      <w:r w:rsidRPr="005E1690">
        <w:rPr>
          <w:rFonts w:ascii="Arial" w:hAnsi="Arial" w:cs="Arial"/>
          <w:color w:val="000000"/>
          <w:sz w:val="28"/>
          <w:szCs w:val="28"/>
          <w:lang w:val="en-US"/>
        </w:rPr>
        <w:t xml:space="preserve"> Thermal insulation products for buildings — In-situ thermal insulation formed from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5E1690">
        <w:rPr>
          <w:rFonts w:ascii="Arial" w:hAnsi="Arial" w:cs="Arial"/>
          <w:color w:val="000000"/>
          <w:sz w:val="28"/>
          <w:szCs w:val="28"/>
          <w:lang w:val="en-US"/>
        </w:rPr>
        <w:t>expanded perlite (EP) products — Part 1: Specification for bonded and loose-fill products before installation</w:t>
      </w:r>
    </w:p>
    <w:p w14:paraId="7DF16DAD" w14:textId="50743274" w:rsidR="000866D9" w:rsidRPr="003111BB" w:rsidRDefault="005E1690" w:rsidP="005E169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proofErr w:type="gramStart"/>
      <w:r w:rsidRPr="005E1690">
        <w:rPr>
          <w:rFonts w:ascii="Arial" w:hAnsi="Arial" w:cs="Arial"/>
          <w:color w:val="000000"/>
          <w:sz w:val="28"/>
          <w:szCs w:val="28"/>
          <w:lang w:val="en-US"/>
        </w:rPr>
        <w:t>prEN</w:t>
      </w:r>
      <w:proofErr w:type="spellEnd"/>
      <w:proofErr w:type="gramEnd"/>
      <w:r w:rsidRPr="005E1690">
        <w:rPr>
          <w:rFonts w:ascii="Arial" w:hAnsi="Arial" w:cs="Arial"/>
          <w:color w:val="000000"/>
          <w:sz w:val="28"/>
          <w:szCs w:val="28"/>
          <w:lang w:val="en-US"/>
        </w:rPr>
        <w:t xml:space="preserve"> ISO 9229:2005 Thermal insulation — Definitions of terms (ISO/DIS 9229:2005)</w:t>
      </w:r>
    </w:p>
    <w:p w14:paraId="32097A36" w14:textId="77777777" w:rsidR="00AE3621" w:rsidRDefault="00AE3621" w:rsidP="00AE3621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866D9" w:rsidRPr="009B23E2" w14:paraId="27FE35C7" w14:textId="77777777" w:rsidTr="000866D9">
        <w:tc>
          <w:tcPr>
            <w:tcW w:w="10137" w:type="dxa"/>
          </w:tcPr>
          <w:p w14:paraId="30A246E7" w14:textId="61F306DC" w:rsidR="000866D9" w:rsidRPr="003111BB" w:rsidRDefault="00FC0DF2" w:rsidP="003111BB">
            <w:pPr>
              <w:spacing w:line="360" w:lineRule="auto"/>
              <w:ind w:firstLine="567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3111BB">
              <w:rPr>
                <w:rFonts w:ascii="Arial" w:hAnsi="Arial" w:cs="Arial"/>
                <w:bCs/>
                <w:sz w:val="28"/>
                <w:szCs w:val="28"/>
                <w:lang w:val="uk-UA"/>
              </w:rPr>
              <w:t>НАЦІОНАЛЬНЕ ПОЯСНЕННЯ</w:t>
            </w:r>
          </w:p>
          <w:p w14:paraId="08F21892" w14:textId="39BAB2B0" w:rsidR="005E1690" w:rsidRPr="005E1690" w:rsidRDefault="005E1690" w:rsidP="005E1690">
            <w:pPr>
              <w:spacing w:line="360" w:lineRule="auto"/>
              <w:ind w:firstLine="567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EN 823:1994</w:t>
            </w:r>
            <w:r w:rsidRPr="005E169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Теплоізоляційні вироби для будів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ель</w:t>
            </w:r>
            <w:r w:rsidR="00855837">
              <w:rPr>
                <w:rFonts w:ascii="Arial" w:hAnsi="Arial" w:cs="Arial"/>
                <w:bCs/>
                <w:sz w:val="28"/>
                <w:szCs w:val="28"/>
                <w:lang w:val="uk-UA"/>
              </w:rPr>
              <w:t>.</w:t>
            </w:r>
            <w:r w:rsidRPr="005E169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Визначення товщини</w:t>
            </w:r>
          </w:p>
          <w:p w14:paraId="42023ACC" w14:textId="49B79EB7" w:rsidR="005E1690" w:rsidRPr="005E1690" w:rsidRDefault="005E1690" w:rsidP="00855837">
            <w:pPr>
              <w:spacing w:line="360" w:lineRule="auto"/>
              <w:ind w:firstLine="567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5E169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EN 14316-1:2004 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Т</w:t>
            </w:r>
            <w:r w:rsidRPr="005E1690">
              <w:rPr>
                <w:rFonts w:ascii="Arial" w:hAnsi="Arial" w:cs="Arial"/>
                <w:bCs/>
                <w:sz w:val="28"/>
                <w:szCs w:val="28"/>
                <w:lang w:val="uk-UA"/>
              </w:rPr>
              <w:t>епло</w:t>
            </w:r>
            <w:r w:rsidR="00855837">
              <w:rPr>
                <w:rFonts w:ascii="Arial" w:hAnsi="Arial" w:cs="Arial"/>
                <w:bCs/>
                <w:sz w:val="28"/>
                <w:szCs w:val="28"/>
                <w:lang w:val="uk-UA"/>
              </w:rPr>
              <w:t>ізоляційні вироби для будівель.</w:t>
            </w:r>
            <w:r w:rsidRPr="005E169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Теплоізоляція на основі спученого перліту (ЕР), виготовлена на будівельному майданчику </w:t>
            </w:r>
            <w:r w:rsidR="00855837">
              <w:rPr>
                <w:rFonts w:ascii="Arial" w:hAnsi="Arial" w:cs="Arial"/>
                <w:bCs/>
                <w:sz w:val="28"/>
                <w:szCs w:val="28"/>
                <w:lang w:val="uk-UA"/>
              </w:rPr>
              <w:t>. Частина 1.</w:t>
            </w:r>
            <w:r w:rsidRPr="005E169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Технічні 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вимоги</w:t>
            </w:r>
            <w:r w:rsidRPr="005E169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на скріплені та сипучі вироби перед укладанням</w:t>
            </w:r>
          </w:p>
          <w:p w14:paraId="1E045A05" w14:textId="0CE95EFE" w:rsidR="000866D9" w:rsidRDefault="005E1690" w:rsidP="005E1690">
            <w:pPr>
              <w:spacing w:line="360" w:lineRule="auto"/>
              <w:ind w:firstLine="567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proofErr w:type="spellStart"/>
            <w:r w:rsidRPr="005E1690">
              <w:rPr>
                <w:rFonts w:ascii="Arial" w:hAnsi="Arial" w:cs="Arial"/>
                <w:bCs/>
                <w:sz w:val="28"/>
                <w:szCs w:val="28"/>
                <w:lang w:val="uk-UA"/>
              </w:rPr>
              <w:t>prEN</w:t>
            </w:r>
            <w:proofErr w:type="spellEnd"/>
            <w:r w:rsidRPr="005E169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ISO 9229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:2005</w:t>
            </w:r>
            <w:r w:rsidR="00855837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Теплоізоляція.</w:t>
            </w:r>
            <w:r w:rsidRPr="005E1690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Визначення термінів (ISO/DIS 9229:2005)</w:t>
            </w:r>
            <w:r w:rsidR="00844AC8">
              <w:rPr>
                <w:rFonts w:ascii="Arial" w:hAnsi="Arial" w:cs="Arial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5E61E377" w14:textId="77777777" w:rsidR="00AE3621" w:rsidRDefault="00AE3621" w:rsidP="000866D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0EB031C" w14:textId="0B42F442" w:rsidR="000866D9" w:rsidRPr="000866D9" w:rsidRDefault="00512F86" w:rsidP="00512F86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b/>
          <w:bCs/>
          <w:sz w:val="28"/>
          <w:szCs w:val="28"/>
          <w:lang w:val="uk-UA"/>
        </w:rPr>
      </w:pPr>
      <w:r w:rsidRPr="00512F86">
        <w:rPr>
          <w:rFonts w:ascii="Arial" w:hAnsi="Arial" w:cs="Arial"/>
          <w:b/>
          <w:bCs/>
          <w:sz w:val="28"/>
          <w:szCs w:val="28"/>
          <w:lang w:val="uk-UA"/>
        </w:rPr>
        <w:t>ТЕРМІНИ, ВИЗНАЧЕННЯ, СИМВОЛИ, ОДИНИЦІ ВИМІРУ ТА СКОРОЧЕННЯ</w:t>
      </w:r>
    </w:p>
    <w:p w14:paraId="22E30EDB" w14:textId="77777777" w:rsidR="000866D9" w:rsidRDefault="000866D9" w:rsidP="009C25A5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31B7CAE3" w14:textId="4D39FAFD" w:rsidR="000866D9" w:rsidRPr="000866D9" w:rsidRDefault="00512F86" w:rsidP="00A64DF2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Терміни та визначення</w:t>
      </w:r>
    </w:p>
    <w:p w14:paraId="72EF44F3" w14:textId="77777777" w:rsidR="000866D9" w:rsidRDefault="000866D9" w:rsidP="009C25A5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D8F2C81" w14:textId="2A08AB95" w:rsidR="000866D9" w:rsidRDefault="00512F86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12F86">
        <w:rPr>
          <w:rFonts w:ascii="Arial" w:hAnsi="Arial" w:cs="Arial"/>
          <w:bCs/>
          <w:sz w:val="28"/>
          <w:szCs w:val="28"/>
          <w:lang w:val="uk-UA"/>
        </w:rPr>
        <w:t>Для цілей цього документа застосовуються терміни та визначення</w:t>
      </w:r>
      <w:r>
        <w:rPr>
          <w:rFonts w:ascii="Arial" w:hAnsi="Arial" w:cs="Arial"/>
          <w:bCs/>
          <w:sz w:val="28"/>
          <w:szCs w:val="28"/>
          <w:lang w:val="uk-UA"/>
        </w:rPr>
        <w:t xml:space="preserve">, наведені в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prEN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ISO 9229:2005.</w:t>
      </w:r>
    </w:p>
    <w:p w14:paraId="63BB2E7B" w14:textId="77777777" w:rsidR="00265715" w:rsidRDefault="00265715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2D7C516" w14:textId="07AD4B1E" w:rsidR="00265715" w:rsidRPr="00265715" w:rsidRDefault="00265715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3.1.1 спучений перліт </w:t>
      </w:r>
      <w:r w:rsidRPr="00265715">
        <w:rPr>
          <w:rFonts w:ascii="Arial" w:hAnsi="Arial" w:cs="Arial"/>
          <w:bCs/>
          <w:i/>
          <w:sz w:val="28"/>
          <w:szCs w:val="28"/>
          <w:lang w:val="uk-UA"/>
        </w:rPr>
        <w:t>(</w:t>
      </w:r>
      <w:r w:rsidRPr="00265715">
        <w:rPr>
          <w:rFonts w:ascii="Arial" w:hAnsi="Arial" w:cs="Arial"/>
          <w:bCs/>
          <w:i/>
          <w:color w:val="000000"/>
          <w:sz w:val="28"/>
          <w:szCs w:val="28"/>
        </w:rPr>
        <w:t>expanded</w:t>
      </w:r>
      <w:r w:rsidRPr="00265715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r w:rsidRPr="00265715">
        <w:rPr>
          <w:rFonts w:ascii="Arial" w:hAnsi="Arial" w:cs="Arial"/>
          <w:bCs/>
          <w:i/>
          <w:color w:val="000000"/>
          <w:sz w:val="28"/>
          <w:szCs w:val="28"/>
        </w:rPr>
        <w:t>perlite</w:t>
      </w:r>
      <w:r w:rsidRPr="00265715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027DE89C" w14:textId="134BCD1F" w:rsidR="00512F86" w:rsidRDefault="00265715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65715">
        <w:rPr>
          <w:rFonts w:ascii="Arial" w:hAnsi="Arial" w:cs="Arial"/>
          <w:bCs/>
          <w:sz w:val="28"/>
          <w:szCs w:val="28"/>
          <w:lang w:val="uk-UA"/>
        </w:rPr>
        <w:t xml:space="preserve">легкий гранульований (ізоляційний) матеріал, виготовлений з природної вулканічної породи, що розширюється під впливом тепла, утворюючи </w:t>
      </w:r>
      <w:r>
        <w:rPr>
          <w:rFonts w:ascii="Arial" w:hAnsi="Arial" w:cs="Arial"/>
          <w:bCs/>
          <w:sz w:val="28"/>
          <w:szCs w:val="28"/>
          <w:lang w:val="uk-UA"/>
        </w:rPr>
        <w:t>пористу</w:t>
      </w:r>
      <w:r w:rsidRPr="00265715">
        <w:rPr>
          <w:rFonts w:ascii="Arial" w:hAnsi="Arial" w:cs="Arial"/>
          <w:bCs/>
          <w:sz w:val="28"/>
          <w:szCs w:val="28"/>
          <w:lang w:val="uk-UA"/>
        </w:rPr>
        <w:t xml:space="preserve"> структуру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5E08C8BF" w14:textId="77777777" w:rsidR="00265715" w:rsidRDefault="00265715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20A20DB" w14:textId="200F8F49" w:rsidR="00265715" w:rsidRDefault="00265715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3.1.2 сипуча ізоляція </w:t>
      </w:r>
      <w:r w:rsidRPr="00265715">
        <w:rPr>
          <w:rFonts w:ascii="Arial" w:hAnsi="Arial" w:cs="Arial"/>
          <w:bCs/>
          <w:i/>
          <w:sz w:val="28"/>
          <w:szCs w:val="28"/>
          <w:lang w:val="uk-UA"/>
        </w:rPr>
        <w:t>(</w:t>
      </w:r>
      <w:proofErr w:type="spellStart"/>
      <w:r w:rsidRPr="00265715">
        <w:rPr>
          <w:rFonts w:ascii="Arial" w:hAnsi="Arial" w:cs="Arial"/>
          <w:bCs/>
          <w:i/>
          <w:sz w:val="28"/>
          <w:szCs w:val="28"/>
          <w:lang w:val="uk-UA"/>
        </w:rPr>
        <w:t>loose</w:t>
      </w:r>
      <w:proofErr w:type="spellEnd"/>
      <w:r w:rsidRPr="00265715">
        <w:rPr>
          <w:rFonts w:ascii="Arial" w:hAnsi="Arial" w:cs="Arial"/>
          <w:bCs/>
          <w:i/>
          <w:sz w:val="28"/>
          <w:szCs w:val="28"/>
          <w:lang w:val="uk-UA"/>
        </w:rPr>
        <w:t xml:space="preserve"> </w:t>
      </w:r>
      <w:proofErr w:type="spellStart"/>
      <w:r w:rsidRPr="00265715">
        <w:rPr>
          <w:rFonts w:ascii="Arial" w:hAnsi="Arial" w:cs="Arial"/>
          <w:bCs/>
          <w:i/>
          <w:sz w:val="28"/>
          <w:szCs w:val="28"/>
          <w:lang w:val="uk-UA"/>
        </w:rPr>
        <w:t>fill</w:t>
      </w:r>
      <w:proofErr w:type="spellEnd"/>
      <w:r w:rsidRPr="00265715">
        <w:rPr>
          <w:rFonts w:ascii="Arial" w:hAnsi="Arial" w:cs="Arial"/>
          <w:bCs/>
          <w:i/>
          <w:sz w:val="28"/>
          <w:szCs w:val="28"/>
          <w:lang w:val="uk-UA"/>
        </w:rPr>
        <w:t xml:space="preserve"> </w:t>
      </w:r>
      <w:proofErr w:type="spellStart"/>
      <w:r w:rsidRPr="00265715">
        <w:rPr>
          <w:rFonts w:ascii="Arial" w:hAnsi="Arial" w:cs="Arial"/>
          <w:bCs/>
          <w:i/>
          <w:sz w:val="28"/>
          <w:szCs w:val="28"/>
          <w:lang w:val="uk-UA"/>
        </w:rPr>
        <w:t>insulation</w:t>
      </w:r>
      <w:proofErr w:type="spellEnd"/>
      <w:r w:rsidRPr="00265715"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14:paraId="3CD87B65" w14:textId="2FD6AF0E" w:rsidR="00265715" w:rsidRDefault="00DA215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виготовлена на місці </w:t>
      </w:r>
      <w:r w:rsidR="00265715" w:rsidRPr="00265715">
        <w:rPr>
          <w:rFonts w:ascii="Arial" w:hAnsi="Arial" w:cs="Arial"/>
          <w:bCs/>
          <w:sz w:val="28"/>
          <w:szCs w:val="28"/>
          <w:lang w:val="uk-UA"/>
        </w:rPr>
        <w:t xml:space="preserve">ізоляція, утворена шляхом засипання гранульованого матеріалу в порожнечу або порожнину, без використання </w:t>
      </w:r>
      <w:r>
        <w:rPr>
          <w:rFonts w:ascii="Arial" w:hAnsi="Arial" w:cs="Arial"/>
          <w:bCs/>
          <w:sz w:val="28"/>
          <w:szCs w:val="28"/>
          <w:lang w:val="uk-UA"/>
        </w:rPr>
        <w:t>в’яжучої речовини.</w:t>
      </w:r>
    </w:p>
    <w:p w14:paraId="5C8C7E13" w14:textId="77777777" w:rsidR="00DA2152" w:rsidRDefault="00DA215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2E4DE21" w14:textId="6268DAB4" w:rsidR="00DA2152" w:rsidRPr="00DA2152" w:rsidRDefault="00DA215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3.1.3 склеєна ізоляція </w:t>
      </w:r>
      <w:r w:rsidRPr="00DA2152">
        <w:rPr>
          <w:rFonts w:ascii="Arial" w:hAnsi="Arial" w:cs="Arial"/>
          <w:bCs/>
          <w:i/>
          <w:sz w:val="28"/>
          <w:szCs w:val="28"/>
          <w:lang w:val="uk-UA"/>
        </w:rPr>
        <w:t>(bonded insulation)</w:t>
      </w:r>
    </w:p>
    <w:p w14:paraId="066E47C3" w14:textId="0AFEA707" w:rsidR="00265715" w:rsidRDefault="00DA215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виготовлена на місці ізоляція</w:t>
      </w:r>
      <w:r w:rsidRPr="00DA2152">
        <w:rPr>
          <w:rFonts w:ascii="Arial" w:hAnsi="Arial" w:cs="Arial"/>
          <w:bCs/>
          <w:sz w:val="28"/>
          <w:szCs w:val="28"/>
          <w:lang w:val="uk-UA"/>
        </w:rPr>
        <w:t xml:space="preserve">, утворена шляхом </w:t>
      </w:r>
      <w:r>
        <w:rPr>
          <w:rFonts w:ascii="Arial" w:hAnsi="Arial" w:cs="Arial"/>
          <w:bCs/>
          <w:sz w:val="28"/>
          <w:szCs w:val="28"/>
          <w:lang w:val="uk-UA"/>
        </w:rPr>
        <w:t>зв’язування перліту між собою</w:t>
      </w:r>
      <w:r w:rsidRPr="00DA2152">
        <w:rPr>
          <w:rFonts w:ascii="Arial" w:hAnsi="Arial" w:cs="Arial"/>
          <w:bCs/>
          <w:sz w:val="28"/>
          <w:szCs w:val="28"/>
          <w:lang w:val="uk-UA"/>
        </w:rPr>
        <w:t xml:space="preserve"> та поверхні даху чи стелі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665A5E6E" w14:textId="77777777" w:rsidR="00DA2152" w:rsidRDefault="00DA215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3E58637" w14:textId="51BE4256" w:rsidR="00DA2152" w:rsidRPr="00DA2152" w:rsidRDefault="00DA215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3.1.4 специфікатор </w:t>
      </w:r>
      <w:r w:rsidRPr="00DA2152">
        <w:rPr>
          <w:rFonts w:ascii="Arial" w:hAnsi="Arial" w:cs="Arial"/>
          <w:bCs/>
          <w:i/>
          <w:sz w:val="28"/>
          <w:szCs w:val="28"/>
          <w:lang w:val="uk-UA"/>
        </w:rPr>
        <w:t>(</w:t>
      </w:r>
      <w:proofErr w:type="spellStart"/>
      <w:r w:rsidRPr="00DA2152">
        <w:rPr>
          <w:rFonts w:ascii="Arial" w:hAnsi="Arial" w:cs="Arial"/>
          <w:bCs/>
          <w:i/>
          <w:sz w:val="28"/>
          <w:szCs w:val="28"/>
          <w:lang w:val="uk-UA"/>
        </w:rPr>
        <w:t>specifier</w:t>
      </w:r>
      <w:proofErr w:type="spellEnd"/>
      <w:r w:rsidRPr="00DA2152"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14:paraId="3069AB91" w14:textId="4957B1BA" w:rsidR="00DA2152" w:rsidRDefault="00DA215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A2152">
        <w:rPr>
          <w:rFonts w:ascii="Arial" w:hAnsi="Arial" w:cs="Arial"/>
          <w:bCs/>
          <w:sz w:val="28"/>
          <w:szCs w:val="28"/>
          <w:lang w:val="uk-UA"/>
        </w:rPr>
        <w:t>особа, відповідальна за кількість і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товщину ізоляції та тип продукції</w:t>
      </w:r>
      <w:r w:rsidRPr="00DA2152">
        <w:rPr>
          <w:rFonts w:ascii="Arial" w:hAnsi="Arial" w:cs="Arial"/>
          <w:bCs/>
          <w:sz w:val="28"/>
          <w:szCs w:val="28"/>
          <w:lang w:val="uk-UA"/>
        </w:rPr>
        <w:t>, який буде використовуватися в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конкретному</w:t>
      </w:r>
      <w:r w:rsidRPr="00DA215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встановлені.</w:t>
      </w:r>
    </w:p>
    <w:p w14:paraId="4449FB3F" w14:textId="7DBA3892" w:rsidR="00DA2152" w:rsidRPr="00DA2152" w:rsidRDefault="00DA215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8"/>
          <w:lang w:val="uk-UA"/>
        </w:rPr>
      </w:pPr>
      <w:r w:rsidRPr="00DA2152">
        <w:rPr>
          <w:rFonts w:ascii="Arial" w:hAnsi="Arial" w:cs="Arial"/>
          <w:b/>
          <w:bCs/>
          <w:sz w:val="24"/>
          <w:szCs w:val="28"/>
          <w:lang w:val="uk-UA"/>
        </w:rPr>
        <w:t>Примітка</w:t>
      </w:r>
      <w:r w:rsidRPr="00DA2152">
        <w:rPr>
          <w:rFonts w:ascii="Arial" w:hAnsi="Arial" w:cs="Arial"/>
          <w:bCs/>
          <w:sz w:val="24"/>
          <w:szCs w:val="28"/>
          <w:lang w:val="uk-UA"/>
        </w:rPr>
        <w:t>. Специфікатором може бути підрядник з монтажу, але, швидше за все, це буде архітектор або інший кваліфікований інженер.</w:t>
      </w:r>
    </w:p>
    <w:p w14:paraId="1970A496" w14:textId="77777777" w:rsidR="00DA2152" w:rsidRDefault="00DA215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C192C93" w14:textId="77777777" w:rsidR="00DA2152" w:rsidRDefault="00DA215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CD00734" w14:textId="77777777" w:rsidR="00DA2152" w:rsidRDefault="00DA215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5386F15" w14:textId="18C27888" w:rsidR="00DA2152" w:rsidRDefault="00DA215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3.1.5 </w:t>
      </w:r>
      <w:r w:rsidR="00590DD2">
        <w:rPr>
          <w:rFonts w:ascii="Arial" w:hAnsi="Arial" w:cs="Arial"/>
          <w:bCs/>
          <w:sz w:val="28"/>
          <w:szCs w:val="28"/>
          <w:lang w:val="uk-UA"/>
        </w:rPr>
        <w:t>монтажник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DA2152">
        <w:rPr>
          <w:rFonts w:ascii="Arial" w:hAnsi="Arial" w:cs="Arial"/>
          <w:bCs/>
          <w:i/>
          <w:sz w:val="28"/>
          <w:szCs w:val="28"/>
          <w:lang w:val="uk-UA"/>
        </w:rPr>
        <w:t>(</w:t>
      </w:r>
      <w:proofErr w:type="spellStart"/>
      <w:r w:rsidRPr="00DA2152">
        <w:rPr>
          <w:rFonts w:ascii="Arial" w:hAnsi="Arial" w:cs="Arial"/>
          <w:bCs/>
          <w:i/>
          <w:sz w:val="28"/>
          <w:szCs w:val="28"/>
          <w:lang w:val="uk-UA"/>
        </w:rPr>
        <w:t>installer</w:t>
      </w:r>
      <w:proofErr w:type="spellEnd"/>
      <w:r w:rsidRPr="00DA2152"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14:paraId="6C96703D" w14:textId="6100AD0D" w:rsidR="00DA2152" w:rsidRDefault="00DA2152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A2152">
        <w:rPr>
          <w:rFonts w:ascii="Arial" w:hAnsi="Arial" w:cs="Arial"/>
          <w:bCs/>
          <w:sz w:val="28"/>
          <w:szCs w:val="28"/>
          <w:lang w:val="uk-UA"/>
        </w:rPr>
        <w:t>особа, компанія або організація, яка відповідає за процес вс</w:t>
      </w:r>
      <w:r w:rsidR="00683F2A">
        <w:rPr>
          <w:rFonts w:ascii="Arial" w:hAnsi="Arial" w:cs="Arial"/>
          <w:bCs/>
          <w:sz w:val="28"/>
          <w:szCs w:val="28"/>
          <w:lang w:val="uk-UA"/>
        </w:rPr>
        <w:t>тановлення ізоляційної продукції.</w:t>
      </w:r>
    </w:p>
    <w:p w14:paraId="71FBAEED" w14:textId="77777777" w:rsidR="00683F2A" w:rsidRDefault="00683F2A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F72A6D1" w14:textId="72588A3E" w:rsidR="00683F2A" w:rsidRDefault="00683F2A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3.1.6 </w:t>
      </w:r>
      <w:r w:rsidRPr="00683F2A">
        <w:rPr>
          <w:rFonts w:ascii="Arial" w:hAnsi="Arial" w:cs="Arial"/>
          <w:bCs/>
          <w:sz w:val="28"/>
          <w:szCs w:val="28"/>
          <w:lang w:val="uk-UA"/>
        </w:rPr>
        <w:t xml:space="preserve">встановлена </w:t>
      </w:r>
      <w:proofErr w:type="spellStart"/>
      <w:r w:rsidRPr="00683F2A">
        <w:rPr>
          <w:rFonts w:ascii="Arial" w:hAnsi="Arial" w:cs="Arial"/>
          <w:bCs/>
          <w:sz w:val="28"/>
          <w:szCs w:val="28"/>
          <w:lang w:val="uk-UA"/>
        </w:rPr>
        <w:t>​​товщина</w:t>
      </w:r>
      <w:proofErr w:type="spellEnd"/>
      <w:r w:rsidRPr="00683F2A">
        <w:rPr>
          <w:rFonts w:ascii="Arial" w:hAnsi="Arial" w:cs="Arial"/>
          <w:bCs/>
          <w:sz w:val="28"/>
          <w:szCs w:val="28"/>
          <w:lang w:val="uk-UA"/>
        </w:rPr>
        <w:t xml:space="preserve"> ізоляції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683F2A">
        <w:rPr>
          <w:rFonts w:ascii="Arial" w:hAnsi="Arial" w:cs="Arial"/>
          <w:bCs/>
          <w:i/>
          <w:sz w:val="28"/>
          <w:szCs w:val="28"/>
          <w:lang w:val="uk-UA"/>
        </w:rPr>
        <w:t>(</w:t>
      </w:r>
      <w:proofErr w:type="spellStart"/>
      <w:r w:rsidRPr="00683F2A">
        <w:rPr>
          <w:rFonts w:ascii="Arial" w:hAnsi="Arial" w:cs="Arial"/>
          <w:bCs/>
          <w:i/>
          <w:sz w:val="28"/>
          <w:szCs w:val="28"/>
          <w:lang w:val="uk-UA"/>
        </w:rPr>
        <w:t>insulation</w:t>
      </w:r>
      <w:proofErr w:type="spellEnd"/>
      <w:r w:rsidRPr="00683F2A">
        <w:rPr>
          <w:rFonts w:ascii="Arial" w:hAnsi="Arial" w:cs="Arial"/>
          <w:bCs/>
          <w:i/>
          <w:sz w:val="28"/>
          <w:szCs w:val="28"/>
          <w:lang w:val="uk-UA"/>
        </w:rPr>
        <w:t xml:space="preserve"> </w:t>
      </w:r>
      <w:proofErr w:type="spellStart"/>
      <w:r w:rsidRPr="00683F2A">
        <w:rPr>
          <w:rFonts w:ascii="Arial" w:hAnsi="Arial" w:cs="Arial"/>
          <w:bCs/>
          <w:i/>
          <w:sz w:val="28"/>
          <w:szCs w:val="28"/>
          <w:lang w:val="uk-UA"/>
        </w:rPr>
        <w:t>thickness</w:t>
      </w:r>
      <w:proofErr w:type="spellEnd"/>
      <w:r w:rsidRPr="00683F2A">
        <w:rPr>
          <w:rFonts w:ascii="Arial" w:hAnsi="Arial" w:cs="Arial"/>
          <w:bCs/>
          <w:i/>
          <w:sz w:val="28"/>
          <w:szCs w:val="28"/>
          <w:lang w:val="uk-UA"/>
        </w:rPr>
        <w:t xml:space="preserve"> </w:t>
      </w:r>
      <w:proofErr w:type="spellStart"/>
      <w:r w:rsidRPr="00683F2A">
        <w:rPr>
          <w:rFonts w:ascii="Arial" w:hAnsi="Arial" w:cs="Arial"/>
          <w:bCs/>
          <w:i/>
          <w:sz w:val="28"/>
          <w:szCs w:val="28"/>
          <w:lang w:val="uk-UA"/>
        </w:rPr>
        <w:t>is</w:t>
      </w:r>
      <w:proofErr w:type="spellEnd"/>
      <w:r w:rsidRPr="00683F2A">
        <w:rPr>
          <w:rFonts w:ascii="Arial" w:hAnsi="Arial" w:cs="Arial"/>
          <w:bCs/>
          <w:i/>
          <w:sz w:val="28"/>
          <w:szCs w:val="28"/>
          <w:lang w:val="uk-UA"/>
        </w:rPr>
        <w:t xml:space="preserve"> </w:t>
      </w:r>
      <w:proofErr w:type="spellStart"/>
      <w:r w:rsidRPr="00683F2A">
        <w:rPr>
          <w:rFonts w:ascii="Arial" w:hAnsi="Arial" w:cs="Arial"/>
          <w:bCs/>
          <w:i/>
          <w:sz w:val="28"/>
          <w:szCs w:val="28"/>
          <w:lang w:val="uk-UA"/>
        </w:rPr>
        <w:t>set</w:t>
      </w:r>
      <w:proofErr w:type="spellEnd"/>
      <w:r w:rsidRPr="00683F2A"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14:paraId="2E2C709C" w14:textId="6E1681DF" w:rsidR="00DA2152" w:rsidRDefault="00683F2A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83F2A">
        <w:rPr>
          <w:rFonts w:ascii="Arial" w:hAnsi="Arial" w:cs="Arial"/>
          <w:bCs/>
          <w:sz w:val="28"/>
          <w:szCs w:val="28"/>
          <w:lang w:val="uk-UA"/>
        </w:rPr>
        <w:t>товщина ізоляції, встановлена ​​</w:t>
      </w:r>
      <w:r w:rsidR="00590DD2">
        <w:rPr>
          <w:rFonts w:ascii="Arial" w:hAnsi="Arial" w:cs="Arial"/>
          <w:bCs/>
          <w:sz w:val="28"/>
          <w:szCs w:val="28"/>
          <w:lang w:val="uk-UA"/>
        </w:rPr>
        <w:t>монтажник</w:t>
      </w:r>
      <w:r w:rsidR="00CD23D1">
        <w:rPr>
          <w:rFonts w:ascii="Arial" w:hAnsi="Arial" w:cs="Arial"/>
          <w:bCs/>
          <w:sz w:val="28"/>
          <w:szCs w:val="28"/>
          <w:lang w:val="uk-UA"/>
        </w:rPr>
        <w:t>ом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7DACEF8A" w14:textId="77777777" w:rsidR="00683F2A" w:rsidRDefault="00683F2A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8AB44B4" w14:textId="6F03F3B8" w:rsidR="000866D9" w:rsidRPr="0025118E" w:rsidRDefault="00683F2A" w:rsidP="00A64DF2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Символи та одиниці виміру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7126"/>
        <w:gridCol w:w="1948"/>
      </w:tblGrid>
      <w:tr w:rsidR="00683F2A" w14:paraId="60DE1825" w14:textId="77777777" w:rsidTr="00683F2A">
        <w:tc>
          <w:tcPr>
            <w:tcW w:w="1063" w:type="dxa"/>
          </w:tcPr>
          <w:p w14:paraId="794CE5A4" w14:textId="54CA4C6C" w:rsidR="00683F2A" w:rsidRPr="00683F2A" w:rsidRDefault="000554C6" w:rsidP="00BF016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126" w:type="dxa"/>
          </w:tcPr>
          <w:p w14:paraId="1612B832" w14:textId="7B951188" w:rsidR="00683F2A" w:rsidRPr="00683F2A" w:rsidRDefault="00683F2A" w:rsidP="00BF016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83F2A">
              <w:rPr>
                <w:rFonts w:ascii="Arial" w:hAnsi="Arial" w:cs="Arial"/>
                <w:sz w:val="28"/>
                <w:szCs w:val="28"/>
                <w:lang w:val="uk-UA"/>
              </w:rPr>
              <w:t xml:space="preserve">встановлена товщина виробу </w:t>
            </w:r>
          </w:p>
        </w:tc>
        <w:tc>
          <w:tcPr>
            <w:tcW w:w="1948" w:type="dxa"/>
          </w:tcPr>
          <w:p w14:paraId="67311421" w14:textId="5B138523" w:rsidR="00683F2A" w:rsidRPr="00683F2A" w:rsidRDefault="00683F2A" w:rsidP="00BF016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83F2A">
              <w:rPr>
                <w:rFonts w:ascii="Arial" w:hAnsi="Arial" w:cs="Arial"/>
                <w:sz w:val="28"/>
                <w:szCs w:val="28"/>
                <w:lang w:val="uk-UA"/>
              </w:rPr>
              <w:t>м</w:t>
            </w:r>
          </w:p>
        </w:tc>
      </w:tr>
      <w:tr w:rsidR="00683F2A" w14:paraId="323AE8BC" w14:textId="77777777" w:rsidTr="00683F2A">
        <w:tc>
          <w:tcPr>
            <w:tcW w:w="1063" w:type="dxa"/>
          </w:tcPr>
          <w:p w14:paraId="43511B55" w14:textId="747CA263" w:rsidR="00683F2A" w:rsidRPr="00683F2A" w:rsidRDefault="000554C6" w:rsidP="00BF016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7126" w:type="dxa"/>
          </w:tcPr>
          <w:p w14:paraId="19926831" w14:textId="5BAD3452" w:rsidR="00683F2A" w:rsidRPr="00683F2A" w:rsidRDefault="00683F2A" w:rsidP="00BF016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необхідна товщина виробу</w:t>
            </w:r>
          </w:p>
        </w:tc>
        <w:tc>
          <w:tcPr>
            <w:tcW w:w="1948" w:type="dxa"/>
          </w:tcPr>
          <w:p w14:paraId="20B3F140" w14:textId="1EBD10D9" w:rsidR="00683F2A" w:rsidRPr="00683F2A" w:rsidRDefault="00683F2A" w:rsidP="00BF016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</w:t>
            </w:r>
          </w:p>
        </w:tc>
      </w:tr>
      <w:tr w:rsidR="00683F2A" w14:paraId="74093C4F" w14:textId="77777777" w:rsidTr="00683F2A">
        <w:tc>
          <w:tcPr>
            <w:tcW w:w="1063" w:type="dxa"/>
          </w:tcPr>
          <w:p w14:paraId="18FF4EE3" w14:textId="55A8D255" w:rsidR="00683F2A" w:rsidRPr="00683F2A" w:rsidRDefault="000554C6" w:rsidP="00BF016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7126" w:type="dxa"/>
          </w:tcPr>
          <w:p w14:paraId="15822519" w14:textId="0207F179" w:rsidR="00683F2A" w:rsidRPr="00683F2A" w:rsidRDefault="00683F2A" w:rsidP="00BF016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заявлена теплопровідність</w:t>
            </w:r>
          </w:p>
        </w:tc>
        <w:tc>
          <w:tcPr>
            <w:tcW w:w="1948" w:type="dxa"/>
          </w:tcPr>
          <w:p w14:paraId="3CD5E043" w14:textId="15D60655" w:rsidR="00683F2A" w:rsidRPr="00683F2A" w:rsidRDefault="000554C6" w:rsidP="00BF016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Вт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м×К</m:t>
                    </m:r>
                  </m:den>
                </m:f>
              </m:oMath>
            </m:oMathPara>
          </w:p>
        </w:tc>
      </w:tr>
      <w:tr w:rsidR="00683F2A" w14:paraId="39618E66" w14:textId="77777777" w:rsidTr="00683F2A">
        <w:tc>
          <w:tcPr>
            <w:tcW w:w="1063" w:type="dxa"/>
          </w:tcPr>
          <w:p w14:paraId="215B97F7" w14:textId="073742D4" w:rsidR="00683F2A" w:rsidRPr="00683F2A" w:rsidRDefault="000554C6" w:rsidP="00BF016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7126" w:type="dxa"/>
          </w:tcPr>
          <w:p w14:paraId="51E19C8C" w14:textId="7C4509B6" w:rsidR="00683F2A" w:rsidRPr="00683F2A" w:rsidRDefault="00CD23D1" w:rsidP="00CD23D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заявлений  термічний</w:t>
            </w:r>
            <w:r w:rsidR="00683F2A">
              <w:rPr>
                <w:rFonts w:ascii="Arial" w:hAnsi="Arial" w:cs="Arial"/>
                <w:sz w:val="28"/>
                <w:szCs w:val="28"/>
                <w:lang w:val="uk-UA"/>
              </w:rPr>
              <w:t xml:space="preserve"> оп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ір</w:t>
            </w:r>
          </w:p>
        </w:tc>
        <w:tc>
          <w:tcPr>
            <w:tcW w:w="1948" w:type="dxa"/>
          </w:tcPr>
          <w:p w14:paraId="573F7B14" w14:textId="79CE7051" w:rsidR="00683F2A" w:rsidRPr="00683F2A" w:rsidRDefault="000554C6" w:rsidP="00BF016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×</m:t>
                </m:r>
                <m:f>
                  <m:fPr>
                    <m:type m:val="lin"/>
                    <m:ctrlP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К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Вт</m:t>
                    </m:r>
                  </m:den>
                </m:f>
              </m:oMath>
            </m:oMathPara>
          </w:p>
        </w:tc>
      </w:tr>
      <w:tr w:rsidR="00683F2A" w14:paraId="7C60D49B" w14:textId="77777777" w:rsidTr="00683F2A">
        <w:tc>
          <w:tcPr>
            <w:tcW w:w="1063" w:type="dxa"/>
          </w:tcPr>
          <w:p w14:paraId="6EA0BA9D" w14:textId="3F7E4022" w:rsidR="00683F2A" w:rsidRPr="00683F2A" w:rsidRDefault="000554C6" w:rsidP="00BF016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7126" w:type="dxa"/>
          </w:tcPr>
          <w:p w14:paraId="272417E4" w14:textId="2CC9B381" w:rsidR="00683F2A" w:rsidRPr="00683F2A" w:rsidRDefault="00683F2A" w:rsidP="00CD23D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заданий термічн</w:t>
            </w:r>
            <w:r w:rsidR="00CD23D1">
              <w:rPr>
                <w:rFonts w:ascii="Arial" w:hAnsi="Arial" w:cs="Arial"/>
                <w:sz w:val="28"/>
                <w:szCs w:val="28"/>
                <w:lang w:val="uk-UA"/>
              </w:rPr>
              <w:t>ий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опір</w:t>
            </w:r>
          </w:p>
        </w:tc>
        <w:tc>
          <w:tcPr>
            <w:tcW w:w="1948" w:type="dxa"/>
          </w:tcPr>
          <w:p w14:paraId="2EB54D3C" w14:textId="7FB7D98B" w:rsidR="00683F2A" w:rsidRPr="00683F2A" w:rsidRDefault="000554C6" w:rsidP="00BF016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×</m:t>
                </m:r>
                <m:f>
                  <m:fPr>
                    <m:type m:val="lin"/>
                    <m:ctrlP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К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Вт</m:t>
                    </m:r>
                  </m:den>
                </m:f>
              </m:oMath>
            </m:oMathPara>
          </w:p>
        </w:tc>
      </w:tr>
    </w:tbl>
    <w:p w14:paraId="613E4989" w14:textId="77777777" w:rsidR="009C25A5" w:rsidRDefault="009C25A5" w:rsidP="002C64F7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2D97F200" w14:textId="04A94A64" w:rsidR="002C64F7" w:rsidRPr="002C64F7" w:rsidRDefault="00BF0166" w:rsidP="00BC7C4A">
      <w:pPr>
        <w:pStyle w:val="a5"/>
        <w:numPr>
          <w:ilvl w:val="0"/>
          <w:numId w:val="1"/>
        </w:numPr>
        <w:ind w:hanging="11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ВИМОГИ</w:t>
      </w:r>
    </w:p>
    <w:p w14:paraId="392BACB0" w14:textId="77777777" w:rsidR="002C64F7" w:rsidRDefault="002C64F7" w:rsidP="002C64F7">
      <w:pPr>
        <w:rPr>
          <w:rFonts w:ascii="Arial" w:hAnsi="Arial" w:cs="Arial"/>
          <w:b/>
          <w:sz w:val="28"/>
          <w:szCs w:val="28"/>
          <w:lang w:val="uk-UA"/>
        </w:rPr>
      </w:pPr>
    </w:p>
    <w:p w14:paraId="5B8CA8BD" w14:textId="59AED722" w:rsidR="002C64F7" w:rsidRDefault="00BF0166" w:rsidP="002C64F7">
      <w:pPr>
        <w:pStyle w:val="a5"/>
        <w:numPr>
          <w:ilvl w:val="1"/>
          <w:numId w:val="1"/>
        </w:numPr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Загальні положення</w:t>
      </w:r>
    </w:p>
    <w:p w14:paraId="1C19CCC2" w14:textId="26106D87" w:rsidR="00BF0166" w:rsidRPr="00BF0166" w:rsidRDefault="00590DD2" w:rsidP="00BF016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Монтажник</w:t>
      </w:r>
      <w:r w:rsidR="00BF0166" w:rsidRPr="00BF0166">
        <w:rPr>
          <w:rFonts w:ascii="Arial" w:hAnsi="Arial" w:cs="Arial"/>
          <w:sz w:val="28"/>
          <w:szCs w:val="28"/>
          <w:lang w:val="uk-UA"/>
        </w:rPr>
        <w:t xml:space="preserve"> повинен використовувати ізоляційні матеріали, </w:t>
      </w:r>
      <w:r w:rsidR="00CD23D1">
        <w:rPr>
          <w:rFonts w:ascii="Arial" w:hAnsi="Arial" w:cs="Arial"/>
          <w:sz w:val="28"/>
          <w:szCs w:val="28"/>
          <w:lang w:val="uk-UA"/>
        </w:rPr>
        <w:t>які</w:t>
      </w:r>
      <w:r w:rsidR="00BF0166" w:rsidRPr="00BF0166">
        <w:rPr>
          <w:rFonts w:ascii="Arial" w:hAnsi="Arial" w:cs="Arial"/>
          <w:sz w:val="28"/>
          <w:szCs w:val="28"/>
          <w:lang w:val="uk-UA"/>
        </w:rPr>
        <w:t xml:space="preserve"> відповідають стандарту EN 14316-1.</w:t>
      </w:r>
    </w:p>
    <w:p w14:paraId="026743E6" w14:textId="34BA9216" w:rsidR="00BF0166" w:rsidRDefault="00590DD2" w:rsidP="00BF016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Монтажник</w:t>
      </w:r>
      <w:r w:rsidR="00BF0166" w:rsidRPr="00BF0166">
        <w:rPr>
          <w:rFonts w:ascii="Arial" w:hAnsi="Arial" w:cs="Arial"/>
          <w:sz w:val="28"/>
          <w:szCs w:val="28"/>
          <w:lang w:val="uk-UA"/>
        </w:rPr>
        <w:t xml:space="preserve"> повинен оглянути будівлю відповідно до вказівок виробника та національних норм,</w:t>
      </w:r>
      <w:r w:rsidR="00BF0166">
        <w:rPr>
          <w:rFonts w:ascii="Arial" w:hAnsi="Arial" w:cs="Arial"/>
          <w:sz w:val="28"/>
          <w:szCs w:val="28"/>
          <w:lang w:val="uk-UA"/>
        </w:rPr>
        <w:t xml:space="preserve"> </w:t>
      </w:r>
      <w:r w:rsidR="00BF0166" w:rsidRPr="00BF0166">
        <w:rPr>
          <w:rFonts w:ascii="Arial" w:hAnsi="Arial" w:cs="Arial"/>
          <w:sz w:val="28"/>
          <w:szCs w:val="28"/>
          <w:lang w:val="uk-UA"/>
        </w:rPr>
        <w:t>щоб визначити, чи підходить вона для застосування продук</w:t>
      </w:r>
      <w:r w:rsidR="00BF0166">
        <w:rPr>
          <w:rFonts w:ascii="Arial" w:hAnsi="Arial" w:cs="Arial"/>
          <w:sz w:val="28"/>
          <w:szCs w:val="28"/>
          <w:lang w:val="uk-UA"/>
        </w:rPr>
        <w:t>ції. Вказівки наведені в д</w:t>
      </w:r>
      <w:r w:rsidR="00BF0166" w:rsidRPr="00BF0166">
        <w:rPr>
          <w:rFonts w:ascii="Arial" w:hAnsi="Arial" w:cs="Arial"/>
          <w:sz w:val="28"/>
          <w:szCs w:val="28"/>
          <w:lang w:val="uk-UA"/>
        </w:rPr>
        <w:t>одатку А</w:t>
      </w:r>
      <w:r w:rsidR="00BF0166">
        <w:rPr>
          <w:rFonts w:ascii="Arial" w:hAnsi="Arial" w:cs="Arial"/>
          <w:sz w:val="28"/>
          <w:szCs w:val="28"/>
          <w:lang w:val="uk-UA"/>
        </w:rPr>
        <w:t>.</w:t>
      </w:r>
    </w:p>
    <w:p w14:paraId="1971BEDC" w14:textId="50F2D832" w:rsidR="00BF0166" w:rsidRPr="00BF0166" w:rsidRDefault="00BF0166" w:rsidP="00BF01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BF0166">
        <w:rPr>
          <w:rFonts w:ascii="Arial" w:hAnsi="Arial" w:cs="Arial"/>
          <w:b/>
          <w:sz w:val="24"/>
          <w:szCs w:val="28"/>
          <w:lang w:val="uk-UA"/>
        </w:rPr>
        <w:t>Примітка 1.</w:t>
      </w:r>
      <w:r w:rsidRPr="00BF0166">
        <w:rPr>
          <w:rFonts w:ascii="Arial" w:hAnsi="Arial" w:cs="Arial"/>
          <w:sz w:val="24"/>
          <w:szCs w:val="28"/>
          <w:lang w:val="uk-UA"/>
        </w:rPr>
        <w:t xml:space="preserve"> Для розрахунку термічного опору усіх будівельних елементів із застосуванням цієї продукції можливо використовувати процедури, наведені в EN ISO 6946.</w:t>
      </w:r>
    </w:p>
    <w:p w14:paraId="48FC592A" w14:textId="0F5CC8BD" w:rsidR="00BF0166" w:rsidRPr="00BF0166" w:rsidRDefault="00BF0166" w:rsidP="00BF01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BF0166">
        <w:rPr>
          <w:rFonts w:ascii="Arial" w:hAnsi="Arial" w:cs="Arial"/>
          <w:b/>
          <w:sz w:val="24"/>
          <w:szCs w:val="28"/>
          <w:lang w:val="uk-UA"/>
        </w:rPr>
        <w:t>Примітка 2.</w:t>
      </w:r>
      <w:r w:rsidRPr="00BF0166">
        <w:rPr>
          <w:rFonts w:ascii="Arial" w:hAnsi="Arial" w:cs="Arial"/>
          <w:sz w:val="24"/>
          <w:szCs w:val="28"/>
          <w:lang w:val="uk-UA"/>
        </w:rPr>
        <w:t xml:space="preserve"> EN ISO 10456 описує, як розраховується розрахункова теплопровідність на основі заявленої теплопровідності.</w:t>
      </w:r>
    </w:p>
    <w:p w14:paraId="73DB2185" w14:textId="77777777" w:rsidR="00BF0166" w:rsidRPr="00BF0166" w:rsidRDefault="00BF0166" w:rsidP="00BF0166">
      <w:pPr>
        <w:rPr>
          <w:rFonts w:ascii="Arial" w:hAnsi="Arial" w:cs="Arial"/>
          <w:sz w:val="28"/>
          <w:szCs w:val="28"/>
          <w:lang w:val="uk-UA"/>
        </w:rPr>
      </w:pPr>
    </w:p>
    <w:p w14:paraId="38A1CEBF" w14:textId="77777777" w:rsidR="00BF0166" w:rsidRPr="00BF0166" w:rsidRDefault="00BF0166" w:rsidP="00BF0166">
      <w:pPr>
        <w:rPr>
          <w:rFonts w:ascii="Arial" w:hAnsi="Arial" w:cs="Arial"/>
          <w:sz w:val="28"/>
          <w:szCs w:val="28"/>
          <w:lang w:val="uk-UA"/>
        </w:rPr>
      </w:pPr>
    </w:p>
    <w:p w14:paraId="328550BA" w14:textId="77777777" w:rsidR="00BF0166" w:rsidRPr="00BF0166" w:rsidRDefault="00BF0166" w:rsidP="00BF0166">
      <w:pPr>
        <w:rPr>
          <w:rFonts w:ascii="Arial" w:hAnsi="Arial" w:cs="Arial"/>
          <w:sz w:val="28"/>
          <w:szCs w:val="28"/>
          <w:lang w:val="uk-UA"/>
        </w:rPr>
      </w:pPr>
    </w:p>
    <w:p w14:paraId="4C93421C" w14:textId="76444E7B" w:rsidR="00E311F1" w:rsidRDefault="00BF0166" w:rsidP="00BF0166">
      <w:pPr>
        <w:pStyle w:val="a5"/>
        <w:numPr>
          <w:ilvl w:val="1"/>
          <w:numId w:val="1"/>
        </w:numPr>
        <w:spacing w:after="0" w:line="360" w:lineRule="auto"/>
        <w:ind w:left="0" w:firstLine="698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Термічна стійкість</w:t>
      </w:r>
    </w:p>
    <w:p w14:paraId="361C344D" w14:textId="77777777" w:rsidR="00BF0166" w:rsidRDefault="00BF0166" w:rsidP="00BF0166">
      <w:pPr>
        <w:pStyle w:val="a5"/>
        <w:spacing w:after="0" w:line="360" w:lineRule="auto"/>
        <w:ind w:left="698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2719D11A" w14:textId="5BA44CC2" w:rsidR="00E311F1" w:rsidRPr="00BF0166" w:rsidRDefault="00BF0166" w:rsidP="00BF0166">
      <w:pPr>
        <w:pStyle w:val="a5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BF0166">
        <w:rPr>
          <w:rFonts w:ascii="Arial" w:hAnsi="Arial" w:cs="Arial"/>
          <w:i/>
          <w:sz w:val="28"/>
          <w:szCs w:val="28"/>
          <w:lang w:val="uk-UA"/>
        </w:rPr>
        <w:t>Необхідна товщина</w:t>
      </w:r>
    </w:p>
    <w:p w14:paraId="41457612" w14:textId="77777777" w:rsidR="00BF0166" w:rsidRDefault="00BF0166" w:rsidP="00BF0166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C2B13D3" w14:textId="077F3FEC" w:rsidR="00BF0166" w:rsidRDefault="00BF0166" w:rsidP="00BF0166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F0166">
        <w:rPr>
          <w:rFonts w:ascii="Arial" w:hAnsi="Arial" w:cs="Arial"/>
          <w:sz w:val="28"/>
          <w:szCs w:val="28"/>
          <w:lang w:val="uk-UA"/>
        </w:rPr>
        <w:t xml:space="preserve">Необхідний термічний опір досягається за допомогою відповідної товщини спученого перліту. Необхідна товщина повинна бути розрахована </w:t>
      </w:r>
      <w:r>
        <w:rPr>
          <w:rFonts w:ascii="Arial" w:hAnsi="Arial" w:cs="Arial"/>
          <w:sz w:val="28"/>
          <w:szCs w:val="28"/>
          <w:lang w:val="uk-UA"/>
        </w:rPr>
        <w:t>відповідною особою (специфікатором)</w:t>
      </w:r>
      <w:r w:rsidRPr="00BF0166">
        <w:rPr>
          <w:rFonts w:ascii="Arial" w:hAnsi="Arial" w:cs="Arial"/>
          <w:sz w:val="28"/>
          <w:szCs w:val="28"/>
          <w:lang w:val="uk-UA"/>
        </w:rPr>
        <w:t xml:space="preserve"> перед початком монтажу за формулою</w:t>
      </w:r>
      <w:r>
        <w:rPr>
          <w:rFonts w:ascii="Arial" w:hAnsi="Arial" w:cs="Arial"/>
          <w:sz w:val="28"/>
          <w:szCs w:val="28"/>
          <w:lang w:val="uk-UA"/>
        </w:rPr>
        <w:t xml:space="preserve"> (1)</w:t>
      </w:r>
      <w:r w:rsidRPr="00BF0166">
        <w:rPr>
          <w:rFonts w:ascii="Arial" w:hAnsi="Arial" w:cs="Arial"/>
          <w:sz w:val="28"/>
          <w:szCs w:val="28"/>
          <w:lang w:val="uk-UA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815"/>
      </w:tblGrid>
      <w:tr w:rsidR="00BF0166" w14:paraId="0BCA6CAC" w14:textId="77777777" w:rsidTr="00BF0166">
        <w:tc>
          <w:tcPr>
            <w:tcW w:w="9322" w:type="dxa"/>
          </w:tcPr>
          <w:p w14:paraId="043175B8" w14:textId="73906F61" w:rsidR="00BF0166" w:rsidRPr="00BF0166" w:rsidRDefault="000554C6" w:rsidP="00BF0166">
            <w:pPr>
              <w:pStyle w:val="a5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S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15" w:type="dxa"/>
          </w:tcPr>
          <w:p w14:paraId="787DC3B8" w14:textId="2F964D52" w:rsidR="00BF0166" w:rsidRDefault="00BF0166" w:rsidP="00BF0166">
            <w:pPr>
              <w:pStyle w:val="a5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(1)</w:t>
            </w:r>
          </w:p>
        </w:tc>
      </w:tr>
    </w:tbl>
    <w:p w14:paraId="37C3F2CA" w14:textId="77777777" w:rsidR="00BF0166" w:rsidRPr="00BF0166" w:rsidRDefault="00BF0166" w:rsidP="00BF0166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68188D7" w14:textId="509B74ED" w:rsidR="00BF0166" w:rsidRDefault="00BF0166" w:rsidP="00A8453B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BF0166">
        <w:rPr>
          <w:rFonts w:ascii="Arial" w:hAnsi="Arial" w:cs="Arial"/>
          <w:i/>
          <w:sz w:val="28"/>
          <w:szCs w:val="28"/>
          <w:lang w:val="en-US"/>
        </w:rPr>
        <w:t>4</w:t>
      </w:r>
      <w:r w:rsidRPr="00BF0166">
        <w:rPr>
          <w:rFonts w:ascii="Arial" w:hAnsi="Arial" w:cs="Arial"/>
          <w:i/>
          <w:sz w:val="28"/>
          <w:szCs w:val="28"/>
          <w:lang w:val="uk-UA"/>
        </w:rPr>
        <w:t xml:space="preserve">.2.2 </w:t>
      </w:r>
      <w:r>
        <w:rPr>
          <w:rFonts w:ascii="Arial" w:hAnsi="Arial" w:cs="Arial"/>
          <w:i/>
          <w:sz w:val="28"/>
          <w:szCs w:val="28"/>
          <w:lang w:val="uk-UA"/>
        </w:rPr>
        <w:t>З</w:t>
      </w:r>
      <w:r w:rsidRPr="00BF0166">
        <w:rPr>
          <w:rFonts w:ascii="Arial" w:hAnsi="Arial" w:cs="Arial"/>
          <w:i/>
          <w:sz w:val="28"/>
          <w:szCs w:val="28"/>
          <w:lang w:val="uk-UA"/>
        </w:rPr>
        <w:t>аявлений термічн</w:t>
      </w:r>
      <w:r w:rsidR="00CD23D1">
        <w:rPr>
          <w:rFonts w:ascii="Arial" w:hAnsi="Arial" w:cs="Arial"/>
          <w:i/>
          <w:sz w:val="28"/>
          <w:szCs w:val="28"/>
          <w:lang w:val="uk-UA"/>
        </w:rPr>
        <w:t>ий</w:t>
      </w:r>
      <w:r w:rsidRPr="00BF0166">
        <w:rPr>
          <w:rFonts w:ascii="Arial" w:hAnsi="Arial" w:cs="Arial"/>
          <w:i/>
          <w:sz w:val="28"/>
          <w:szCs w:val="28"/>
          <w:lang w:val="uk-UA"/>
        </w:rPr>
        <w:t xml:space="preserve"> оп</w:t>
      </w:r>
      <w:r w:rsidR="00CD23D1">
        <w:rPr>
          <w:rFonts w:ascii="Arial" w:hAnsi="Arial" w:cs="Arial"/>
          <w:i/>
          <w:sz w:val="28"/>
          <w:szCs w:val="28"/>
          <w:lang w:val="uk-UA"/>
        </w:rPr>
        <w:t>ір</w:t>
      </w:r>
    </w:p>
    <w:p w14:paraId="43E2D005" w14:textId="77777777" w:rsidR="00A8453B" w:rsidRPr="00BF0166" w:rsidRDefault="00A8453B" w:rsidP="00A8453B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14:paraId="426B808A" w14:textId="4B49E6CC" w:rsidR="00BF0166" w:rsidRDefault="00A8453B" w:rsidP="00A8453B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8453B">
        <w:rPr>
          <w:rFonts w:ascii="Arial" w:hAnsi="Arial" w:cs="Arial"/>
          <w:sz w:val="28"/>
          <w:szCs w:val="28"/>
          <w:lang w:val="uk-UA"/>
        </w:rPr>
        <w:t xml:space="preserve">Заявлений </w:t>
      </w:r>
      <w:r>
        <w:rPr>
          <w:rFonts w:ascii="Arial" w:hAnsi="Arial" w:cs="Arial"/>
          <w:sz w:val="28"/>
          <w:szCs w:val="28"/>
          <w:lang w:val="uk-UA"/>
        </w:rPr>
        <w:t>термічн</w:t>
      </w:r>
      <w:r w:rsidR="00CD23D1">
        <w:rPr>
          <w:rFonts w:ascii="Arial" w:hAnsi="Arial" w:cs="Arial"/>
          <w:sz w:val="28"/>
          <w:szCs w:val="28"/>
          <w:lang w:val="uk-UA"/>
        </w:rPr>
        <w:t>ий</w:t>
      </w:r>
      <w:r>
        <w:rPr>
          <w:rFonts w:ascii="Arial" w:hAnsi="Arial" w:cs="Arial"/>
          <w:sz w:val="28"/>
          <w:szCs w:val="28"/>
          <w:lang w:val="uk-UA"/>
        </w:rPr>
        <w:t xml:space="preserve"> оп</w:t>
      </w:r>
      <w:r w:rsidR="00CD23D1">
        <w:rPr>
          <w:rFonts w:ascii="Arial" w:hAnsi="Arial" w:cs="Arial"/>
          <w:sz w:val="28"/>
          <w:szCs w:val="28"/>
          <w:lang w:val="uk-UA"/>
        </w:rPr>
        <w:t>ір</w:t>
      </w:r>
      <w:r w:rsidRPr="00A8453B">
        <w:rPr>
          <w:rFonts w:ascii="Arial" w:hAnsi="Arial" w:cs="Arial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D</m:t>
            </m:r>
          </m:sub>
        </m:sSub>
      </m:oMath>
      <w:r w:rsidRPr="00A8453B">
        <w:rPr>
          <w:rFonts w:ascii="Arial" w:hAnsi="Arial" w:cs="Arial"/>
          <w:sz w:val="28"/>
          <w:szCs w:val="28"/>
          <w:lang w:val="uk-UA"/>
        </w:rPr>
        <w:t xml:space="preserve">, розраховується на основі встановленої товщини,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d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i</m:t>
            </m:r>
          </m:sub>
        </m:sSub>
      </m:oMath>
      <w:r w:rsidRPr="00A8453B">
        <w:rPr>
          <w:rFonts w:ascii="Arial" w:hAnsi="Arial" w:cs="Arial"/>
          <w:sz w:val="28"/>
          <w:szCs w:val="28"/>
          <w:lang w:val="uk-UA"/>
        </w:rPr>
        <w:t>, та відповідного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A8453B">
        <w:rPr>
          <w:rFonts w:ascii="Arial" w:hAnsi="Arial" w:cs="Arial"/>
          <w:sz w:val="28"/>
          <w:szCs w:val="28"/>
          <w:lang w:val="uk-UA"/>
        </w:rPr>
        <w:t xml:space="preserve">заявленого значення теплопровідності,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λ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D</m:t>
            </m:r>
          </m:sub>
        </m:sSub>
      </m:oMath>
      <w:r w:rsidRPr="00A8453B">
        <w:rPr>
          <w:rFonts w:ascii="Arial" w:hAnsi="Arial" w:cs="Arial"/>
          <w:sz w:val="28"/>
          <w:szCs w:val="28"/>
          <w:lang w:val="uk-UA"/>
        </w:rPr>
        <w:t xml:space="preserve">, де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D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  <w:lang w:val="uk-UA"/>
          </w:rPr>
          <m:t xml:space="preserve">= </m:t>
        </m:r>
        <m:f>
          <m:fPr>
            <m:type m:val="lin"/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uk-U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uk-UA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uk-UA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uk-UA"/>
                  </w:rPr>
                  <m:t>D</m:t>
                </m:r>
              </m:sub>
            </m:sSub>
          </m:den>
        </m:f>
      </m:oMath>
    </w:p>
    <w:p w14:paraId="41B5FEFA" w14:textId="77777777" w:rsidR="00A8453B" w:rsidRDefault="00A8453B" w:rsidP="00A8453B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E039994" w14:textId="1F776ECF" w:rsidR="00A8453B" w:rsidRPr="00A8453B" w:rsidRDefault="00A8453B" w:rsidP="00A8453B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8453B">
        <w:rPr>
          <w:rFonts w:ascii="Arial" w:hAnsi="Arial" w:cs="Arial"/>
          <w:b/>
          <w:sz w:val="28"/>
          <w:szCs w:val="28"/>
          <w:lang w:val="uk-UA"/>
        </w:rPr>
        <w:t>4.3 Товщина встановленої ізоляції</w:t>
      </w:r>
    </w:p>
    <w:p w14:paraId="3EC36911" w14:textId="77777777" w:rsidR="00A8453B" w:rsidRDefault="00A8453B" w:rsidP="00A8453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0C01B41" w14:textId="4063247C" w:rsidR="00A8453B" w:rsidRPr="00A8453B" w:rsidRDefault="00A8453B" w:rsidP="00A8453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8453B">
        <w:rPr>
          <w:rFonts w:ascii="Arial" w:hAnsi="Arial" w:cs="Arial"/>
          <w:sz w:val="28"/>
          <w:szCs w:val="28"/>
          <w:lang w:val="uk-UA"/>
        </w:rPr>
        <w:t>Середнє значення встановленої товщини (5.1) не повинно бути менше</w:t>
      </w:r>
      <w:r>
        <w:rPr>
          <w:rFonts w:ascii="Arial" w:hAnsi="Arial" w:cs="Arial"/>
          <w:sz w:val="28"/>
          <w:szCs w:val="28"/>
          <w:lang w:val="uk-UA"/>
        </w:rPr>
        <w:t xml:space="preserve"> ніж</w:t>
      </w:r>
      <w:r w:rsidRPr="00A8453B">
        <w:rPr>
          <w:rFonts w:ascii="Arial" w:hAnsi="Arial" w:cs="Arial"/>
          <w:sz w:val="28"/>
          <w:szCs w:val="28"/>
          <w:lang w:val="uk-UA"/>
        </w:rPr>
        <w:t xml:space="preserve"> необхідн</w:t>
      </w:r>
      <w:r>
        <w:rPr>
          <w:rFonts w:ascii="Arial" w:hAnsi="Arial" w:cs="Arial"/>
          <w:sz w:val="28"/>
          <w:szCs w:val="28"/>
          <w:lang w:val="uk-UA"/>
        </w:rPr>
        <w:t>а</w:t>
      </w:r>
      <w:r w:rsidRPr="00A8453B">
        <w:rPr>
          <w:rFonts w:ascii="Arial" w:hAnsi="Arial" w:cs="Arial"/>
          <w:sz w:val="28"/>
          <w:szCs w:val="28"/>
          <w:lang w:val="uk-UA"/>
        </w:rPr>
        <w:t xml:space="preserve"> товщин</w:t>
      </w:r>
      <w:r>
        <w:rPr>
          <w:rFonts w:ascii="Arial" w:hAnsi="Arial" w:cs="Arial"/>
          <w:sz w:val="28"/>
          <w:szCs w:val="28"/>
          <w:lang w:val="uk-UA"/>
        </w:rPr>
        <w:t>а</w:t>
      </w:r>
      <w:r w:rsidRPr="00A8453B">
        <w:rPr>
          <w:rFonts w:ascii="Arial" w:hAnsi="Arial" w:cs="Arial"/>
          <w:sz w:val="28"/>
          <w:szCs w:val="28"/>
          <w:lang w:val="uk-UA"/>
        </w:rPr>
        <w:t xml:space="preserve">. Жодне індивідуальне значення не повинно бути меншим </w:t>
      </w:r>
      <w:r>
        <w:rPr>
          <w:rFonts w:ascii="Arial" w:hAnsi="Arial" w:cs="Arial"/>
          <w:sz w:val="28"/>
          <w:szCs w:val="28"/>
          <w:lang w:val="uk-UA"/>
        </w:rPr>
        <w:t>ніж</w:t>
      </w:r>
      <w:r w:rsidRPr="00A8453B">
        <w:rPr>
          <w:rFonts w:ascii="Arial" w:hAnsi="Arial" w:cs="Arial"/>
          <w:sz w:val="28"/>
          <w:szCs w:val="28"/>
          <w:lang w:val="uk-UA"/>
        </w:rPr>
        <w:t xml:space="preserve"> 80 % від вказаного значення.</w:t>
      </w:r>
    </w:p>
    <w:p w14:paraId="24779F19" w14:textId="77777777" w:rsidR="00E311F1" w:rsidRDefault="00E311F1" w:rsidP="00AF70F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29F38A6" w14:textId="67C64444" w:rsidR="00E311F1" w:rsidRPr="00E311F1" w:rsidRDefault="00A8453B" w:rsidP="00A8453B">
      <w:pPr>
        <w:pStyle w:val="a5"/>
        <w:numPr>
          <w:ilvl w:val="0"/>
          <w:numId w:val="1"/>
        </w:numPr>
        <w:spacing w:after="0"/>
        <w:ind w:left="0" w:firstLine="709"/>
        <w:rPr>
          <w:rFonts w:ascii="Arial" w:hAnsi="Arial" w:cs="Arial"/>
          <w:b/>
          <w:sz w:val="28"/>
          <w:szCs w:val="28"/>
          <w:lang w:val="uk-UA"/>
        </w:rPr>
      </w:pPr>
      <w:r w:rsidRPr="00A8453B">
        <w:rPr>
          <w:rFonts w:ascii="Arial" w:hAnsi="Arial" w:cs="Arial"/>
          <w:b/>
          <w:sz w:val="28"/>
          <w:szCs w:val="28"/>
          <w:lang w:val="uk-UA"/>
        </w:rPr>
        <w:t>ВИМІРЮВАННЯ НА МІСЦІ</w:t>
      </w:r>
    </w:p>
    <w:p w14:paraId="714D1A29" w14:textId="77777777" w:rsidR="00E311F1" w:rsidRDefault="00E311F1" w:rsidP="00FD3510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14:paraId="35F17947" w14:textId="77777777" w:rsidR="00E311F1" w:rsidRDefault="00E311F1" w:rsidP="00FD3510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14:paraId="0BC65F4E" w14:textId="1A279A6F" w:rsidR="00E311F1" w:rsidRDefault="00A8453B" w:rsidP="00A8453B">
      <w:pPr>
        <w:pStyle w:val="a5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  <w:lang w:val="uk-UA"/>
        </w:rPr>
      </w:pPr>
      <w:r w:rsidRPr="00A8453B">
        <w:rPr>
          <w:rFonts w:ascii="Arial" w:hAnsi="Arial" w:cs="Arial"/>
          <w:b/>
          <w:sz w:val="28"/>
          <w:szCs w:val="28"/>
          <w:lang w:val="uk-UA"/>
        </w:rPr>
        <w:t>Товщина встановленої ізоляції</w:t>
      </w:r>
    </w:p>
    <w:p w14:paraId="322442D6" w14:textId="77777777" w:rsidR="00A8453B" w:rsidRDefault="00A8453B" w:rsidP="00A8453B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332A091" w14:textId="6636A26A" w:rsidR="00A8453B" w:rsidRPr="00A8453B" w:rsidRDefault="00A8453B" w:rsidP="00A8453B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8453B">
        <w:rPr>
          <w:rFonts w:ascii="Arial" w:hAnsi="Arial" w:cs="Arial"/>
          <w:sz w:val="28"/>
          <w:szCs w:val="28"/>
          <w:lang w:val="uk-UA"/>
        </w:rPr>
        <w:t xml:space="preserve">Товщина встановленого шару ізоляції повинна бути виміряна </w:t>
      </w:r>
      <w:r w:rsidR="00590DD2">
        <w:rPr>
          <w:rFonts w:ascii="Arial" w:hAnsi="Arial" w:cs="Arial"/>
          <w:sz w:val="28"/>
          <w:szCs w:val="28"/>
          <w:lang w:val="uk-UA"/>
        </w:rPr>
        <w:t>монтажник</w:t>
      </w:r>
      <w:r w:rsidR="00CD23D1">
        <w:rPr>
          <w:rFonts w:ascii="Arial" w:hAnsi="Arial" w:cs="Arial"/>
          <w:sz w:val="28"/>
          <w:szCs w:val="28"/>
          <w:lang w:val="uk-UA"/>
        </w:rPr>
        <w:t>ом</w:t>
      </w:r>
      <w:r w:rsidRPr="00A8453B">
        <w:rPr>
          <w:rFonts w:ascii="Arial" w:hAnsi="Arial" w:cs="Arial"/>
          <w:sz w:val="28"/>
          <w:szCs w:val="28"/>
          <w:lang w:val="uk-UA"/>
        </w:rPr>
        <w:t xml:space="preserve"> і задекларована.</w:t>
      </w:r>
    </w:p>
    <w:p w14:paraId="7C5C5330" w14:textId="048BBE3E" w:rsidR="00A8453B" w:rsidRPr="00A8453B" w:rsidRDefault="00A8453B" w:rsidP="00A8453B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8453B">
        <w:rPr>
          <w:rFonts w:ascii="Arial" w:hAnsi="Arial" w:cs="Arial"/>
          <w:sz w:val="28"/>
          <w:szCs w:val="28"/>
          <w:lang w:val="uk-UA"/>
        </w:rPr>
        <w:t>Метод перевірки буде відрізнятися залежно від будівлі та способу застосування. Перевірка повинна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A8453B">
        <w:rPr>
          <w:rFonts w:ascii="Arial" w:hAnsi="Arial" w:cs="Arial"/>
          <w:sz w:val="28"/>
          <w:szCs w:val="28"/>
          <w:lang w:val="uk-UA"/>
        </w:rPr>
        <w:t xml:space="preserve">включати в себе порівняння з напрямними або відмітками рівня, встановленими перед </w:t>
      </w:r>
      <w:r w:rsidR="00CD23D1">
        <w:rPr>
          <w:rFonts w:ascii="Arial" w:hAnsi="Arial" w:cs="Arial"/>
          <w:sz w:val="28"/>
          <w:szCs w:val="28"/>
          <w:lang w:val="uk-UA"/>
        </w:rPr>
        <w:t>інсталяцією</w:t>
      </w:r>
      <w:r w:rsidRPr="00A8453B">
        <w:rPr>
          <w:rFonts w:ascii="Arial" w:hAnsi="Arial" w:cs="Arial"/>
          <w:sz w:val="28"/>
          <w:szCs w:val="28"/>
          <w:lang w:val="uk-UA"/>
        </w:rPr>
        <w:t xml:space="preserve">, а також безпосереднє вимірювання після </w:t>
      </w:r>
      <w:r w:rsidR="00CD23D1">
        <w:rPr>
          <w:rFonts w:ascii="Arial" w:hAnsi="Arial" w:cs="Arial"/>
          <w:sz w:val="28"/>
          <w:szCs w:val="28"/>
          <w:lang w:val="uk-UA"/>
        </w:rPr>
        <w:t>інсталяції</w:t>
      </w:r>
      <w:r w:rsidRPr="00A8453B">
        <w:rPr>
          <w:rFonts w:ascii="Arial" w:hAnsi="Arial" w:cs="Arial"/>
          <w:sz w:val="28"/>
          <w:szCs w:val="28"/>
          <w:lang w:val="uk-UA"/>
        </w:rPr>
        <w:t xml:space="preserve"> за допомогою каліброваного глибиноміра. На кожні 100 м</w:t>
      </w:r>
      <w:r w:rsidRPr="00A8453B">
        <w:rPr>
          <w:rFonts w:ascii="Arial" w:hAnsi="Arial" w:cs="Arial"/>
          <w:sz w:val="28"/>
          <w:szCs w:val="28"/>
          <w:vertAlign w:val="superscript"/>
          <w:lang w:val="uk-UA"/>
        </w:rPr>
        <w:t>2</w:t>
      </w:r>
      <w:r w:rsidRPr="00A8453B">
        <w:rPr>
          <w:rFonts w:ascii="Arial" w:hAnsi="Arial" w:cs="Arial"/>
          <w:sz w:val="28"/>
          <w:szCs w:val="28"/>
          <w:lang w:val="uk-UA"/>
        </w:rPr>
        <w:t xml:space="preserve"> площі ізоляції необхідно провести щонайменше п'ять вимірювань товщини ізоляції в різних місцях. У разі виникнення розбіжностей товщина встановленої ізоляції повинна бути виміряна </w:t>
      </w:r>
      <w:r w:rsidR="00BE6D65">
        <w:rPr>
          <w:rFonts w:ascii="Arial" w:hAnsi="Arial" w:cs="Arial"/>
          <w:sz w:val="28"/>
          <w:szCs w:val="28"/>
          <w:lang w:val="uk-UA"/>
        </w:rPr>
        <w:t>згідно з EN 823:1994, д</w:t>
      </w:r>
      <w:r w:rsidRPr="00A8453B">
        <w:rPr>
          <w:rFonts w:ascii="Arial" w:hAnsi="Arial" w:cs="Arial"/>
          <w:sz w:val="28"/>
          <w:szCs w:val="28"/>
          <w:lang w:val="uk-UA"/>
        </w:rPr>
        <w:t>одаток А, методом штифтів і пластин.</w:t>
      </w:r>
    </w:p>
    <w:p w14:paraId="369069B7" w14:textId="77777777" w:rsidR="00D6608D" w:rsidRDefault="00D6608D" w:rsidP="0019011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D3465B3" w14:textId="7B796C39" w:rsidR="00D6608D" w:rsidRPr="00D6608D" w:rsidRDefault="00BE6D65" w:rsidP="00190114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Ширина порожнини</w:t>
      </w:r>
    </w:p>
    <w:p w14:paraId="3E2E6429" w14:textId="77777777" w:rsidR="00D6608D" w:rsidRDefault="00D6608D" w:rsidP="00190114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7145E4FE" w14:textId="3C394763" w:rsidR="00D6608D" w:rsidRDefault="00BE6D65" w:rsidP="00BE6D6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E6D65">
        <w:rPr>
          <w:rFonts w:ascii="Arial" w:hAnsi="Arial" w:cs="Arial"/>
          <w:sz w:val="28"/>
          <w:szCs w:val="28"/>
          <w:lang w:val="uk-UA"/>
        </w:rPr>
        <w:t>Ширина порожнини повинна бути виміряна через відповідні отвори за допомогою каліброваного глибиноміра та заявлена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BE6D65">
        <w:rPr>
          <w:rFonts w:ascii="Arial" w:hAnsi="Arial" w:cs="Arial"/>
          <w:sz w:val="28"/>
          <w:szCs w:val="28"/>
          <w:lang w:val="uk-UA"/>
        </w:rPr>
        <w:t>як товщина ізоляції. Необхідно провести щонайменше п'ять вимірювань ширини порожнини в різних місцях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BE6D65">
        <w:rPr>
          <w:rFonts w:ascii="Arial" w:hAnsi="Arial" w:cs="Arial"/>
          <w:sz w:val="28"/>
          <w:szCs w:val="28"/>
          <w:lang w:val="uk-UA"/>
        </w:rPr>
        <w:t>кожні 100 м</w:t>
      </w:r>
      <w:r w:rsidRPr="00BE6D65">
        <w:rPr>
          <w:rFonts w:ascii="Arial" w:hAnsi="Arial" w:cs="Arial"/>
          <w:sz w:val="28"/>
          <w:szCs w:val="28"/>
          <w:vertAlign w:val="superscript"/>
          <w:lang w:val="uk-UA"/>
        </w:rPr>
        <w:t>2</w:t>
      </w:r>
      <w:r w:rsidRPr="00BE6D65">
        <w:rPr>
          <w:rFonts w:ascii="Arial" w:hAnsi="Arial" w:cs="Arial"/>
          <w:sz w:val="28"/>
          <w:szCs w:val="28"/>
          <w:lang w:val="uk-UA"/>
        </w:rPr>
        <w:t xml:space="preserve"> площі ізоляції. Вимірювання, як правило, проводяться специфікатором перед початком монтажу.</w:t>
      </w:r>
    </w:p>
    <w:p w14:paraId="225690EE" w14:textId="79E4FD93" w:rsidR="00D6608D" w:rsidRPr="00D6608D" w:rsidRDefault="00BE6D65" w:rsidP="00BE6D6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E6D65">
        <w:rPr>
          <w:rFonts w:ascii="Arial" w:hAnsi="Arial" w:cs="Arial"/>
          <w:b/>
          <w:sz w:val="24"/>
          <w:szCs w:val="24"/>
          <w:lang w:val="uk-UA"/>
        </w:rPr>
        <w:t>Примітка.</w:t>
      </w:r>
      <w:r w:rsidRPr="00BE6D65">
        <w:rPr>
          <w:rFonts w:ascii="Arial" w:hAnsi="Arial" w:cs="Arial"/>
          <w:sz w:val="24"/>
          <w:szCs w:val="24"/>
          <w:lang w:val="uk-UA"/>
        </w:rPr>
        <w:t xml:space="preserve"> Слід враховувати загальну кількість вимірювань, необхідних для визначення номінальної ширини порожнини конструкції будівлі та можливого пошкодження будь-якого облицювання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14:paraId="7A3EC62E" w14:textId="77777777" w:rsidR="00D6608D" w:rsidRPr="00D6608D" w:rsidRDefault="00D6608D" w:rsidP="00D6608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72B92CC0" w14:textId="5FA1A9EE" w:rsidR="00C96341" w:rsidRDefault="00BE6D65" w:rsidP="00190114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Заповнення порожнини</w:t>
      </w:r>
    </w:p>
    <w:p w14:paraId="5BD06D67" w14:textId="77777777" w:rsidR="00BE6D65" w:rsidRDefault="00BE6D65" w:rsidP="0019011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4AA1237" w14:textId="2E5615F8" w:rsidR="00F34995" w:rsidRDefault="00590DD2" w:rsidP="00F349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Монтажник</w:t>
      </w:r>
      <w:r w:rsidR="00BE6D65" w:rsidRPr="00BE6D65">
        <w:rPr>
          <w:rFonts w:ascii="Arial" w:hAnsi="Arial" w:cs="Arial"/>
          <w:sz w:val="28"/>
          <w:szCs w:val="28"/>
          <w:lang w:val="uk-UA"/>
        </w:rPr>
        <w:t xml:space="preserve"> повинен переконатися, що порожнина заповнена</w:t>
      </w:r>
      <w:r w:rsidR="00BE6D65">
        <w:rPr>
          <w:rFonts w:ascii="Arial" w:hAnsi="Arial" w:cs="Arial"/>
          <w:sz w:val="28"/>
          <w:szCs w:val="28"/>
          <w:lang w:val="uk-UA"/>
        </w:rPr>
        <w:t>.</w:t>
      </w:r>
    </w:p>
    <w:p w14:paraId="2B898439" w14:textId="77777777" w:rsidR="00F34995" w:rsidRPr="00F34995" w:rsidRDefault="00F34995" w:rsidP="00F349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06541F2" w14:textId="39C9ABC4" w:rsidR="00F34995" w:rsidRPr="00BE6D65" w:rsidRDefault="00BE6D65" w:rsidP="00BE6D65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ДЕКЛАРАЦІЯ </w:t>
      </w:r>
      <w:r w:rsidR="00590DD2">
        <w:rPr>
          <w:rFonts w:ascii="Arial" w:hAnsi="Arial" w:cs="Arial"/>
          <w:b/>
          <w:sz w:val="28"/>
          <w:szCs w:val="28"/>
          <w:lang w:val="uk-UA"/>
        </w:rPr>
        <w:t>МОНТАЖНИКА</w:t>
      </w:r>
    </w:p>
    <w:p w14:paraId="7F3D19AE" w14:textId="77777777" w:rsidR="00BE6D65" w:rsidRDefault="00BE6D65" w:rsidP="00F34995">
      <w:pPr>
        <w:spacing w:after="0" w:line="36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579FB49C" w14:textId="00FC8C7C" w:rsidR="00F34995" w:rsidRDefault="00BE6D65" w:rsidP="00BE6D6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E6D65">
        <w:rPr>
          <w:rFonts w:ascii="Arial" w:hAnsi="Arial" w:cs="Arial"/>
          <w:sz w:val="28"/>
          <w:szCs w:val="28"/>
          <w:lang w:val="uk-UA"/>
        </w:rPr>
        <w:t xml:space="preserve">Специфікатор спільно з </w:t>
      </w:r>
      <w:r w:rsidR="00590DD2">
        <w:rPr>
          <w:rFonts w:ascii="Arial" w:hAnsi="Arial" w:cs="Arial"/>
          <w:sz w:val="28"/>
          <w:szCs w:val="28"/>
          <w:lang w:val="uk-UA"/>
        </w:rPr>
        <w:t>монтажник</w:t>
      </w:r>
      <w:r w:rsidR="00CD23D1">
        <w:rPr>
          <w:rFonts w:ascii="Arial" w:hAnsi="Arial" w:cs="Arial"/>
          <w:sz w:val="28"/>
          <w:szCs w:val="28"/>
          <w:lang w:val="uk-UA"/>
        </w:rPr>
        <w:t>ом</w:t>
      </w:r>
      <w:r w:rsidRPr="00BE6D65">
        <w:rPr>
          <w:rFonts w:ascii="Arial" w:hAnsi="Arial" w:cs="Arial"/>
          <w:sz w:val="28"/>
          <w:szCs w:val="28"/>
          <w:lang w:val="uk-UA"/>
        </w:rPr>
        <w:t xml:space="preserve"> повинен заявити замовнику, що роботи були виконані відповідно до вимог цього стандарту з використанням ізоляційно</w:t>
      </w:r>
      <w:r>
        <w:rPr>
          <w:rFonts w:ascii="Arial" w:hAnsi="Arial" w:cs="Arial"/>
          <w:sz w:val="28"/>
          <w:szCs w:val="28"/>
          <w:lang w:val="uk-UA"/>
        </w:rPr>
        <w:t>ї продукції</w:t>
      </w:r>
      <w:r w:rsidRPr="00BE6D65">
        <w:rPr>
          <w:rFonts w:ascii="Arial" w:hAnsi="Arial" w:cs="Arial"/>
          <w:sz w:val="28"/>
          <w:szCs w:val="28"/>
          <w:lang w:val="uk-UA"/>
        </w:rPr>
        <w:t>, як</w:t>
      </w:r>
      <w:r w:rsidR="00CD23D1">
        <w:rPr>
          <w:rFonts w:ascii="Arial" w:hAnsi="Arial" w:cs="Arial"/>
          <w:sz w:val="28"/>
          <w:szCs w:val="28"/>
          <w:lang w:val="uk-UA"/>
        </w:rPr>
        <w:t>а</w:t>
      </w:r>
      <w:r w:rsidRPr="00BE6D65">
        <w:rPr>
          <w:rFonts w:ascii="Arial" w:hAnsi="Arial" w:cs="Arial"/>
          <w:sz w:val="28"/>
          <w:szCs w:val="28"/>
          <w:lang w:val="uk-UA"/>
        </w:rPr>
        <w:t xml:space="preserve"> відповідає EN 14316-1.</w:t>
      </w:r>
    </w:p>
    <w:p w14:paraId="5477C058" w14:textId="4943E9CC" w:rsidR="00BE6D65" w:rsidRPr="00BE6D65" w:rsidRDefault="00590DD2" w:rsidP="00BE6D6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Монтажник</w:t>
      </w:r>
      <w:r w:rsidR="00BE6D65" w:rsidRPr="00BE6D65">
        <w:rPr>
          <w:rFonts w:ascii="Arial" w:hAnsi="Arial" w:cs="Arial"/>
          <w:sz w:val="28"/>
          <w:szCs w:val="28"/>
          <w:lang w:val="uk-UA"/>
        </w:rPr>
        <w:t xml:space="preserve"> повинен задекларувати принаймні таку інформацію:</w:t>
      </w:r>
    </w:p>
    <w:p w14:paraId="111AC8B0" w14:textId="62FCFE1D" w:rsidR="00BE6D65" w:rsidRPr="00BE6D65" w:rsidRDefault="00BE6D65" w:rsidP="00BE6D65">
      <w:pPr>
        <w:pStyle w:val="a5"/>
        <w:numPr>
          <w:ilvl w:val="0"/>
          <w:numId w:val="38"/>
        </w:numPr>
        <w:spacing w:after="0" w:line="360" w:lineRule="auto"/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BE6D65">
        <w:rPr>
          <w:rFonts w:ascii="Arial" w:hAnsi="Arial" w:cs="Arial"/>
          <w:sz w:val="28"/>
          <w:szCs w:val="28"/>
          <w:lang w:val="uk-UA"/>
        </w:rPr>
        <w:t>торговельну марку та код позначення продук</w:t>
      </w:r>
      <w:r>
        <w:rPr>
          <w:rFonts w:ascii="Arial" w:hAnsi="Arial" w:cs="Arial"/>
          <w:sz w:val="28"/>
          <w:szCs w:val="28"/>
          <w:lang w:val="uk-UA"/>
        </w:rPr>
        <w:t>ції</w:t>
      </w:r>
      <w:r w:rsidRPr="00BE6D65">
        <w:rPr>
          <w:rFonts w:ascii="Arial" w:hAnsi="Arial" w:cs="Arial"/>
          <w:sz w:val="28"/>
          <w:szCs w:val="28"/>
          <w:lang w:val="uk-UA"/>
        </w:rPr>
        <w:t>, що встановлюється;</w:t>
      </w:r>
    </w:p>
    <w:p w14:paraId="4B91BDD0" w14:textId="7449CB9E" w:rsidR="00BE6D65" w:rsidRPr="00BE6D65" w:rsidRDefault="00BE6D65" w:rsidP="00BE6D65">
      <w:pPr>
        <w:pStyle w:val="a5"/>
        <w:numPr>
          <w:ilvl w:val="0"/>
          <w:numId w:val="38"/>
        </w:numPr>
        <w:spacing w:after="0" w:line="360" w:lineRule="auto"/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BE6D65">
        <w:rPr>
          <w:rFonts w:ascii="Arial" w:hAnsi="Arial" w:cs="Arial"/>
          <w:sz w:val="28"/>
          <w:szCs w:val="28"/>
          <w:lang w:val="uk-UA"/>
        </w:rPr>
        <w:t>заявлений термічний опір;</w:t>
      </w:r>
    </w:p>
    <w:p w14:paraId="312B9F0B" w14:textId="23A9E7A9" w:rsidR="00BE6D65" w:rsidRPr="00BE6D65" w:rsidRDefault="00BE6D65" w:rsidP="00BE6D65">
      <w:pPr>
        <w:pStyle w:val="a5"/>
        <w:numPr>
          <w:ilvl w:val="0"/>
          <w:numId w:val="38"/>
        </w:numPr>
        <w:spacing w:after="0" w:line="360" w:lineRule="auto"/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BE6D65">
        <w:rPr>
          <w:rFonts w:ascii="Arial" w:hAnsi="Arial" w:cs="Arial"/>
          <w:sz w:val="28"/>
          <w:szCs w:val="28"/>
          <w:lang w:val="uk-UA"/>
        </w:rPr>
        <w:t>необхідну товщину;</w:t>
      </w:r>
    </w:p>
    <w:p w14:paraId="71813199" w14:textId="6A93B2FA" w:rsidR="00BE6D65" w:rsidRPr="00BE6D65" w:rsidRDefault="00BE6D65" w:rsidP="00BE6D65">
      <w:pPr>
        <w:pStyle w:val="a5"/>
        <w:numPr>
          <w:ilvl w:val="0"/>
          <w:numId w:val="38"/>
        </w:numPr>
        <w:spacing w:after="0" w:line="360" w:lineRule="auto"/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BE6D65">
        <w:rPr>
          <w:rFonts w:ascii="Arial" w:hAnsi="Arial" w:cs="Arial"/>
          <w:sz w:val="28"/>
          <w:szCs w:val="28"/>
          <w:lang w:val="uk-UA"/>
        </w:rPr>
        <w:t>встановлену товщину;</w:t>
      </w:r>
    </w:p>
    <w:p w14:paraId="0458BB2A" w14:textId="7DD5B2B9" w:rsidR="00BE6D65" w:rsidRPr="00BE6D65" w:rsidRDefault="00BE6D65" w:rsidP="00BE6D65">
      <w:pPr>
        <w:pStyle w:val="a5"/>
        <w:numPr>
          <w:ilvl w:val="0"/>
          <w:numId w:val="38"/>
        </w:numPr>
        <w:spacing w:after="0" w:line="360" w:lineRule="auto"/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BE6D65">
        <w:rPr>
          <w:rFonts w:ascii="Arial" w:hAnsi="Arial" w:cs="Arial"/>
          <w:sz w:val="28"/>
          <w:szCs w:val="28"/>
          <w:lang w:val="uk-UA"/>
        </w:rPr>
        <w:t>об'єм використаного ізоляційного матеріалу;</w:t>
      </w:r>
    </w:p>
    <w:p w14:paraId="5F1547B7" w14:textId="13AAC679" w:rsidR="00BE6D65" w:rsidRPr="00BE6D65" w:rsidRDefault="00BE6D65" w:rsidP="00BE6D65">
      <w:pPr>
        <w:pStyle w:val="a5"/>
        <w:numPr>
          <w:ilvl w:val="0"/>
          <w:numId w:val="38"/>
        </w:numPr>
        <w:spacing w:after="0" w:line="360" w:lineRule="auto"/>
        <w:ind w:left="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BE6D65">
        <w:rPr>
          <w:rFonts w:ascii="Arial" w:hAnsi="Arial" w:cs="Arial"/>
          <w:sz w:val="28"/>
          <w:szCs w:val="28"/>
          <w:lang w:val="uk-UA"/>
        </w:rPr>
        <w:t xml:space="preserve">дата </w:t>
      </w:r>
      <w:r w:rsidR="00CD23D1">
        <w:rPr>
          <w:rFonts w:ascii="Arial" w:hAnsi="Arial" w:cs="Arial"/>
          <w:sz w:val="28"/>
          <w:szCs w:val="28"/>
          <w:lang w:val="uk-UA"/>
        </w:rPr>
        <w:t>інсталяції</w:t>
      </w:r>
      <w:r w:rsidRPr="00BE6D65">
        <w:rPr>
          <w:rFonts w:ascii="Arial" w:hAnsi="Arial" w:cs="Arial"/>
          <w:sz w:val="28"/>
          <w:szCs w:val="28"/>
          <w:lang w:val="uk-UA"/>
        </w:rPr>
        <w:t>.</w:t>
      </w:r>
    </w:p>
    <w:p w14:paraId="62E68B73" w14:textId="6F496841" w:rsidR="00BE6D65" w:rsidRPr="00BE6D65" w:rsidRDefault="00590DD2" w:rsidP="00BE6D6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Монтажник</w:t>
      </w:r>
      <w:r w:rsidR="00BE6D65" w:rsidRPr="00BE6D65">
        <w:rPr>
          <w:rFonts w:ascii="Arial" w:hAnsi="Arial" w:cs="Arial"/>
          <w:sz w:val="28"/>
          <w:szCs w:val="28"/>
          <w:lang w:val="uk-UA"/>
        </w:rPr>
        <w:t xml:space="preserve"> також повинен заявити, що робота була виконана відповідно до зазначеної процедури</w:t>
      </w:r>
      <w:r w:rsidR="00D82B59">
        <w:rPr>
          <w:rFonts w:ascii="Arial" w:hAnsi="Arial" w:cs="Arial"/>
          <w:sz w:val="28"/>
          <w:szCs w:val="28"/>
          <w:lang w:val="uk-UA"/>
        </w:rPr>
        <w:t>.</w:t>
      </w:r>
    </w:p>
    <w:p w14:paraId="50927144" w14:textId="77777777" w:rsidR="00B566F3" w:rsidRDefault="00B566F3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81F0F31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A96C1A4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48F6733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C76F954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B47D147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D344864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9C9F5A0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3E0D809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3CCB41A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F261354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2C034BE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2B40B7A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02938D7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8764AC6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D1F7062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A2761C1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3DDF039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4557CA5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E9B99CA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26797AC" w14:textId="77777777" w:rsidR="00D82B59" w:rsidRDefault="00D82B59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D101F7D" w14:textId="77777777" w:rsidR="00B566F3" w:rsidRDefault="00B566F3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E94CA77" w14:textId="77777777" w:rsidR="00B566F3" w:rsidRDefault="00B566F3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D27F8B7" w14:textId="77777777" w:rsidR="00B566F3" w:rsidRDefault="00B566F3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0FE4F83" w14:textId="0B940272" w:rsidR="00E45DA7" w:rsidRPr="003111BB" w:rsidRDefault="00843AB1" w:rsidP="003111BB">
      <w:pPr>
        <w:spacing w:after="0" w:line="360" w:lineRule="auto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                                                         </w:t>
      </w:r>
      <w:r w:rsidR="002A54B8" w:rsidRPr="003111BB">
        <w:rPr>
          <w:rFonts w:ascii="Arial" w:hAnsi="Arial" w:cs="Arial"/>
          <w:bCs/>
          <w:sz w:val="28"/>
          <w:szCs w:val="28"/>
          <w:lang w:val="uk-UA"/>
        </w:rPr>
        <w:t>ДОДАТОК А</w:t>
      </w:r>
    </w:p>
    <w:p w14:paraId="173D3ACB" w14:textId="7ECF7A28" w:rsidR="002A54B8" w:rsidRDefault="002A54B8" w:rsidP="002A54B8">
      <w:pPr>
        <w:pStyle w:val="a5"/>
        <w:spacing w:after="0" w:line="360" w:lineRule="auto"/>
        <w:ind w:left="570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2A54B8">
        <w:rPr>
          <w:rFonts w:ascii="Arial" w:hAnsi="Arial" w:cs="Arial"/>
          <w:bCs/>
          <w:sz w:val="28"/>
          <w:szCs w:val="28"/>
          <w:lang w:val="uk-UA"/>
        </w:rPr>
        <w:t>(</w:t>
      </w:r>
      <w:r w:rsidR="00D82B59">
        <w:rPr>
          <w:rFonts w:ascii="Arial" w:hAnsi="Arial" w:cs="Arial"/>
          <w:bCs/>
          <w:sz w:val="28"/>
          <w:szCs w:val="28"/>
          <w:lang w:val="uk-UA"/>
        </w:rPr>
        <w:t>довідковий</w:t>
      </w:r>
      <w:r w:rsidRPr="002A54B8">
        <w:rPr>
          <w:rFonts w:ascii="Arial" w:hAnsi="Arial" w:cs="Arial"/>
          <w:bCs/>
          <w:sz w:val="28"/>
          <w:szCs w:val="28"/>
          <w:lang w:val="uk-UA"/>
        </w:rPr>
        <w:t>)</w:t>
      </w:r>
    </w:p>
    <w:p w14:paraId="23054E4C" w14:textId="77777777" w:rsidR="002A54B8" w:rsidRPr="002A54B8" w:rsidRDefault="002A54B8" w:rsidP="002A54B8">
      <w:pPr>
        <w:pStyle w:val="a5"/>
        <w:spacing w:after="0" w:line="360" w:lineRule="auto"/>
        <w:ind w:left="570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237EC535" w14:textId="608B0420" w:rsidR="00AE3621" w:rsidRDefault="00D82B59" w:rsidP="00D82B59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D82B59">
        <w:rPr>
          <w:rFonts w:ascii="Arial" w:hAnsi="Arial" w:cs="Arial"/>
          <w:b/>
          <w:bCs/>
          <w:sz w:val="28"/>
          <w:szCs w:val="28"/>
          <w:lang w:val="uk-UA"/>
        </w:rPr>
        <w:t>ПРИДАТНІСТЬ БУДІВЛІ ТА ІЗОЛЯЦІЙНОГО МАТЕРІАЛУ</w:t>
      </w:r>
    </w:p>
    <w:p w14:paraId="35C2195B" w14:textId="77777777" w:rsidR="00D82B59" w:rsidRDefault="00D82B59" w:rsidP="002A54B8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1F351EA" w14:textId="63FF99BD" w:rsidR="00D82B59" w:rsidRPr="00D82B59" w:rsidRDefault="00D82B59" w:rsidP="002A54B8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D82B59">
        <w:rPr>
          <w:rFonts w:ascii="Arial" w:hAnsi="Arial" w:cs="Arial"/>
          <w:b/>
          <w:bCs/>
          <w:sz w:val="28"/>
          <w:szCs w:val="28"/>
          <w:lang w:val="uk-UA"/>
        </w:rPr>
        <w:t>А.1 БУДІВЛЯ</w:t>
      </w:r>
    </w:p>
    <w:p w14:paraId="4CB91C53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FB9C552" w14:textId="791BE062" w:rsidR="00D82B59" w:rsidRDefault="00590DD2" w:rsidP="00D82B5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Монтажник</w:t>
      </w:r>
      <w:r w:rsidR="00D82B59" w:rsidRPr="00D82B59">
        <w:rPr>
          <w:rFonts w:ascii="Arial" w:hAnsi="Arial" w:cs="Arial"/>
          <w:bCs/>
          <w:sz w:val="28"/>
          <w:szCs w:val="28"/>
          <w:lang w:val="uk-UA"/>
        </w:rPr>
        <w:t xml:space="preserve"> повинен переконатися, що дах, стеля, стіни та підлога мають міцну конструкці</w:t>
      </w:r>
      <w:r w:rsidR="00D82B59">
        <w:rPr>
          <w:rFonts w:ascii="Arial" w:hAnsi="Arial" w:cs="Arial"/>
          <w:bCs/>
          <w:sz w:val="28"/>
          <w:szCs w:val="28"/>
          <w:lang w:val="uk-UA"/>
        </w:rPr>
        <w:t xml:space="preserve">ю, а приміщення придатні для </w:t>
      </w:r>
      <w:r w:rsidR="00D82B59" w:rsidRPr="00D82B59">
        <w:rPr>
          <w:rFonts w:ascii="Arial" w:hAnsi="Arial" w:cs="Arial"/>
          <w:bCs/>
          <w:sz w:val="28"/>
          <w:szCs w:val="28"/>
          <w:lang w:val="uk-UA"/>
        </w:rPr>
        <w:t xml:space="preserve"> розміщення сипучих або укладання скріпленої ізоляції. Ця оцінка повинна враховувати всі аспекти запланованого монтажу.</w:t>
      </w:r>
    </w:p>
    <w:p w14:paraId="768AE7BE" w14:textId="5A5F8E9A" w:rsidR="00D82B59" w:rsidRDefault="00D82B59" w:rsidP="00D82B5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82B59">
        <w:rPr>
          <w:rFonts w:ascii="Arial" w:hAnsi="Arial" w:cs="Arial"/>
          <w:bCs/>
          <w:sz w:val="28"/>
          <w:szCs w:val="28"/>
          <w:lang w:val="uk-UA"/>
        </w:rPr>
        <w:t>На стелях і підлогах з лагами або балками основа повинна бути суцільною, щоб забезпечити утримання сипучих ізоляційних матеріалів.</w:t>
      </w:r>
    </w:p>
    <w:p w14:paraId="7A495DC9" w14:textId="0C722A20" w:rsidR="00D82B59" w:rsidRDefault="00D82B59" w:rsidP="00D82B5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82B59">
        <w:rPr>
          <w:rFonts w:ascii="Arial" w:hAnsi="Arial" w:cs="Arial"/>
          <w:bCs/>
          <w:sz w:val="28"/>
          <w:szCs w:val="28"/>
          <w:lang w:val="uk-UA"/>
        </w:rPr>
        <w:t xml:space="preserve">Перед </w:t>
      </w:r>
      <w:r w:rsidR="00DD4322">
        <w:rPr>
          <w:rFonts w:ascii="Arial" w:hAnsi="Arial" w:cs="Arial"/>
          <w:bCs/>
          <w:sz w:val="28"/>
          <w:szCs w:val="28"/>
          <w:lang w:val="uk-UA"/>
        </w:rPr>
        <w:t>інсталяцією</w:t>
      </w:r>
      <w:r w:rsidRPr="00D82B59">
        <w:rPr>
          <w:rFonts w:ascii="Arial" w:hAnsi="Arial" w:cs="Arial"/>
          <w:bCs/>
          <w:sz w:val="28"/>
          <w:szCs w:val="28"/>
          <w:lang w:val="uk-UA"/>
        </w:rPr>
        <w:t xml:space="preserve"> ізоляційного матеріалу слід передбачити вентиляцію горища та пароізоляцію, якщо це необхідно, ізоляційно</w:t>
      </w:r>
      <w:r>
        <w:rPr>
          <w:rFonts w:ascii="Arial" w:hAnsi="Arial" w:cs="Arial"/>
          <w:bCs/>
          <w:sz w:val="28"/>
          <w:szCs w:val="28"/>
          <w:lang w:val="uk-UA"/>
        </w:rPr>
        <w:t>ї</w:t>
      </w:r>
      <w:r w:rsidRPr="00D82B59">
        <w:rPr>
          <w:rFonts w:ascii="Arial" w:hAnsi="Arial" w:cs="Arial"/>
          <w:bCs/>
          <w:sz w:val="28"/>
          <w:szCs w:val="28"/>
          <w:lang w:val="uk-UA"/>
        </w:rPr>
        <w:t xml:space="preserve">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D82B59">
        <w:rPr>
          <w:rFonts w:ascii="Arial" w:hAnsi="Arial" w:cs="Arial"/>
          <w:bCs/>
          <w:sz w:val="28"/>
          <w:szCs w:val="28"/>
          <w:lang w:val="uk-UA"/>
        </w:rPr>
        <w:t xml:space="preserve"> відповідно до місцевих будівельних норм і правил.</w:t>
      </w:r>
    </w:p>
    <w:p w14:paraId="0FDDF98A" w14:textId="12509A90" w:rsidR="00D82B59" w:rsidRDefault="00D82B59" w:rsidP="00D82B5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82B59">
        <w:rPr>
          <w:rFonts w:ascii="Arial" w:hAnsi="Arial" w:cs="Arial"/>
          <w:bCs/>
          <w:sz w:val="28"/>
          <w:szCs w:val="28"/>
          <w:lang w:val="uk-UA"/>
        </w:rPr>
        <w:t xml:space="preserve">Там, де через конструкцію проходять такі комунікації, як труби, слід вжити належних </w:t>
      </w:r>
      <w:r>
        <w:rPr>
          <w:rFonts w:ascii="Arial" w:hAnsi="Arial" w:cs="Arial"/>
          <w:bCs/>
          <w:sz w:val="28"/>
          <w:szCs w:val="28"/>
          <w:lang w:val="uk-UA"/>
        </w:rPr>
        <w:t>безпечних заходів, щоб забезпечити що ізоляційна</w:t>
      </w:r>
      <w:r w:rsidRPr="00D82B59">
        <w:rPr>
          <w:rFonts w:ascii="Arial" w:hAnsi="Arial" w:cs="Arial"/>
          <w:bCs/>
          <w:sz w:val="28"/>
          <w:szCs w:val="28"/>
          <w:lang w:val="uk-UA"/>
        </w:rPr>
        <w:t xml:space="preserve"> продук</w:t>
      </w:r>
      <w:r>
        <w:rPr>
          <w:rFonts w:ascii="Arial" w:hAnsi="Arial" w:cs="Arial"/>
          <w:bCs/>
          <w:sz w:val="28"/>
          <w:szCs w:val="28"/>
          <w:lang w:val="uk-UA"/>
        </w:rPr>
        <w:t>ція</w:t>
      </w:r>
      <w:r w:rsidRPr="00D82B59">
        <w:rPr>
          <w:rFonts w:ascii="Arial" w:hAnsi="Arial" w:cs="Arial"/>
          <w:bCs/>
          <w:sz w:val="28"/>
          <w:szCs w:val="28"/>
          <w:lang w:val="uk-UA"/>
        </w:rPr>
        <w:t xml:space="preserve"> утримується на </w:t>
      </w:r>
      <w:r>
        <w:rPr>
          <w:rFonts w:ascii="Arial" w:hAnsi="Arial" w:cs="Arial"/>
          <w:bCs/>
          <w:sz w:val="28"/>
          <w:szCs w:val="28"/>
          <w:lang w:val="uk-UA"/>
        </w:rPr>
        <w:t>ізоляційній ділянці.</w:t>
      </w:r>
    </w:p>
    <w:p w14:paraId="394640AF" w14:textId="35DA0794" w:rsidR="00D82B59" w:rsidRDefault="00D82B59" w:rsidP="00D82B5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82B59">
        <w:rPr>
          <w:rFonts w:ascii="Arial" w:hAnsi="Arial" w:cs="Arial"/>
          <w:bCs/>
          <w:sz w:val="28"/>
          <w:szCs w:val="28"/>
          <w:lang w:val="uk-UA"/>
        </w:rPr>
        <w:t xml:space="preserve">Поверхні даху та підлоги повинні бути чистими, сухими та </w:t>
      </w:r>
      <w:r>
        <w:rPr>
          <w:rFonts w:ascii="Arial" w:hAnsi="Arial" w:cs="Arial"/>
          <w:bCs/>
          <w:sz w:val="28"/>
          <w:szCs w:val="28"/>
          <w:lang w:val="uk-UA"/>
        </w:rPr>
        <w:t>не містити</w:t>
      </w:r>
      <w:r w:rsidRPr="00D82B59">
        <w:rPr>
          <w:rFonts w:ascii="Arial" w:hAnsi="Arial" w:cs="Arial"/>
          <w:bCs/>
          <w:sz w:val="28"/>
          <w:szCs w:val="28"/>
          <w:lang w:val="uk-UA"/>
        </w:rPr>
        <w:t xml:space="preserve"> сторонніх матеріалів.</w:t>
      </w:r>
    </w:p>
    <w:p w14:paraId="08618A84" w14:textId="77777777" w:rsidR="00D82B59" w:rsidRDefault="00D82B59" w:rsidP="00D82B5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10BA3F3" w14:textId="2CF98F6E" w:rsidR="00D82B59" w:rsidRPr="00D82B59" w:rsidRDefault="00D82B59" w:rsidP="00D82B59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D82B59">
        <w:rPr>
          <w:rFonts w:ascii="Arial" w:hAnsi="Arial" w:cs="Arial"/>
          <w:b/>
          <w:bCs/>
          <w:sz w:val="28"/>
          <w:szCs w:val="28"/>
          <w:lang w:val="uk-UA"/>
        </w:rPr>
        <w:t>А.2 ІЗОЛЯЦІЙНА ПРОДУКЦІЯ</w:t>
      </w:r>
    </w:p>
    <w:p w14:paraId="748080A1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2E38904" w14:textId="587A85FB" w:rsidR="00D82B59" w:rsidRPr="00D82B59" w:rsidRDefault="00590DD2" w:rsidP="00D82B5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Монтажник</w:t>
      </w:r>
      <w:r w:rsidR="00D82B59" w:rsidRPr="00D82B59">
        <w:rPr>
          <w:rFonts w:ascii="Arial" w:hAnsi="Arial" w:cs="Arial"/>
          <w:bCs/>
          <w:sz w:val="28"/>
          <w:szCs w:val="28"/>
          <w:lang w:val="uk-UA"/>
        </w:rPr>
        <w:t xml:space="preserve"> повинен переконатися, що для:</w:t>
      </w:r>
    </w:p>
    <w:p w14:paraId="4E0C4C86" w14:textId="4B6CECCD" w:rsidR="00D82B59" w:rsidRPr="00D82B59" w:rsidRDefault="00987ECB" w:rsidP="00987ECB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сипучі</w:t>
      </w:r>
      <w:r w:rsidRPr="00987ECB">
        <w:rPr>
          <w:rFonts w:ascii="Arial" w:hAnsi="Arial" w:cs="Arial"/>
          <w:bCs/>
          <w:sz w:val="28"/>
          <w:szCs w:val="28"/>
          <w:lang w:val="uk-UA"/>
        </w:rPr>
        <w:t xml:space="preserve"> і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золяції </w:t>
      </w:r>
      <w:r w:rsidR="00DD4322">
        <w:rPr>
          <w:rFonts w:ascii="Arial" w:hAnsi="Arial" w:cs="Arial"/>
          <w:bCs/>
          <w:sz w:val="28"/>
          <w:szCs w:val="28"/>
          <w:lang w:val="uk-UA"/>
        </w:rPr>
        <w:t>ємності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з ізоляційною продукцією</w:t>
      </w:r>
      <w:r w:rsidRPr="00987ECB">
        <w:rPr>
          <w:rFonts w:ascii="Arial" w:hAnsi="Arial" w:cs="Arial"/>
          <w:bCs/>
          <w:sz w:val="28"/>
          <w:szCs w:val="28"/>
          <w:lang w:val="uk-UA"/>
        </w:rPr>
        <w:t xml:space="preserve"> перевіряються на відповідність реквізитів</w:t>
      </w:r>
      <w:r w:rsidR="00DD4322">
        <w:rPr>
          <w:rFonts w:ascii="Arial" w:hAnsi="Arial" w:cs="Arial"/>
          <w:bCs/>
          <w:sz w:val="28"/>
          <w:szCs w:val="28"/>
          <w:lang w:val="uk-UA"/>
        </w:rPr>
        <w:t>,</w:t>
      </w:r>
      <w:r w:rsidRPr="00987ECB">
        <w:rPr>
          <w:rFonts w:ascii="Arial" w:hAnsi="Arial" w:cs="Arial"/>
          <w:bCs/>
          <w:sz w:val="28"/>
          <w:szCs w:val="28"/>
          <w:lang w:val="uk-UA"/>
        </w:rPr>
        <w:t xml:space="preserve"> позначення збігаються з тими, що вказані в специфікації</w:t>
      </w:r>
      <w:r w:rsidR="00D82B59" w:rsidRPr="00D82B59">
        <w:rPr>
          <w:rFonts w:ascii="Arial" w:hAnsi="Arial" w:cs="Arial"/>
          <w:bCs/>
          <w:sz w:val="28"/>
          <w:szCs w:val="28"/>
          <w:lang w:val="uk-UA"/>
        </w:rPr>
        <w:t>;</w:t>
      </w:r>
    </w:p>
    <w:p w14:paraId="7D004473" w14:textId="09B37EB4" w:rsidR="00D82B59" w:rsidRPr="00987ECB" w:rsidRDefault="00987ECB" w:rsidP="00987ECB">
      <w:pPr>
        <w:pStyle w:val="a5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склеєної</w:t>
      </w:r>
      <w:r w:rsidR="00D82B59" w:rsidRPr="00987ECB">
        <w:rPr>
          <w:rFonts w:ascii="Arial" w:hAnsi="Arial" w:cs="Arial"/>
          <w:bCs/>
          <w:sz w:val="28"/>
          <w:szCs w:val="28"/>
          <w:lang w:val="uk-UA"/>
        </w:rPr>
        <w:t xml:space="preserve"> ізоляції дані про позначення ізоляційного матеріалу та будь-яких інших необхідних матеріалів перевіряються на відповідність вимогам специфікації.</w:t>
      </w:r>
    </w:p>
    <w:p w14:paraId="4F5E73C7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58C765A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8A556EE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A04A23A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ED08CFF" w14:textId="569CD5B5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9BF66A8" w14:textId="1ED21612" w:rsidR="00553958" w:rsidRDefault="00553958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DFAD8DA" w14:textId="77777777" w:rsidR="00793911" w:rsidRDefault="0079391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B5DE12A" w14:textId="77777777" w:rsidR="00793911" w:rsidRDefault="0079391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B93C40D" w14:textId="77777777" w:rsidR="00793911" w:rsidRDefault="0079391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ED4FE9D" w14:textId="77777777" w:rsidR="00793911" w:rsidRDefault="0079391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C38A959" w14:textId="77777777" w:rsidR="00793911" w:rsidRDefault="0079391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CA57E9C" w14:textId="73F73136" w:rsidR="00553958" w:rsidRDefault="00553958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D27DF46" w14:textId="2DAD679B" w:rsidR="00553958" w:rsidRDefault="00553958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DFA385F" w14:textId="77777777" w:rsidR="007F496A" w:rsidRDefault="007F496A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3517B76" w14:textId="77777777" w:rsidR="007F496A" w:rsidRDefault="007F496A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7FA4DBC" w14:textId="77777777" w:rsidR="007F496A" w:rsidRDefault="007F496A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8850667" w14:textId="77777777" w:rsidR="007F496A" w:rsidRDefault="007F496A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25386D7" w14:textId="77777777" w:rsidR="007F496A" w:rsidRDefault="007F496A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968D5BF" w14:textId="77777777" w:rsidR="007F496A" w:rsidRDefault="007F496A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5DCF2F3" w14:textId="77777777" w:rsidR="007F496A" w:rsidRDefault="007F496A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99D8BFB" w14:textId="77777777" w:rsidR="00B4381C" w:rsidRDefault="00B4381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C0FF26C" w14:textId="77777777" w:rsidR="00B4381C" w:rsidRDefault="00B4381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8614A11" w14:textId="77777777" w:rsidR="007F496A" w:rsidRDefault="007F496A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7633656" w14:textId="77777777" w:rsidR="007F496A" w:rsidRDefault="007F496A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3862C67" w14:textId="5D625178" w:rsidR="00F25421" w:rsidRDefault="00F25421" w:rsidP="00FB3984">
      <w:pPr>
        <w:rPr>
          <w:rFonts w:ascii="Arial" w:hAnsi="Arial" w:cs="Arial"/>
          <w:sz w:val="28"/>
          <w:szCs w:val="28"/>
          <w:lang w:val="uk-UA"/>
        </w:rPr>
      </w:pPr>
    </w:p>
    <w:p w14:paraId="1FDC5192" w14:textId="19ECFF33" w:rsidR="00F25421" w:rsidRDefault="00F25421" w:rsidP="00F25421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25421">
        <w:rPr>
          <w:rFonts w:ascii="Arial" w:hAnsi="Arial" w:cs="Arial"/>
          <w:b/>
          <w:bCs/>
          <w:sz w:val="28"/>
          <w:szCs w:val="28"/>
          <w:lang w:val="uk-UA"/>
        </w:rPr>
        <w:t>БІБЛІОГРАФІЯ</w:t>
      </w:r>
    </w:p>
    <w:p w14:paraId="3406FF20" w14:textId="0B763FED" w:rsidR="00F25421" w:rsidRDefault="00F25421" w:rsidP="00F25421">
      <w:pPr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98E724A" w14:textId="4417F833" w:rsidR="00987ECB" w:rsidRPr="00987ECB" w:rsidRDefault="00987ECB" w:rsidP="00987ECB">
      <w:pPr>
        <w:spacing w:after="0" w:line="360" w:lineRule="auto"/>
        <w:ind w:firstLine="709"/>
        <w:jc w:val="both"/>
        <w:rPr>
          <w:rStyle w:val="fontstyle01"/>
          <w:rFonts w:ascii="Arial" w:hAnsi="Arial" w:cs="Arial"/>
          <w:sz w:val="28"/>
          <w:szCs w:val="28"/>
          <w:lang w:val="en-US"/>
        </w:rPr>
      </w:pPr>
      <w:r>
        <w:rPr>
          <w:rStyle w:val="fontstyle01"/>
          <w:rFonts w:ascii="Arial" w:hAnsi="Arial" w:cs="Arial"/>
          <w:sz w:val="28"/>
          <w:szCs w:val="28"/>
          <w:lang w:val="en-US"/>
        </w:rPr>
        <w:t>[1] EN ISO 6946</w:t>
      </w:r>
      <w:r w:rsidRPr="00987ECB">
        <w:rPr>
          <w:rStyle w:val="fontstyle01"/>
          <w:rFonts w:ascii="Arial" w:hAnsi="Arial" w:cs="Arial"/>
          <w:sz w:val="28"/>
          <w:szCs w:val="28"/>
          <w:lang w:val="en-US"/>
        </w:rPr>
        <w:t xml:space="preserve"> Building components and building elements — Thermal resistance and thermal</w:t>
      </w:r>
      <w:r>
        <w:rPr>
          <w:rStyle w:val="fontstyle01"/>
          <w:rFonts w:ascii="Arial" w:hAnsi="Arial" w:cs="Arial"/>
          <w:sz w:val="28"/>
          <w:szCs w:val="28"/>
          <w:lang w:val="uk-UA"/>
        </w:rPr>
        <w:t xml:space="preserve"> </w:t>
      </w:r>
      <w:r w:rsidRPr="00987ECB">
        <w:rPr>
          <w:rStyle w:val="fontstyle01"/>
          <w:rFonts w:ascii="Arial" w:hAnsi="Arial" w:cs="Arial"/>
          <w:sz w:val="28"/>
          <w:szCs w:val="28"/>
          <w:lang w:val="en-US"/>
        </w:rPr>
        <w:t>transmittance — Calculation method (ISO 6946:1996).</w:t>
      </w:r>
    </w:p>
    <w:p w14:paraId="363136F1" w14:textId="66998821" w:rsidR="00F25421" w:rsidRPr="003111BB" w:rsidRDefault="00987ECB" w:rsidP="00987ECB">
      <w:pPr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987ECB">
        <w:rPr>
          <w:rStyle w:val="fontstyle01"/>
          <w:rFonts w:ascii="Arial" w:hAnsi="Arial" w:cs="Arial"/>
          <w:sz w:val="28"/>
          <w:szCs w:val="28"/>
          <w:lang w:val="en-US"/>
        </w:rPr>
        <w:t>[2] EN ISO 10456 Building materials and products — Procedures for determining declared and design</w:t>
      </w:r>
      <w:r>
        <w:rPr>
          <w:rStyle w:val="fontstyle01"/>
          <w:rFonts w:ascii="Arial" w:hAnsi="Arial" w:cs="Arial"/>
          <w:sz w:val="28"/>
          <w:szCs w:val="28"/>
          <w:lang w:val="uk-UA"/>
        </w:rPr>
        <w:t xml:space="preserve"> </w:t>
      </w:r>
      <w:r w:rsidRPr="00987ECB">
        <w:rPr>
          <w:rStyle w:val="fontstyle01"/>
          <w:rFonts w:ascii="Arial" w:hAnsi="Arial" w:cs="Arial"/>
          <w:sz w:val="28"/>
          <w:szCs w:val="28"/>
          <w:lang w:val="en-US"/>
        </w:rPr>
        <w:t>thermal values (ISO 10456:1999)</w:t>
      </w:r>
    </w:p>
    <w:p w14:paraId="0AFB87BD" w14:textId="77777777" w:rsidR="00FB3984" w:rsidRDefault="00FB3984" w:rsidP="00FB3984">
      <w:pPr>
        <w:rPr>
          <w:rFonts w:ascii="Arial" w:hAnsi="Arial" w:cs="Arial"/>
          <w:sz w:val="28"/>
          <w:szCs w:val="28"/>
          <w:lang w:val="uk-UA"/>
        </w:rPr>
      </w:pPr>
    </w:p>
    <w:p w14:paraId="5B86366C" w14:textId="77777777" w:rsidR="001062B5" w:rsidRDefault="001062B5" w:rsidP="00FB3984">
      <w:pPr>
        <w:rPr>
          <w:rFonts w:ascii="Arial" w:hAnsi="Arial" w:cs="Arial"/>
          <w:sz w:val="28"/>
          <w:szCs w:val="28"/>
          <w:lang w:val="uk-UA"/>
        </w:rPr>
      </w:pPr>
    </w:p>
    <w:p w14:paraId="46E2A9EC" w14:textId="77777777" w:rsidR="001062B5" w:rsidRDefault="001062B5" w:rsidP="00FB3984">
      <w:pPr>
        <w:rPr>
          <w:rFonts w:ascii="Arial" w:hAnsi="Arial" w:cs="Arial"/>
          <w:sz w:val="28"/>
          <w:szCs w:val="28"/>
          <w:lang w:val="uk-UA"/>
        </w:rPr>
      </w:pPr>
    </w:p>
    <w:p w14:paraId="009D90AA" w14:textId="77777777" w:rsidR="001062B5" w:rsidRDefault="001062B5" w:rsidP="00FB3984">
      <w:pPr>
        <w:rPr>
          <w:rFonts w:ascii="Arial" w:hAnsi="Arial" w:cs="Arial"/>
          <w:sz w:val="28"/>
          <w:szCs w:val="28"/>
          <w:lang w:val="uk-UA"/>
        </w:rPr>
      </w:pPr>
    </w:p>
    <w:p w14:paraId="37C379A3" w14:textId="77777777" w:rsidR="001062B5" w:rsidRDefault="001062B5" w:rsidP="00FB3984">
      <w:pPr>
        <w:rPr>
          <w:rFonts w:ascii="Arial" w:hAnsi="Arial" w:cs="Arial"/>
          <w:sz w:val="28"/>
          <w:szCs w:val="28"/>
          <w:lang w:val="uk-UA"/>
        </w:rPr>
      </w:pPr>
    </w:p>
    <w:p w14:paraId="611E3EAD" w14:textId="77777777" w:rsidR="001062B5" w:rsidRPr="00FB3984" w:rsidRDefault="001062B5" w:rsidP="00FB3984">
      <w:pPr>
        <w:rPr>
          <w:rFonts w:ascii="Arial" w:hAnsi="Arial" w:cs="Arial"/>
          <w:sz w:val="28"/>
          <w:szCs w:val="28"/>
          <w:lang w:val="uk-UA"/>
        </w:rPr>
      </w:pPr>
    </w:p>
    <w:p w14:paraId="19C90B9D" w14:textId="77777777" w:rsidR="00FB3984" w:rsidRPr="00FB3984" w:rsidRDefault="00FB3984" w:rsidP="00FB3984">
      <w:pPr>
        <w:rPr>
          <w:rFonts w:ascii="Arial" w:hAnsi="Arial" w:cs="Arial"/>
          <w:sz w:val="28"/>
          <w:szCs w:val="28"/>
          <w:lang w:val="uk-UA"/>
        </w:rPr>
      </w:pPr>
    </w:p>
    <w:p w14:paraId="3D7E72FB" w14:textId="77777777" w:rsidR="00FB3984" w:rsidRDefault="00FB3984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8F1C6B3" w14:textId="77777777" w:rsidR="00FB3984" w:rsidRDefault="00FB3984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56CBF61" w14:textId="77777777" w:rsidR="00F25421" w:rsidRDefault="00F25421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3CA5187" w14:textId="77777777" w:rsidR="00F25421" w:rsidRPr="0042220E" w:rsidRDefault="00FB3984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br w:type="textWrapping" w:clear="all"/>
      </w:r>
    </w:p>
    <w:p w14:paraId="49F56D3B" w14:textId="1805E063" w:rsidR="0042220E" w:rsidRDefault="0042220E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47DFC66" w14:textId="6048A500" w:rsidR="00F25421" w:rsidRDefault="00F25421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E629041" w14:textId="77777777" w:rsidR="00987ECB" w:rsidRDefault="00987ECB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6450188" w14:textId="77777777" w:rsidR="00987ECB" w:rsidRDefault="00987ECB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05871CF" w14:textId="77777777" w:rsidR="00987ECB" w:rsidRDefault="00987ECB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C12DCE6" w14:textId="77777777" w:rsidR="00987ECB" w:rsidRDefault="00987ECB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AB1676D" w14:textId="77777777" w:rsidR="00987ECB" w:rsidRDefault="00987ECB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2D9B4D1" w14:textId="77777777" w:rsidR="00987ECB" w:rsidRDefault="00987ECB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07492F3" w14:textId="77777777" w:rsidR="00DD4322" w:rsidRDefault="00DD4322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3364847" w14:textId="77777777" w:rsidR="00DD4322" w:rsidRDefault="00DD4322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59C783B" w14:textId="77777777" w:rsidR="00E134F0" w:rsidRPr="0090281C" w:rsidRDefault="00E134F0" w:rsidP="00E134F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281C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>ДОДАТОК НА</w:t>
      </w:r>
    </w:p>
    <w:p w14:paraId="0EBD75EF" w14:textId="77777777" w:rsidR="00E134F0" w:rsidRPr="0090281C" w:rsidRDefault="00E134F0" w:rsidP="00E134F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281C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(довідковий)</w:t>
      </w:r>
    </w:p>
    <w:p w14:paraId="1562071A" w14:textId="77777777" w:rsidR="00E134F0" w:rsidRPr="0090281C" w:rsidRDefault="00E134F0" w:rsidP="00E134F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49C17CB5" w14:textId="2288E216" w:rsidR="00E134F0" w:rsidRPr="0090281C" w:rsidRDefault="00E134F0" w:rsidP="00E134F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281C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 xml:space="preserve">ПЕРЕЛІК НАЦІОНАЛЬНИХ СТАНДАРТІВ УКРАЇНИ, ІДЕНТИЧНИХ </w:t>
      </w:r>
      <w:r w:rsidR="009237F8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>ЄВРОПЕЙСЬКИМ</w:t>
      </w:r>
      <w:r w:rsidR="009237F8" w:rsidRPr="0090281C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 xml:space="preserve"> </w:t>
      </w:r>
      <w:r w:rsidRPr="0090281C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 xml:space="preserve">НОРМАТИВНИМ </w:t>
      </w:r>
      <w:r w:rsidR="009237F8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>ДОКУМЕН</w:t>
      </w:r>
      <w:r w:rsidR="00844AC8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>ТА</w:t>
      </w:r>
      <w:r w:rsidRPr="0090281C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 xml:space="preserve">М, ПОСИЛАННЯ НА ЯКІ Є </w:t>
      </w:r>
      <w:r w:rsidR="009237F8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>В</w:t>
      </w:r>
      <w:r w:rsidRPr="0090281C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 xml:space="preserve"> ЦЬОМУ СТАНДАРТІ</w:t>
      </w:r>
    </w:p>
    <w:tbl>
      <w:tblPr>
        <w:tblpPr w:leftFromText="180" w:rightFromText="180" w:vertAnchor="text" w:tblpX="141" w:tblpY="1"/>
        <w:tblOverlap w:val="never"/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1062B5" w:rsidRPr="00476610" w14:paraId="35BC661B" w14:textId="77777777" w:rsidTr="003111BB">
        <w:tc>
          <w:tcPr>
            <w:tcW w:w="9923" w:type="dxa"/>
            <w:shd w:val="clear" w:color="auto" w:fill="FFFFFF"/>
            <w:tcMar>
              <w:top w:w="57" w:type="dxa"/>
              <w:left w:w="198" w:type="dxa"/>
              <w:bottom w:w="0" w:type="dxa"/>
              <w:right w:w="85" w:type="dxa"/>
            </w:tcMar>
          </w:tcPr>
          <w:p w14:paraId="2EA61D3C" w14:textId="4CB0AD44" w:rsidR="001062B5" w:rsidRPr="00930560" w:rsidRDefault="001062B5" w:rsidP="00106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val="uk-UA" w:eastAsia="ru-RU"/>
              </w:rPr>
            </w:pPr>
          </w:p>
        </w:tc>
      </w:tr>
      <w:tr w:rsidR="00A10F5E" w:rsidRPr="00A10F5E" w14:paraId="6E1F8D22" w14:textId="77777777" w:rsidTr="000A7A4D">
        <w:trPr>
          <w:trHeight w:val="3921"/>
        </w:trPr>
        <w:tc>
          <w:tcPr>
            <w:tcW w:w="9923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57" w:type="dxa"/>
              <w:left w:w="198" w:type="dxa"/>
              <w:bottom w:w="0" w:type="dxa"/>
              <w:right w:w="85" w:type="dxa"/>
            </w:tcMar>
          </w:tcPr>
          <w:p w14:paraId="3F38B39C" w14:textId="77777777" w:rsidR="00A10F5E" w:rsidRDefault="00A10F5E" w:rsidP="00A10F5E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lang w:val="uk-UA" w:eastAsia="ru-RU"/>
              </w:rPr>
            </w:pPr>
            <w:r w:rsidRPr="00A10F5E"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lang w:val="uk-UA" w:eastAsia="ru-RU"/>
              </w:rPr>
              <w:t xml:space="preserve">ДСТУ EN 14316-1:2019 Матеріали теплоізоляційні для будівель. Теплоізоляція на основі розширеного (спученого) перліту (ЕР), виготовлена на будівельному майданчику. </w:t>
            </w:r>
            <w:proofErr w:type="spellStart"/>
            <w:r w:rsidRPr="00A10F5E"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lang w:val="uk-UA" w:eastAsia="ru-RU"/>
              </w:rPr>
              <w:t>Часть</w:t>
            </w:r>
            <w:proofErr w:type="spellEnd"/>
            <w:r w:rsidRPr="00A10F5E"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lang w:val="uk-UA" w:eastAsia="ru-RU"/>
              </w:rPr>
              <w:t xml:space="preserve"> 1. Технічні вимоги до сипких матеріалів та таких, що склеюються перед їхнім застосуванням (EN 14316-1:2004, IDT)</w:t>
            </w:r>
          </w:p>
          <w:p w14:paraId="2B97803E" w14:textId="679D1BED" w:rsidR="00A10F5E" w:rsidRPr="00930560" w:rsidRDefault="00A10F5E" w:rsidP="00A10F5E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val="uk-UA" w:eastAsia="ru-RU"/>
              </w:rPr>
            </w:pPr>
            <w:r w:rsidRPr="00A10F5E"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lang w:val="uk-UA" w:eastAsia="ru-RU"/>
              </w:rPr>
              <w:t>ДСТУ ISO 9229:2009 Теплоізоляція. Словник термінів</w:t>
            </w:r>
          </w:p>
        </w:tc>
      </w:tr>
    </w:tbl>
    <w:p w14:paraId="2CCC87B5" w14:textId="77777777" w:rsidR="001062B5" w:rsidRDefault="001062B5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3D7EE87F" w14:textId="77777777" w:rsidR="001062B5" w:rsidRDefault="001062B5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48AA1D63" w14:textId="77777777" w:rsidR="001062B5" w:rsidRDefault="001062B5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41364338" w14:textId="77777777" w:rsidR="001062B5" w:rsidRDefault="001062B5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59BD9688" w14:textId="77777777" w:rsidR="001062B5" w:rsidRDefault="001062B5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5944BB6B" w14:textId="77777777" w:rsidR="001062B5" w:rsidRDefault="001062B5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3CD6D3CF" w14:textId="77777777" w:rsidR="001062B5" w:rsidRDefault="001062B5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24F6EDAC" w14:textId="77777777" w:rsidR="00987ECB" w:rsidRDefault="00987ECB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30089B6B" w14:textId="77777777" w:rsidR="00987ECB" w:rsidRDefault="00987ECB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553F2E73" w14:textId="77777777" w:rsidR="00987ECB" w:rsidRDefault="00987ECB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73E5DA69" w14:textId="77777777" w:rsidR="00987ECB" w:rsidRDefault="00987ECB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53F8F491" w14:textId="77777777" w:rsidR="00987ECB" w:rsidRDefault="00987ECB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10CB336C" w14:textId="77777777" w:rsidR="00987ECB" w:rsidRDefault="00987ECB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5E807A6B" w14:textId="77777777" w:rsidR="00987ECB" w:rsidRDefault="00987ECB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01E53FF4" w14:textId="77777777" w:rsidR="00987ECB" w:rsidRDefault="00987ECB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52D32864" w14:textId="77777777" w:rsidR="00987ECB" w:rsidRDefault="00987ECB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09C15961" w14:textId="77777777" w:rsidR="00987ECB" w:rsidRDefault="00987ECB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1888812C" w14:textId="77777777" w:rsidR="001062B5" w:rsidRDefault="001062B5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0EC180BD" w14:textId="77777777" w:rsidR="00DD4322" w:rsidRDefault="00DD4322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48087D22" w14:textId="0EDFC311" w:rsidR="00F25421" w:rsidRPr="000417EE" w:rsidRDefault="00F25421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  <w:r>
        <w:rPr>
          <w:rFonts w:ascii="Arial" w:hAnsi="Arial" w:cs="Arial"/>
          <w:sz w:val="28"/>
          <w:szCs w:val="24"/>
          <w:lang w:val="uk-UA"/>
        </w:rPr>
        <w:t xml:space="preserve">Код згідно НК </w:t>
      </w:r>
      <w:r w:rsidR="003205C6">
        <w:rPr>
          <w:rFonts w:ascii="Arial" w:hAnsi="Arial" w:cs="Arial"/>
          <w:sz w:val="28"/>
          <w:szCs w:val="24"/>
          <w:lang w:val="uk-UA"/>
        </w:rPr>
        <w:t>004</w:t>
      </w:r>
      <w:r w:rsidR="00987ECB">
        <w:rPr>
          <w:rFonts w:ascii="Arial" w:hAnsi="Arial" w:cs="Arial"/>
          <w:sz w:val="28"/>
          <w:szCs w:val="24"/>
          <w:lang w:val="uk-UA"/>
        </w:rPr>
        <w:t>: 91.100.60</w:t>
      </w:r>
    </w:p>
    <w:p w14:paraId="08B55ABF" w14:textId="2648C511" w:rsidR="00F25421" w:rsidRDefault="00F25421" w:rsidP="00F2542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4"/>
          <w:lang w:val="uk-UA"/>
        </w:rPr>
      </w:pPr>
      <w:r w:rsidRPr="00A44A02">
        <w:rPr>
          <w:rFonts w:ascii="Arial" w:hAnsi="Arial" w:cs="Arial"/>
          <w:b/>
          <w:bCs/>
          <w:sz w:val="28"/>
          <w:szCs w:val="24"/>
          <w:lang w:val="uk-UA"/>
        </w:rPr>
        <w:t xml:space="preserve">Ключові слова: </w:t>
      </w:r>
      <w:r w:rsidR="00987ECB">
        <w:rPr>
          <w:rFonts w:ascii="Arial" w:hAnsi="Arial" w:cs="Arial"/>
          <w:bCs/>
          <w:sz w:val="28"/>
          <w:szCs w:val="24"/>
          <w:lang w:val="uk-UA"/>
        </w:rPr>
        <w:t>теплоізоляція, спучений перліт, термоізоляція, термічний опір, ізоляція</w:t>
      </w:r>
      <w:r w:rsidRPr="00A44A02">
        <w:rPr>
          <w:rFonts w:ascii="Arial" w:hAnsi="Arial" w:cs="Arial"/>
          <w:sz w:val="28"/>
          <w:szCs w:val="24"/>
          <w:lang w:val="uk-UA"/>
        </w:rPr>
        <w:t xml:space="preserve">.  </w:t>
      </w:r>
    </w:p>
    <w:p w14:paraId="3066F940" w14:textId="77777777" w:rsidR="00F25421" w:rsidRDefault="00F25421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3225"/>
      </w:tblGrid>
      <w:tr w:rsidR="00AC10BD" w14:paraId="27113AFB" w14:textId="77777777" w:rsidTr="00365D4C">
        <w:tc>
          <w:tcPr>
            <w:tcW w:w="4077" w:type="dxa"/>
          </w:tcPr>
          <w:p w14:paraId="29797958" w14:textId="77777777" w:rsidR="00AC10BD" w:rsidRPr="000B4171" w:rsidRDefault="00AC10BD" w:rsidP="003C1586">
            <w:pPr>
              <w:rPr>
                <w:rFonts w:ascii="Arial" w:hAnsi="Arial" w:cs="Arial"/>
                <w:sz w:val="28"/>
                <w:szCs w:val="24"/>
                <w:lang w:val="uk-UA"/>
              </w:rPr>
            </w:pPr>
            <w:bookmarkStart w:id="0" w:name="_GoBack" w:colFirst="0" w:colLast="2"/>
            <w:proofErr w:type="spellStart"/>
            <w:r w:rsidRPr="000B4171">
              <w:rPr>
                <w:rFonts w:ascii="Arial" w:hAnsi="Arial" w:cs="Arial"/>
                <w:sz w:val="28"/>
                <w:szCs w:val="24"/>
                <w:lang w:val="uk-UA"/>
              </w:rPr>
              <w:t>Т.в.о</w:t>
            </w:r>
            <w:proofErr w:type="spellEnd"/>
            <w:r w:rsidRPr="000B4171">
              <w:rPr>
                <w:rFonts w:ascii="Arial" w:hAnsi="Arial" w:cs="Arial"/>
                <w:sz w:val="28"/>
                <w:szCs w:val="24"/>
                <w:lang w:val="uk-UA"/>
              </w:rPr>
              <w:t xml:space="preserve"> голови ТК 305,</w:t>
            </w:r>
          </w:p>
          <w:p w14:paraId="3430FCB6" w14:textId="77777777" w:rsidR="00AC10BD" w:rsidRPr="000B4171" w:rsidRDefault="00AC10BD" w:rsidP="003C1586">
            <w:pPr>
              <w:rPr>
                <w:rFonts w:ascii="Arial" w:hAnsi="Arial" w:cs="Arial"/>
                <w:sz w:val="28"/>
                <w:szCs w:val="24"/>
                <w:lang w:val="uk-UA"/>
              </w:rPr>
            </w:pPr>
            <w:r w:rsidRPr="000B4171">
              <w:rPr>
                <w:rFonts w:ascii="Arial" w:hAnsi="Arial" w:cs="Arial"/>
                <w:sz w:val="28"/>
                <w:szCs w:val="24"/>
                <w:lang w:val="uk-UA"/>
              </w:rPr>
              <w:t>завідувач лабораторії</w:t>
            </w:r>
          </w:p>
          <w:p w14:paraId="7974D800" w14:textId="565BA07E" w:rsidR="00AC10BD" w:rsidRDefault="00AC10BD" w:rsidP="00365D4C">
            <w:pPr>
              <w:spacing w:line="276" w:lineRule="auto"/>
              <w:rPr>
                <w:rFonts w:ascii="Arial" w:hAnsi="Arial" w:cs="Arial"/>
                <w:sz w:val="28"/>
                <w:szCs w:val="24"/>
                <w:lang w:val="uk-UA"/>
              </w:rPr>
            </w:pPr>
            <w:r w:rsidRPr="000B4171">
              <w:rPr>
                <w:rFonts w:ascii="Arial" w:hAnsi="Arial" w:cs="Arial"/>
                <w:sz w:val="28"/>
                <w:szCs w:val="24"/>
                <w:lang w:val="uk-UA"/>
              </w:rPr>
              <w:t>силікатних матеріалів</w:t>
            </w:r>
          </w:p>
        </w:tc>
        <w:tc>
          <w:tcPr>
            <w:tcW w:w="2835" w:type="dxa"/>
          </w:tcPr>
          <w:p w14:paraId="1428DB77" w14:textId="77777777" w:rsidR="00AC10BD" w:rsidRDefault="00AC10BD" w:rsidP="003C158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7E7827F6" w14:textId="77777777" w:rsidR="00AC10BD" w:rsidRDefault="00AC10BD" w:rsidP="003C158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62A2105C" w14:textId="77777777" w:rsidR="00AC10BD" w:rsidRDefault="00AC10BD" w:rsidP="003C158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7E5A8D55" w14:textId="77777777" w:rsidR="00AC10BD" w:rsidRDefault="00AC10BD" w:rsidP="003C158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3DAF5A4B" w14:textId="1332F9DB" w:rsidR="00AC10BD" w:rsidRDefault="00AC10BD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07A67595" w14:textId="77777777" w:rsidR="00AC10BD" w:rsidRDefault="00AC10BD" w:rsidP="003C1586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17F99A4A" w14:textId="77777777" w:rsidR="00AC10BD" w:rsidRDefault="00AC10BD" w:rsidP="003C1586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19A9EDB7" w14:textId="5DA0D575" w:rsidR="00AC10BD" w:rsidRDefault="00AC10BD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Сергій СТРАШУК</w:t>
            </w:r>
          </w:p>
        </w:tc>
      </w:tr>
      <w:bookmarkEnd w:id="0"/>
      <w:tr w:rsidR="00F25421" w14:paraId="376518AE" w14:textId="77777777" w:rsidTr="00365D4C">
        <w:tc>
          <w:tcPr>
            <w:tcW w:w="4077" w:type="dxa"/>
          </w:tcPr>
          <w:p w14:paraId="5B107D2F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229F514A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54FE35DC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F25421" w14:paraId="11E78B0D" w14:textId="77777777" w:rsidTr="00365D4C">
        <w:tc>
          <w:tcPr>
            <w:tcW w:w="4077" w:type="dxa"/>
          </w:tcPr>
          <w:p w14:paraId="3C70AA4C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4941EC57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0114B16E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F25421" w14:paraId="5E92B977" w14:textId="77777777" w:rsidTr="00365D4C">
        <w:tc>
          <w:tcPr>
            <w:tcW w:w="4077" w:type="dxa"/>
          </w:tcPr>
          <w:p w14:paraId="4AB5E7D8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3F8C2867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7EF6D693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F25421" w14:paraId="3E0D05AB" w14:textId="77777777" w:rsidTr="00365D4C">
        <w:tc>
          <w:tcPr>
            <w:tcW w:w="4077" w:type="dxa"/>
          </w:tcPr>
          <w:p w14:paraId="3DE1F202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200E0029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5428D8AB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F25421" w14:paraId="6ECE08E4" w14:textId="77777777" w:rsidTr="00365D4C">
        <w:tc>
          <w:tcPr>
            <w:tcW w:w="4077" w:type="dxa"/>
          </w:tcPr>
          <w:p w14:paraId="0B712332" w14:textId="77777777" w:rsidR="00987ECB" w:rsidRDefault="00987ECB" w:rsidP="00365D4C">
            <w:pPr>
              <w:spacing w:line="276" w:lineRule="auto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Н</w:t>
            </w:r>
            <w:r w:rsidR="00F25421">
              <w:rPr>
                <w:rFonts w:ascii="Arial" w:hAnsi="Arial" w:cs="Arial"/>
                <w:sz w:val="28"/>
                <w:szCs w:val="24"/>
                <w:lang w:val="uk-UA"/>
              </w:rPr>
              <w:t xml:space="preserve">ауковий співробітник </w:t>
            </w:r>
          </w:p>
          <w:p w14:paraId="149F3A08" w14:textId="0E5FFF32" w:rsidR="00F25421" w:rsidRDefault="00F25421" w:rsidP="00365D4C">
            <w:pPr>
              <w:spacing w:line="276" w:lineRule="auto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ДП «НДІБМВ»</w:t>
            </w:r>
          </w:p>
        </w:tc>
        <w:tc>
          <w:tcPr>
            <w:tcW w:w="2835" w:type="dxa"/>
          </w:tcPr>
          <w:p w14:paraId="3B81EE44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029E8ABD" w14:textId="3AB99FB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173D1495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1D4B5A25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Микола ЧЕРНЕНКО</w:t>
            </w:r>
          </w:p>
        </w:tc>
      </w:tr>
    </w:tbl>
    <w:p w14:paraId="71380FA8" w14:textId="77777777" w:rsidR="00F25421" w:rsidRPr="00A44A02" w:rsidRDefault="00F25421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194A0758" w14:textId="77777777" w:rsidR="00F25421" w:rsidRPr="0042220E" w:rsidRDefault="00F25421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sectPr w:rsidR="00F25421" w:rsidRPr="0042220E" w:rsidSect="003111BB">
      <w:headerReference w:type="first" r:id="rId15"/>
      <w:footerReference w:type="first" r:id="rId16"/>
      <w:pgSz w:w="11906" w:h="16838"/>
      <w:pgMar w:top="1134" w:right="567" w:bottom="1134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0848D" w14:textId="77777777" w:rsidR="00A8453B" w:rsidRDefault="00A8453B" w:rsidP="003F7694">
      <w:pPr>
        <w:spacing w:after="0" w:line="240" w:lineRule="auto"/>
      </w:pPr>
      <w:r>
        <w:separator/>
      </w:r>
    </w:p>
  </w:endnote>
  <w:endnote w:type="continuationSeparator" w:id="0">
    <w:p w14:paraId="18F4B38B" w14:textId="77777777" w:rsidR="00A8453B" w:rsidRDefault="00A8453B" w:rsidP="003F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5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347502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5233C32B" w14:textId="77777777" w:rsidR="00A8453B" w:rsidRPr="00935518" w:rsidRDefault="00A8453B">
        <w:pPr>
          <w:pStyle w:val="a8"/>
          <w:rPr>
            <w:rFonts w:ascii="Arial" w:hAnsi="Arial" w:cs="Arial"/>
            <w:sz w:val="28"/>
            <w:szCs w:val="28"/>
          </w:rPr>
        </w:pPr>
        <w:r w:rsidRPr="00935518">
          <w:rPr>
            <w:rFonts w:ascii="Arial" w:hAnsi="Arial" w:cs="Arial"/>
            <w:sz w:val="28"/>
            <w:szCs w:val="28"/>
          </w:rPr>
          <w:fldChar w:fldCharType="begin"/>
        </w:r>
        <w:r w:rsidRPr="00935518">
          <w:rPr>
            <w:rFonts w:ascii="Arial" w:hAnsi="Arial" w:cs="Arial"/>
            <w:sz w:val="28"/>
            <w:szCs w:val="28"/>
          </w:rPr>
          <w:instrText>PAGE   \* MERGEFORMAT</w:instrText>
        </w:r>
        <w:r w:rsidRPr="00935518">
          <w:rPr>
            <w:rFonts w:ascii="Arial" w:hAnsi="Arial" w:cs="Arial"/>
            <w:sz w:val="28"/>
            <w:szCs w:val="28"/>
          </w:rPr>
          <w:fldChar w:fldCharType="separate"/>
        </w:r>
        <w:r w:rsidR="00AC10BD">
          <w:rPr>
            <w:rFonts w:ascii="Arial" w:hAnsi="Arial" w:cs="Arial"/>
            <w:noProof/>
            <w:sz w:val="28"/>
            <w:szCs w:val="28"/>
          </w:rPr>
          <w:t>12</w:t>
        </w:r>
        <w:r w:rsidRPr="00935518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26D32B74" w14:textId="77777777" w:rsidR="00A8453B" w:rsidRDefault="00A845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215183"/>
      <w:docPartObj>
        <w:docPartGallery w:val="Page Numbers (Bottom of Page)"/>
        <w:docPartUnique/>
      </w:docPartObj>
    </w:sdtPr>
    <w:sdtEndPr/>
    <w:sdtContent>
      <w:p w14:paraId="67175C66" w14:textId="77777777" w:rsidR="00A8453B" w:rsidRDefault="00A8453B">
        <w:pPr>
          <w:pStyle w:val="a8"/>
          <w:jc w:val="right"/>
        </w:pPr>
        <w:r w:rsidRPr="00935518">
          <w:rPr>
            <w:rFonts w:ascii="Arial" w:hAnsi="Arial" w:cs="Arial"/>
            <w:sz w:val="28"/>
            <w:szCs w:val="28"/>
          </w:rPr>
          <w:fldChar w:fldCharType="begin"/>
        </w:r>
        <w:r w:rsidRPr="00935518">
          <w:rPr>
            <w:rFonts w:ascii="Arial" w:hAnsi="Arial" w:cs="Arial"/>
            <w:sz w:val="28"/>
            <w:szCs w:val="28"/>
          </w:rPr>
          <w:instrText>PAGE   \* MERGEFORMAT</w:instrText>
        </w:r>
        <w:r w:rsidRPr="00935518">
          <w:rPr>
            <w:rFonts w:ascii="Arial" w:hAnsi="Arial" w:cs="Arial"/>
            <w:sz w:val="28"/>
            <w:szCs w:val="28"/>
          </w:rPr>
          <w:fldChar w:fldCharType="separate"/>
        </w:r>
        <w:r w:rsidR="00AC10BD">
          <w:rPr>
            <w:rFonts w:ascii="Arial" w:hAnsi="Arial" w:cs="Arial"/>
            <w:noProof/>
            <w:sz w:val="28"/>
            <w:szCs w:val="28"/>
          </w:rPr>
          <w:t>11</w:t>
        </w:r>
        <w:r w:rsidRPr="00935518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0640B03E" w14:textId="77777777" w:rsidR="00A8453B" w:rsidRDefault="00A845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440E8" w14:textId="3ABC9829" w:rsidR="00A8453B" w:rsidRDefault="00A8453B">
    <w:pPr>
      <w:pStyle w:val="a8"/>
      <w:jc w:val="right"/>
    </w:pPr>
  </w:p>
  <w:p w14:paraId="23795875" w14:textId="77777777" w:rsidR="00A8453B" w:rsidRDefault="00A8453B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141593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5AD0DD97" w14:textId="77777777" w:rsidR="00A8453B" w:rsidRPr="00B43487" w:rsidRDefault="00A8453B">
        <w:pPr>
          <w:pStyle w:val="a8"/>
          <w:jc w:val="right"/>
          <w:rPr>
            <w:rFonts w:ascii="Arial" w:hAnsi="Arial" w:cs="Arial"/>
            <w:sz w:val="28"/>
            <w:szCs w:val="28"/>
          </w:rPr>
        </w:pPr>
        <w:r w:rsidRPr="00B43487">
          <w:rPr>
            <w:rFonts w:ascii="Arial" w:hAnsi="Arial" w:cs="Arial"/>
            <w:sz w:val="28"/>
            <w:szCs w:val="28"/>
          </w:rPr>
          <w:fldChar w:fldCharType="begin"/>
        </w:r>
        <w:r w:rsidRPr="00B43487">
          <w:rPr>
            <w:rFonts w:ascii="Arial" w:hAnsi="Arial" w:cs="Arial"/>
            <w:sz w:val="28"/>
            <w:szCs w:val="28"/>
          </w:rPr>
          <w:instrText>PAGE   \* MERGEFORMAT</w:instrText>
        </w:r>
        <w:r w:rsidRPr="00B43487">
          <w:rPr>
            <w:rFonts w:ascii="Arial" w:hAnsi="Arial" w:cs="Arial"/>
            <w:sz w:val="28"/>
            <w:szCs w:val="28"/>
          </w:rPr>
          <w:fldChar w:fldCharType="separate"/>
        </w:r>
        <w:r w:rsidR="00AC10BD">
          <w:rPr>
            <w:rFonts w:ascii="Arial" w:hAnsi="Arial" w:cs="Arial"/>
            <w:noProof/>
            <w:sz w:val="28"/>
            <w:szCs w:val="28"/>
          </w:rPr>
          <w:t>1</w:t>
        </w:r>
        <w:r w:rsidRPr="00B43487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19D1DFF2" w14:textId="77777777" w:rsidR="00A8453B" w:rsidRDefault="00A845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9B28B" w14:textId="77777777" w:rsidR="00A8453B" w:rsidRDefault="00A8453B" w:rsidP="003F7694">
      <w:pPr>
        <w:spacing w:after="0" w:line="240" w:lineRule="auto"/>
      </w:pPr>
      <w:r>
        <w:separator/>
      </w:r>
    </w:p>
  </w:footnote>
  <w:footnote w:type="continuationSeparator" w:id="0">
    <w:p w14:paraId="4739021B" w14:textId="77777777" w:rsidR="00A8453B" w:rsidRDefault="00A8453B" w:rsidP="003F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5BC9E" w14:textId="2CD22172" w:rsidR="00A8453B" w:rsidRPr="003F7694" w:rsidRDefault="00A8453B">
    <w:pPr>
      <w:pStyle w:val="a6"/>
      <w:rPr>
        <w:rFonts w:ascii="Arial" w:hAnsi="Arial" w:cs="Arial"/>
        <w:sz w:val="28"/>
        <w:szCs w:val="28"/>
        <w:lang w:val="uk-UA"/>
      </w:rPr>
    </w:pPr>
    <w:r w:rsidRPr="003F7694">
      <w:rPr>
        <w:rFonts w:ascii="Arial" w:hAnsi="Arial" w:cs="Arial"/>
        <w:sz w:val="28"/>
        <w:szCs w:val="28"/>
        <w:lang w:val="uk-UA"/>
      </w:rPr>
      <w:t>ДСТУ</w:t>
    </w:r>
    <w:r w:rsidRPr="003F7694">
      <w:rPr>
        <w:rFonts w:ascii="Arial" w:hAnsi="Arial" w:cs="Arial"/>
        <w:sz w:val="28"/>
        <w:szCs w:val="28"/>
        <w:lang w:val="en-US"/>
      </w:rPr>
      <w:t xml:space="preserve"> EN</w:t>
    </w:r>
    <w:r w:rsidR="00987ECB">
      <w:rPr>
        <w:rFonts w:ascii="Arial" w:hAnsi="Arial" w:cs="Arial"/>
        <w:sz w:val="28"/>
        <w:szCs w:val="28"/>
        <w:lang w:val="uk-UA"/>
      </w:rPr>
      <w:t xml:space="preserve"> 14316-2</w:t>
    </w:r>
    <w:r>
      <w:rPr>
        <w:rFonts w:ascii="Arial" w:hAnsi="Arial" w:cs="Arial"/>
        <w:sz w:val="28"/>
        <w:szCs w:val="28"/>
        <w:lang w:val="uk-UA"/>
      </w:rPr>
      <w:t>:20__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62380" w14:textId="023074F2" w:rsidR="00A8453B" w:rsidRPr="003F7694" w:rsidRDefault="00A8453B" w:rsidP="00935518">
    <w:pPr>
      <w:pStyle w:val="a6"/>
      <w:jc w:val="right"/>
      <w:rPr>
        <w:rFonts w:ascii="Arial" w:hAnsi="Arial" w:cs="Arial"/>
        <w:sz w:val="28"/>
        <w:szCs w:val="28"/>
        <w:lang w:val="uk-UA"/>
      </w:rPr>
    </w:pPr>
    <w:r w:rsidRPr="003F7694">
      <w:rPr>
        <w:rFonts w:ascii="Arial" w:hAnsi="Arial" w:cs="Arial"/>
        <w:sz w:val="28"/>
        <w:szCs w:val="28"/>
        <w:lang w:val="uk-UA"/>
      </w:rPr>
      <w:t>ДСТУ</w:t>
    </w:r>
    <w:r w:rsidRPr="003F7694">
      <w:rPr>
        <w:rFonts w:ascii="Arial" w:hAnsi="Arial" w:cs="Arial"/>
        <w:sz w:val="28"/>
        <w:szCs w:val="28"/>
        <w:lang w:val="en-US"/>
      </w:rPr>
      <w:t xml:space="preserve"> EN</w:t>
    </w:r>
    <w:r w:rsidR="00987ECB">
      <w:rPr>
        <w:rFonts w:ascii="Arial" w:hAnsi="Arial" w:cs="Arial"/>
        <w:sz w:val="28"/>
        <w:szCs w:val="28"/>
        <w:lang w:val="uk-UA"/>
      </w:rPr>
      <w:t xml:space="preserve"> 14316-2</w:t>
    </w:r>
    <w:r>
      <w:rPr>
        <w:rFonts w:ascii="Arial" w:hAnsi="Arial" w:cs="Arial"/>
        <w:sz w:val="28"/>
        <w:szCs w:val="28"/>
        <w:lang w:val="uk-UA"/>
      </w:rPr>
      <w:t>:20__</w:t>
    </w:r>
  </w:p>
  <w:p w14:paraId="129CC377" w14:textId="77777777" w:rsidR="00A8453B" w:rsidRDefault="00A845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4098" w14:textId="3978F16C" w:rsidR="00A8453B" w:rsidRPr="00B43487" w:rsidRDefault="00A8453B" w:rsidP="00B43487">
    <w:pPr>
      <w:pStyle w:val="a6"/>
      <w:jc w:val="right"/>
      <w:rPr>
        <w:rFonts w:ascii="Arial" w:hAnsi="Arial" w:cs="Arial"/>
        <w:sz w:val="28"/>
        <w:szCs w:val="28"/>
        <w:lang w:val="uk-UA"/>
      </w:rPr>
    </w:pPr>
    <w:r w:rsidRPr="00B43487">
      <w:rPr>
        <w:rFonts w:ascii="Arial" w:hAnsi="Arial" w:cs="Arial"/>
        <w:sz w:val="28"/>
        <w:szCs w:val="28"/>
        <w:lang w:val="uk-UA"/>
      </w:rPr>
      <w:t>ДСТУ</w:t>
    </w:r>
    <w:r w:rsidRPr="00B43487">
      <w:rPr>
        <w:rFonts w:ascii="Arial" w:hAnsi="Arial" w:cs="Arial"/>
        <w:sz w:val="28"/>
        <w:szCs w:val="28"/>
        <w:lang w:val="en-US"/>
      </w:rPr>
      <w:t xml:space="preserve"> EN</w:t>
    </w:r>
    <w:r w:rsidR="00987ECB">
      <w:rPr>
        <w:rFonts w:ascii="Arial" w:hAnsi="Arial" w:cs="Arial"/>
        <w:sz w:val="28"/>
        <w:szCs w:val="28"/>
        <w:lang w:val="uk-UA"/>
      </w:rPr>
      <w:t xml:space="preserve"> 14316-2</w:t>
    </w:r>
    <w:r w:rsidRPr="00B43487">
      <w:rPr>
        <w:rFonts w:ascii="Arial" w:hAnsi="Arial" w:cs="Arial"/>
        <w:sz w:val="28"/>
        <w:szCs w:val="28"/>
        <w:lang w:val="uk-UA"/>
      </w:rPr>
      <w:t>:202</w:t>
    </w:r>
    <w:r w:rsidR="00987ECB">
      <w:rPr>
        <w:rFonts w:ascii="Arial" w:hAnsi="Arial" w:cs="Arial"/>
        <w:sz w:val="28"/>
        <w:szCs w:val="28"/>
        <w:lang w:val="uk-UA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F51"/>
    <w:multiLevelType w:val="hybridMultilevel"/>
    <w:tmpl w:val="B07886AE"/>
    <w:lvl w:ilvl="0" w:tplc="A3A2EB82">
      <w:start w:val="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F141F5"/>
    <w:multiLevelType w:val="hybridMultilevel"/>
    <w:tmpl w:val="233E8816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C33D7D"/>
    <w:multiLevelType w:val="hybridMultilevel"/>
    <w:tmpl w:val="676CF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8625B"/>
    <w:multiLevelType w:val="hybridMultilevel"/>
    <w:tmpl w:val="200AA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D1E0D"/>
    <w:multiLevelType w:val="hybridMultilevel"/>
    <w:tmpl w:val="2604B9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B1A4D"/>
    <w:multiLevelType w:val="hybridMultilevel"/>
    <w:tmpl w:val="FAD2CBA8"/>
    <w:lvl w:ilvl="0" w:tplc="A9BE535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97F78"/>
    <w:multiLevelType w:val="hybridMultilevel"/>
    <w:tmpl w:val="5C86E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679DE"/>
    <w:multiLevelType w:val="hybridMultilevel"/>
    <w:tmpl w:val="F9EA205C"/>
    <w:lvl w:ilvl="0" w:tplc="A3A2EB8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9575F"/>
    <w:multiLevelType w:val="hybridMultilevel"/>
    <w:tmpl w:val="4A8A120E"/>
    <w:lvl w:ilvl="0" w:tplc="A3A2EB82">
      <w:start w:val="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8D353B"/>
    <w:multiLevelType w:val="hybridMultilevel"/>
    <w:tmpl w:val="9B3CBF9E"/>
    <w:lvl w:ilvl="0" w:tplc="B2503DB2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D2B9C"/>
    <w:multiLevelType w:val="hybridMultilevel"/>
    <w:tmpl w:val="FA540288"/>
    <w:lvl w:ilvl="0" w:tplc="50B0FC20">
      <w:start w:val="10"/>
      <w:numFmt w:val="bullet"/>
      <w:lvlText w:val=""/>
      <w:lvlJc w:val="left"/>
      <w:pPr>
        <w:ind w:left="4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83D5B50"/>
    <w:multiLevelType w:val="hybridMultilevel"/>
    <w:tmpl w:val="BF84DB36"/>
    <w:lvl w:ilvl="0" w:tplc="A3A2EB82">
      <w:start w:val="3"/>
      <w:numFmt w:val="bullet"/>
      <w:lvlText w:val="-"/>
      <w:lvlJc w:val="left"/>
      <w:pPr>
        <w:ind w:left="185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98A3B52"/>
    <w:multiLevelType w:val="hybridMultilevel"/>
    <w:tmpl w:val="086A2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221C9"/>
    <w:multiLevelType w:val="hybridMultilevel"/>
    <w:tmpl w:val="CAA49A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160CB"/>
    <w:multiLevelType w:val="hybridMultilevel"/>
    <w:tmpl w:val="F64C81F2"/>
    <w:lvl w:ilvl="0" w:tplc="EA0ED9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DD7C4B"/>
    <w:multiLevelType w:val="hybridMultilevel"/>
    <w:tmpl w:val="24BEE6B6"/>
    <w:lvl w:ilvl="0" w:tplc="A3A2EB8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4847CB6"/>
    <w:multiLevelType w:val="hybridMultilevel"/>
    <w:tmpl w:val="01E041A2"/>
    <w:lvl w:ilvl="0" w:tplc="EC74C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EE34E1"/>
    <w:multiLevelType w:val="hybridMultilevel"/>
    <w:tmpl w:val="BA8AC13A"/>
    <w:lvl w:ilvl="0" w:tplc="A3A2EB82">
      <w:start w:val="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9A6671"/>
    <w:multiLevelType w:val="hybridMultilevel"/>
    <w:tmpl w:val="AD7E48C4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572B4C"/>
    <w:multiLevelType w:val="hybridMultilevel"/>
    <w:tmpl w:val="AEDE07FA"/>
    <w:lvl w:ilvl="0" w:tplc="42E6F760">
      <w:start w:val="5"/>
      <w:numFmt w:val="bullet"/>
      <w:lvlText w:val="—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4BF0A0D"/>
    <w:multiLevelType w:val="hybridMultilevel"/>
    <w:tmpl w:val="2FBCB3B4"/>
    <w:lvl w:ilvl="0" w:tplc="CA14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406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10246"/>
    <w:multiLevelType w:val="hybridMultilevel"/>
    <w:tmpl w:val="DFA2C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F6E27"/>
    <w:multiLevelType w:val="hybridMultilevel"/>
    <w:tmpl w:val="6F407B9A"/>
    <w:lvl w:ilvl="0" w:tplc="C900989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710F6"/>
    <w:multiLevelType w:val="hybridMultilevel"/>
    <w:tmpl w:val="D1CAAA5A"/>
    <w:lvl w:ilvl="0" w:tplc="D9FC47B6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07870"/>
    <w:multiLevelType w:val="hybridMultilevel"/>
    <w:tmpl w:val="87CAE3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90021"/>
    <w:multiLevelType w:val="multilevel"/>
    <w:tmpl w:val="51FCAFD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>
    <w:nsid w:val="5288666F"/>
    <w:multiLevelType w:val="hybridMultilevel"/>
    <w:tmpl w:val="DC1EE8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6329C9"/>
    <w:multiLevelType w:val="hybridMultilevel"/>
    <w:tmpl w:val="E11C9820"/>
    <w:lvl w:ilvl="0" w:tplc="6DA49968">
      <w:start w:val="1"/>
      <w:numFmt w:val="decimal"/>
      <w:lvlText w:val="%1)"/>
      <w:lvlJc w:val="left"/>
      <w:pPr>
        <w:ind w:left="43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5868633C"/>
    <w:multiLevelType w:val="hybridMultilevel"/>
    <w:tmpl w:val="C1EAE39E"/>
    <w:lvl w:ilvl="0" w:tplc="AB74EA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B939A1"/>
    <w:multiLevelType w:val="hybridMultilevel"/>
    <w:tmpl w:val="394459B6"/>
    <w:lvl w:ilvl="0" w:tplc="A3A2EB82">
      <w:start w:val="3"/>
      <w:numFmt w:val="bullet"/>
      <w:lvlText w:val="-"/>
      <w:lvlJc w:val="left"/>
      <w:pPr>
        <w:ind w:left="199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5FDF4B9C"/>
    <w:multiLevelType w:val="hybridMultilevel"/>
    <w:tmpl w:val="5D3AF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3093F"/>
    <w:multiLevelType w:val="multilevel"/>
    <w:tmpl w:val="F24CF4F2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61A6563A"/>
    <w:multiLevelType w:val="hybridMultilevel"/>
    <w:tmpl w:val="758A9440"/>
    <w:lvl w:ilvl="0" w:tplc="AB0C5A0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1000F"/>
    <w:multiLevelType w:val="hybridMultilevel"/>
    <w:tmpl w:val="F37C8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A3FF4"/>
    <w:multiLevelType w:val="hybridMultilevel"/>
    <w:tmpl w:val="565A3F6E"/>
    <w:lvl w:ilvl="0" w:tplc="3C50545A">
      <w:start w:val="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E05125"/>
    <w:multiLevelType w:val="hybridMultilevel"/>
    <w:tmpl w:val="9ED4B7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F96643"/>
    <w:multiLevelType w:val="hybridMultilevel"/>
    <w:tmpl w:val="A9A80F16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7C52A2"/>
    <w:multiLevelType w:val="hybridMultilevel"/>
    <w:tmpl w:val="AB2EA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D9B695E"/>
    <w:multiLevelType w:val="hybridMultilevel"/>
    <w:tmpl w:val="6B90CAE2"/>
    <w:lvl w:ilvl="0" w:tplc="2CB202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6E7FF6"/>
    <w:multiLevelType w:val="hybridMultilevel"/>
    <w:tmpl w:val="B2E22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1"/>
  </w:num>
  <w:num w:numId="4">
    <w:abstractNumId w:val="10"/>
  </w:num>
  <w:num w:numId="5">
    <w:abstractNumId w:val="20"/>
  </w:num>
  <w:num w:numId="6">
    <w:abstractNumId w:val="28"/>
  </w:num>
  <w:num w:numId="7">
    <w:abstractNumId w:val="6"/>
  </w:num>
  <w:num w:numId="8">
    <w:abstractNumId w:val="27"/>
  </w:num>
  <w:num w:numId="9">
    <w:abstractNumId w:val="5"/>
  </w:num>
  <w:num w:numId="10">
    <w:abstractNumId w:val="0"/>
  </w:num>
  <w:num w:numId="11">
    <w:abstractNumId w:val="17"/>
  </w:num>
  <w:num w:numId="12">
    <w:abstractNumId w:val="8"/>
  </w:num>
  <w:num w:numId="13">
    <w:abstractNumId w:val="34"/>
  </w:num>
  <w:num w:numId="14">
    <w:abstractNumId w:val="38"/>
  </w:num>
  <w:num w:numId="15">
    <w:abstractNumId w:val="12"/>
  </w:num>
  <w:num w:numId="16">
    <w:abstractNumId w:val="33"/>
  </w:num>
  <w:num w:numId="17">
    <w:abstractNumId w:val="21"/>
  </w:num>
  <w:num w:numId="18">
    <w:abstractNumId w:val="2"/>
  </w:num>
  <w:num w:numId="19">
    <w:abstractNumId w:val="3"/>
  </w:num>
  <w:num w:numId="20">
    <w:abstractNumId w:val="14"/>
  </w:num>
  <w:num w:numId="21">
    <w:abstractNumId w:val="16"/>
  </w:num>
  <w:num w:numId="22">
    <w:abstractNumId w:val="13"/>
  </w:num>
  <w:num w:numId="23">
    <w:abstractNumId w:val="22"/>
  </w:num>
  <w:num w:numId="24">
    <w:abstractNumId w:val="32"/>
  </w:num>
  <w:num w:numId="25">
    <w:abstractNumId w:val="37"/>
  </w:num>
  <w:num w:numId="26">
    <w:abstractNumId w:val="4"/>
  </w:num>
  <w:num w:numId="27">
    <w:abstractNumId w:val="23"/>
  </w:num>
  <w:num w:numId="28">
    <w:abstractNumId w:val="26"/>
  </w:num>
  <w:num w:numId="29">
    <w:abstractNumId w:val="11"/>
  </w:num>
  <w:num w:numId="30">
    <w:abstractNumId w:val="24"/>
  </w:num>
  <w:num w:numId="31">
    <w:abstractNumId w:val="9"/>
  </w:num>
  <w:num w:numId="32">
    <w:abstractNumId w:val="39"/>
  </w:num>
  <w:num w:numId="33">
    <w:abstractNumId w:val="35"/>
  </w:num>
  <w:num w:numId="34">
    <w:abstractNumId w:val="30"/>
  </w:num>
  <w:num w:numId="35">
    <w:abstractNumId w:val="7"/>
  </w:num>
  <w:num w:numId="36">
    <w:abstractNumId w:val="29"/>
  </w:num>
  <w:num w:numId="37">
    <w:abstractNumId w:val="19"/>
  </w:num>
  <w:num w:numId="38">
    <w:abstractNumId w:val="36"/>
  </w:num>
  <w:num w:numId="39">
    <w:abstractNumId w:val="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88"/>
    <w:rsid w:val="000024C4"/>
    <w:rsid w:val="00023262"/>
    <w:rsid w:val="00037AF3"/>
    <w:rsid w:val="0004050E"/>
    <w:rsid w:val="000554C6"/>
    <w:rsid w:val="00055B7B"/>
    <w:rsid w:val="00080681"/>
    <w:rsid w:val="000866D9"/>
    <w:rsid w:val="00086A61"/>
    <w:rsid w:val="00093B7D"/>
    <w:rsid w:val="00096844"/>
    <w:rsid w:val="000A5EF0"/>
    <w:rsid w:val="000B2693"/>
    <w:rsid w:val="000C45C9"/>
    <w:rsid w:val="000C4D9C"/>
    <w:rsid w:val="000C6867"/>
    <w:rsid w:val="000D2188"/>
    <w:rsid w:val="000D385E"/>
    <w:rsid w:val="000F030E"/>
    <w:rsid w:val="000F7B51"/>
    <w:rsid w:val="001062B5"/>
    <w:rsid w:val="00111B47"/>
    <w:rsid w:val="00120BF1"/>
    <w:rsid w:val="00127831"/>
    <w:rsid w:val="00142666"/>
    <w:rsid w:val="001516BB"/>
    <w:rsid w:val="00153A3E"/>
    <w:rsid w:val="0016780F"/>
    <w:rsid w:val="00171F57"/>
    <w:rsid w:val="00175E82"/>
    <w:rsid w:val="0017605E"/>
    <w:rsid w:val="00190114"/>
    <w:rsid w:val="001B3FD6"/>
    <w:rsid w:val="001C6E72"/>
    <w:rsid w:val="001D012B"/>
    <w:rsid w:val="001D0CEF"/>
    <w:rsid w:val="001D5B33"/>
    <w:rsid w:val="001D6E68"/>
    <w:rsid w:val="001E4F21"/>
    <w:rsid w:val="001F052C"/>
    <w:rsid w:val="0020074E"/>
    <w:rsid w:val="00200D70"/>
    <w:rsid w:val="00200F47"/>
    <w:rsid w:val="00203876"/>
    <w:rsid w:val="0020551E"/>
    <w:rsid w:val="00216118"/>
    <w:rsid w:val="00236050"/>
    <w:rsid w:val="002431DF"/>
    <w:rsid w:val="002436E5"/>
    <w:rsid w:val="0025118E"/>
    <w:rsid w:val="00253671"/>
    <w:rsid w:val="00265715"/>
    <w:rsid w:val="00275445"/>
    <w:rsid w:val="00291DC4"/>
    <w:rsid w:val="002A54B8"/>
    <w:rsid w:val="002A5B97"/>
    <w:rsid w:val="002C3442"/>
    <w:rsid w:val="002C64F7"/>
    <w:rsid w:val="002E7B41"/>
    <w:rsid w:val="00304812"/>
    <w:rsid w:val="0030506B"/>
    <w:rsid w:val="003111BB"/>
    <w:rsid w:val="003120CF"/>
    <w:rsid w:val="0031538F"/>
    <w:rsid w:val="003205C6"/>
    <w:rsid w:val="00353796"/>
    <w:rsid w:val="00364A34"/>
    <w:rsid w:val="00365D4C"/>
    <w:rsid w:val="00367E0F"/>
    <w:rsid w:val="00372B90"/>
    <w:rsid w:val="00372BFF"/>
    <w:rsid w:val="003758C9"/>
    <w:rsid w:val="003A12B5"/>
    <w:rsid w:val="003D2C28"/>
    <w:rsid w:val="003D76DF"/>
    <w:rsid w:val="003F2060"/>
    <w:rsid w:val="003F5CF1"/>
    <w:rsid w:val="003F6DCA"/>
    <w:rsid w:val="003F7694"/>
    <w:rsid w:val="00400122"/>
    <w:rsid w:val="00401FCA"/>
    <w:rsid w:val="0042220E"/>
    <w:rsid w:val="00430EC4"/>
    <w:rsid w:val="00445555"/>
    <w:rsid w:val="00455A0B"/>
    <w:rsid w:val="004707D0"/>
    <w:rsid w:val="00472117"/>
    <w:rsid w:val="004759DB"/>
    <w:rsid w:val="00476610"/>
    <w:rsid w:val="00485D0E"/>
    <w:rsid w:val="00495DEE"/>
    <w:rsid w:val="004A0BF9"/>
    <w:rsid w:val="004A6834"/>
    <w:rsid w:val="004A7563"/>
    <w:rsid w:val="004B0B94"/>
    <w:rsid w:val="004C2EFE"/>
    <w:rsid w:val="004C6B63"/>
    <w:rsid w:val="004E014F"/>
    <w:rsid w:val="004E1B77"/>
    <w:rsid w:val="004F56FB"/>
    <w:rsid w:val="004F62AF"/>
    <w:rsid w:val="005006E2"/>
    <w:rsid w:val="00505FCB"/>
    <w:rsid w:val="00512F86"/>
    <w:rsid w:val="00520BEC"/>
    <w:rsid w:val="005237CB"/>
    <w:rsid w:val="00531AA0"/>
    <w:rsid w:val="00532F99"/>
    <w:rsid w:val="00536671"/>
    <w:rsid w:val="00541D71"/>
    <w:rsid w:val="00542D0C"/>
    <w:rsid w:val="00553958"/>
    <w:rsid w:val="00560450"/>
    <w:rsid w:val="005615FE"/>
    <w:rsid w:val="0056379A"/>
    <w:rsid w:val="0057107C"/>
    <w:rsid w:val="00576B26"/>
    <w:rsid w:val="00581257"/>
    <w:rsid w:val="00581892"/>
    <w:rsid w:val="00583473"/>
    <w:rsid w:val="005878A6"/>
    <w:rsid w:val="00590BD1"/>
    <w:rsid w:val="00590DD2"/>
    <w:rsid w:val="00592F06"/>
    <w:rsid w:val="00594C58"/>
    <w:rsid w:val="005962FB"/>
    <w:rsid w:val="005A0408"/>
    <w:rsid w:val="005A21A0"/>
    <w:rsid w:val="005B167F"/>
    <w:rsid w:val="005B1DE0"/>
    <w:rsid w:val="005B3951"/>
    <w:rsid w:val="005B7B1E"/>
    <w:rsid w:val="005C49B6"/>
    <w:rsid w:val="005D3228"/>
    <w:rsid w:val="005D3A56"/>
    <w:rsid w:val="005D4240"/>
    <w:rsid w:val="005E1690"/>
    <w:rsid w:val="005F6251"/>
    <w:rsid w:val="005F66D4"/>
    <w:rsid w:val="006155FE"/>
    <w:rsid w:val="006206DF"/>
    <w:rsid w:val="00625B93"/>
    <w:rsid w:val="00636A7C"/>
    <w:rsid w:val="00636FE2"/>
    <w:rsid w:val="00642773"/>
    <w:rsid w:val="00646E2E"/>
    <w:rsid w:val="00683F2A"/>
    <w:rsid w:val="0068493B"/>
    <w:rsid w:val="0069066E"/>
    <w:rsid w:val="00696091"/>
    <w:rsid w:val="006A36AB"/>
    <w:rsid w:val="006D213A"/>
    <w:rsid w:val="006D5E5D"/>
    <w:rsid w:val="006E56C4"/>
    <w:rsid w:val="006E5E23"/>
    <w:rsid w:val="006F0F3B"/>
    <w:rsid w:val="006F3B03"/>
    <w:rsid w:val="00702399"/>
    <w:rsid w:val="0070379B"/>
    <w:rsid w:val="007113EC"/>
    <w:rsid w:val="00711A51"/>
    <w:rsid w:val="007216EE"/>
    <w:rsid w:val="00735D7D"/>
    <w:rsid w:val="007525F9"/>
    <w:rsid w:val="00770C42"/>
    <w:rsid w:val="00771D75"/>
    <w:rsid w:val="00774B75"/>
    <w:rsid w:val="00793911"/>
    <w:rsid w:val="007A3769"/>
    <w:rsid w:val="007B1533"/>
    <w:rsid w:val="007B1564"/>
    <w:rsid w:val="007B15C3"/>
    <w:rsid w:val="007B3EAC"/>
    <w:rsid w:val="007B5D90"/>
    <w:rsid w:val="007C08D5"/>
    <w:rsid w:val="007C7F77"/>
    <w:rsid w:val="007E1508"/>
    <w:rsid w:val="007E2260"/>
    <w:rsid w:val="007F4888"/>
    <w:rsid w:val="007F496A"/>
    <w:rsid w:val="007F7B00"/>
    <w:rsid w:val="00810508"/>
    <w:rsid w:val="00812E2A"/>
    <w:rsid w:val="00814F66"/>
    <w:rsid w:val="00815ADE"/>
    <w:rsid w:val="008227BB"/>
    <w:rsid w:val="0082332A"/>
    <w:rsid w:val="0083386D"/>
    <w:rsid w:val="00843AB1"/>
    <w:rsid w:val="00844AC8"/>
    <w:rsid w:val="00855837"/>
    <w:rsid w:val="00856D53"/>
    <w:rsid w:val="008604EC"/>
    <w:rsid w:val="00862816"/>
    <w:rsid w:val="008761E6"/>
    <w:rsid w:val="008935CA"/>
    <w:rsid w:val="008A6626"/>
    <w:rsid w:val="008B3407"/>
    <w:rsid w:val="008B5816"/>
    <w:rsid w:val="008E7F62"/>
    <w:rsid w:val="008F60B5"/>
    <w:rsid w:val="008F6ABA"/>
    <w:rsid w:val="00901D6D"/>
    <w:rsid w:val="009203FB"/>
    <w:rsid w:val="009237F8"/>
    <w:rsid w:val="00924D2F"/>
    <w:rsid w:val="00930560"/>
    <w:rsid w:val="00933691"/>
    <w:rsid w:val="00935518"/>
    <w:rsid w:val="009371CB"/>
    <w:rsid w:val="00941B32"/>
    <w:rsid w:val="00955F95"/>
    <w:rsid w:val="00967F1C"/>
    <w:rsid w:val="00977B7E"/>
    <w:rsid w:val="00987ECB"/>
    <w:rsid w:val="00997B0C"/>
    <w:rsid w:val="009A15B3"/>
    <w:rsid w:val="009A75E8"/>
    <w:rsid w:val="009B23E2"/>
    <w:rsid w:val="009C09D3"/>
    <w:rsid w:val="009C0D8E"/>
    <w:rsid w:val="009C25A5"/>
    <w:rsid w:val="009C4AFF"/>
    <w:rsid w:val="009C6194"/>
    <w:rsid w:val="009D0FFB"/>
    <w:rsid w:val="009E1CD0"/>
    <w:rsid w:val="009F2A7B"/>
    <w:rsid w:val="009F4E4D"/>
    <w:rsid w:val="00A10F5E"/>
    <w:rsid w:val="00A11302"/>
    <w:rsid w:val="00A1300D"/>
    <w:rsid w:val="00A158A9"/>
    <w:rsid w:val="00A33C2D"/>
    <w:rsid w:val="00A344A6"/>
    <w:rsid w:val="00A3518C"/>
    <w:rsid w:val="00A47874"/>
    <w:rsid w:val="00A47EAC"/>
    <w:rsid w:val="00A64DF2"/>
    <w:rsid w:val="00A73CA3"/>
    <w:rsid w:val="00A748BE"/>
    <w:rsid w:val="00A8453B"/>
    <w:rsid w:val="00A850B3"/>
    <w:rsid w:val="00A86EF3"/>
    <w:rsid w:val="00A9068B"/>
    <w:rsid w:val="00AB75D6"/>
    <w:rsid w:val="00AC10BD"/>
    <w:rsid w:val="00AE3621"/>
    <w:rsid w:val="00AF70FA"/>
    <w:rsid w:val="00B1060B"/>
    <w:rsid w:val="00B12245"/>
    <w:rsid w:val="00B25D3F"/>
    <w:rsid w:val="00B3452A"/>
    <w:rsid w:val="00B4232A"/>
    <w:rsid w:val="00B42F59"/>
    <w:rsid w:val="00B43487"/>
    <w:rsid w:val="00B4381C"/>
    <w:rsid w:val="00B45946"/>
    <w:rsid w:val="00B54E70"/>
    <w:rsid w:val="00B566F3"/>
    <w:rsid w:val="00B6423F"/>
    <w:rsid w:val="00B70AD8"/>
    <w:rsid w:val="00B72210"/>
    <w:rsid w:val="00B77A1E"/>
    <w:rsid w:val="00B84B0C"/>
    <w:rsid w:val="00B91186"/>
    <w:rsid w:val="00B97744"/>
    <w:rsid w:val="00BA13AE"/>
    <w:rsid w:val="00BA196B"/>
    <w:rsid w:val="00BB355F"/>
    <w:rsid w:val="00BC41B9"/>
    <w:rsid w:val="00BC7C4A"/>
    <w:rsid w:val="00BD34E4"/>
    <w:rsid w:val="00BD3E68"/>
    <w:rsid w:val="00BE6D65"/>
    <w:rsid w:val="00BF0166"/>
    <w:rsid w:val="00C0006C"/>
    <w:rsid w:val="00C03FE4"/>
    <w:rsid w:val="00C040D0"/>
    <w:rsid w:val="00C12B9C"/>
    <w:rsid w:val="00C145EC"/>
    <w:rsid w:val="00C21534"/>
    <w:rsid w:val="00C372E1"/>
    <w:rsid w:val="00C51E16"/>
    <w:rsid w:val="00C61CBB"/>
    <w:rsid w:val="00C85C8B"/>
    <w:rsid w:val="00C96341"/>
    <w:rsid w:val="00CA498C"/>
    <w:rsid w:val="00CB2D33"/>
    <w:rsid w:val="00CC05B3"/>
    <w:rsid w:val="00CD23D1"/>
    <w:rsid w:val="00CD2668"/>
    <w:rsid w:val="00CD660A"/>
    <w:rsid w:val="00CE01C9"/>
    <w:rsid w:val="00CE71AF"/>
    <w:rsid w:val="00CF02CD"/>
    <w:rsid w:val="00D02E2B"/>
    <w:rsid w:val="00D04547"/>
    <w:rsid w:val="00D054F8"/>
    <w:rsid w:val="00D15BF0"/>
    <w:rsid w:val="00D16647"/>
    <w:rsid w:val="00D20216"/>
    <w:rsid w:val="00D31BBC"/>
    <w:rsid w:val="00D46D71"/>
    <w:rsid w:val="00D6608D"/>
    <w:rsid w:val="00D66BB8"/>
    <w:rsid w:val="00D72010"/>
    <w:rsid w:val="00D72D64"/>
    <w:rsid w:val="00D74358"/>
    <w:rsid w:val="00D758D7"/>
    <w:rsid w:val="00D800EE"/>
    <w:rsid w:val="00D82B59"/>
    <w:rsid w:val="00D84788"/>
    <w:rsid w:val="00D85D6A"/>
    <w:rsid w:val="00D90C25"/>
    <w:rsid w:val="00DA2152"/>
    <w:rsid w:val="00DC0FC1"/>
    <w:rsid w:val="00DC190F"/>
    <w:rsid w:val="00DD3879"/>
    <w:rsid w:val="00DD4322"/>
    <w:rsid w:val="00DE0266"/>
    <w:rsid w:val="00DF1971"/>
    <w:rsid w:val="00DF34A3"/>
    <w:rsid w:val="00E0671C"/>
    <w:rsid w:val="00E134F0"/>
    <w:rsid w:val="00E15379"/>
    <w:rsid w:val="00E17F8F"/>
    <w:rsid w:val="00E311F1"/>
    <w:rsid w:val="00E45DA7"/>
    <w:rsid w:val="00E624F4"/>
    <w:rsid w:val="00E64C56"/>
    <w:rsid w:val="00E651D1"/>
    <w:rsid w:val="00E91351"/>
    <w:rsid w:val="00EA0225"/>
    <w:rsid w:val="00EB01BE"/>
    <w:rsid w:val="00EB4BFF"/>
    <w:rsid w:val="00EB4CD5"/>
    <w:rsid w:val="00EB515E"/>
    <w:rsid w:val="00EC1339"/>
    <w:rsid w:val="00ED4EDA"/>
    <w:rsid w:val="00EE202F"/>
    <w:rsid w:val="00EF745F"/>
    <w:rsid w:val="00F01396"/>
    <w:rsid w:val="00F03590"/>
    <w:rsid w:val="00F12753"/>
    <w:rsid w:val="00F134CA"/>
    <w:rsid w:val="00F25421"/>
    <w:rsid w:val="00F34108"/>
    <w:rsid w:val="00F34995"/>
    <w:rsid w:val="00F401E2"/>
    <w:rsid w:val="00F55150"/>
    <w:rsid w:val="00F56CF0"/>
    <w:rsid w:val="00F57200"/>
    <w:rsid w:val="00F5755A"/>
    <w:rsid w:val="00F64E1F"/>
    <w:rsid w:val="00F65BA3"/>
    <w:rsid w:val="00F65E26"/>
    <w:rsid w:val="00F6655B"/>
    <w:rsid w:val="00F7484E"/>
    <w:rsid w:val="00F74F2C"/>
    <w:rsid w:val="00F97DDB"/>
    <w:rsid w:val="00FB0B6B"/>
    <w:rsid w:val="00FB3984"/>
    <w:rsid w:val="00FC0DF2"/>
    <w:rsid w:val="00FC4DB1"/>
    <w:rsid w:val="00FD2404"/>
    <w:rsid w:val="00FD3510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E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7694"/>
  </w:style>
  <w:style w:type="paragraph" w:styleId="a8">
    <w:name w:val="footer"/>
    <w:basedOn w:val="a"/>
    <w:link w:val="a9"/>
    <w:uiPriority w:val="99"/>
    <w:unhideWhenUsed/>
    <w:rsid w:val="003F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7694"/>
  </w:style>
  <w:style w:type="table" w:styleId="aa">
    <w:name w:val="Table Grid"/>
    <w:basedOn w:val="a1"/>
    <w:uiPriority w:val="59"/>
    <w:rsid w:val="0093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6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093B7D"/>
    <w:rPr>
      <w:color w:val="808080"/>
    </w:rPr>
  </w:style>
  <w:style w:type="paragraph" w:styleId="ac">
    <w:name w:val="Body Text"/>
    <w:basedOn w:val="a"/>
    <w:link w:val="ad"/>
    <w:uiPriority w:val="1"/>
    <w:qFormat/>
    <w:rsid w:val="009C25A5"/>
    <w:pPr>
      <w:autoSpaceDE w:val="0"/>
      <w:autoSpaceDN w:val="0"/>
      <w:adjustRightInd w:val="0"/>
      <w:spacing w:before="35" w:after="0" w:line="240" w:lineRule="auto"/>
      <w:ind w:left="1319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9C25A5"/>
    <w:rPr>
      <w:rFonts w:ascii="Arial" w:hAnsi="Arial" w:cs="Arial"/>
      <w:sz w:val="20"/>
      <w:szCs w:val="20"/>
    </w:rPr>
  </w:style>
  <w:style w:type="character" w:customStyle="1" w:styleId="docdata">
    <w:name w:val="docdata"/>
    <w:aliases w:val="docy,v5,2092,baiaagaaboqcaaadwwqaaavpbaaaaaaaaaaaaaaaaaaaaaaaaaaaaaaaaaaaaaaaaaaaaaaaaaaaaaaaaaaaaaaaaaaaaaaaaaaaaaaaaaaaaaaaaaaaaaaaaaaaaaaaaaaaaaaaaaaaaaaaaaaaaaaaaaaaaaaaaaaaaaaaaaaaaaaaaaaaaaaaaaaaaaaaaaaaaaaaaaaaaaaaaaaaaaaaaaaaaaaaaaaaaaaa"/>
    <w:basedOn w:val="a0"/>
    <w:rsid w:val="009A15B3"/>
  </w:style>
  <w:style w:type="character" w:customStyle="1" w:styleId="fontstyle01">
    <w:name w:val="fontstyle01"/>
    <w:basedOn w:val="a0"/>
    <w:rsid w:val="001062B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062B5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ae">
    <w:name w:val="Revision"/>
    <w:hidden/>
    <w:uiPriority w:val="99"/>
    <w:semiHidden/>
    <w:rsid w:val="007B15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7694"/>
  </w:style>
  <w:style w:type="paragraph" w:styleId="a8">
    <w:name w:val="footer"/>
    <w:basedOn w:val="a"/>
    <w:link w:val="a9"/>
    <w:uiPriority w:val="99"/>
    <w:unhideWhenUsed/>
    <w:rsid w:val="003F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7694"/>
  </w:style>
  <w:style w:type="table" w:styleId="aa">
    <w:name w:val="Table Grid"/>
    <w:basedOn w:val="a1"/>
    <w:uiPriority w:val="59"/>
    <w:rsid w:val="0093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6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093B7D"/>
    <w:rPr>
      <w:color w:val="808080"/>
    </w:rPr>
  </w:style>
  <w:style w:type="paragraph" w:styleId="ac">
    <w:name w:val="Body Text"/>
    <w:basedOn w:val="a"/>
    <w:link w:val="ad"/>
    <w:uiPriority w:val="1"/>
    <w:qFormat/>
    <w:rsid w:val="009C25A5"/>
    <w:pPr>
      <w:autoSpaceDE w:val="0"/>
      <w:autoSpaceDN w:val="0"/>
      <w:adjustRightInd w:val="0"/>
      <w:spacing w:before="35" w:after="0" w:line="240" w:lineRule="auto"/>
      <w:ind w:left="1319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9C25A5"/>
    <w:rPr>
      <w:rFonts w:ascii="Arial" w:hAnsi="Arial" w:cs="Arial"/>
      <w:sz w:val="20"/>
      <w:szCs w:val="20"/>
    </w:rPr>
  </w:style>
  <w:style w:type="character" w:customStyle="1" w:styleId="docdata">
    <w:name w:val="docdata"/>
    <w:aliases w:val="docy,v5,2092,baiaagaaboqcaaadwwqaaavpbaaaaaaaaaaaaaaaaaaaaaaaaaaaaaaaaaaaaaaaaaaaaaaaaaaaaaaaaaaaaaaaaaaaaaaaaaaaaaaaaaaaaaaaaaaaaaaaaaaaaaaaaaaaaaaaaaaaaaaaaaaaaaaaaaaaaaaaaaaaaaaaaaaaaaaaaaaaaaaaaaaaaaaaaaaaaaaaaaaaaaaaaaaaaaaaaaaaaaaaaaaaaaaa"/>
    <w:basedOn w:val="a0"/>
    <w:rsid w:val="009A15B3"/>
  </w:style>
  <w:style w:type="character" w:customStyle="1" w:styleId="fontstyle01">
    <w:name w:val="fontstyle01"/>
    <w:basedOn w:val="a0"/>
    <w:rsid w:val="001062B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062B5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ae">
    <w:name w:val="Revision"/>
    <w:hidden/>
    <w:uiPriority w:val="99"/>
    <w:semiHidden/>
    <w:rsid w:val="007B1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36D4-0F30-4DBE-8A6C-F7E8537A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18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2024-04-15T06:58:00Z</cp:lastPrinted>
  <dcterms:created xsi:type="dcterms:W3CDTF">2021-10-20T10:27:00Z</dcterms:created>
  <dcterms:modified xsi:type="dcterms:W3CDTF">2024-04-15T07:37:00Z</dcterms:modified>
</cp:coreProperties>
</file>