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3" w:rsidRPr="00D12229" w:rsidRDefault="00E21EE3" w:rsidP="00E21EE3">
      <w:pPr>
        <w:spacing w:after="0" w:line="240" w:lineRule="auto"/>
        <w:jc w:val="center"/>
        <w:rPr>
          <w:rFonts w:ascii="Arial" w:eastAsia="Calibri" w:hAnsi="Arial" w:cs="Arial"/>
          <w:sz w:val="28"/>
          <w:szCs w:val="28"/>
        </w:rPr>
      </w:pPr>
      <w:r w:rsidRPr="00D12229">
        <w:rPr>
          <w:rFonts w:ascii="Arial" w:eastAsia="Calibri" w:hAnsi="Arial" w:cs="Arial"/>
          <w:b/>
          <w:noProof/>
          <w:sz w:val="28"/>
          <w:szCs w:val="28"/>
          <w:lang w:eastAsia="uk-UA"/>
        </w:rPr>
        <w:drawing>
          <wp:inline distT="0" distB="0" distL="0" distR="0" wp14:anchorId="74BE187F" wp14:editId="3BBEB7DF">
            <wp:extent cx="4857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rsidR="00E21EE3" w:rsidRPr="00D12229" w:rsidRDefault="00E21EE3" w:rsidP="00E21EE3">
      <w:pPr>
        <w:spacing w:after="0" w:line="240" w:lineRule="auto"/>
        <w:jc w:val="center"/>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1EE3" w:rsidRPr="00D12229" w:rsidTr="00E21EE3">
        <w:tc>
          <w:tcPr>
            <w:tcW w:w="10137" w:type="dxa"/>
            <w:tcBorders>
              <w:top w:val="nil"/>
              <w:left w:val="nil"/>
              <w:bottom w:val="thinThickSmallGap" w:sz="24" w:space="0" w:color="auto"/>
              <w:right w:val="nil"/>
            </w:tcBorders>
            <w:tcMar>
              <w:top w:w="113" w:type="dxa"/>
              <w:bottom w:w="113" w:type="dxa"/>
            </w:tcMar>
          </w:tcPr>
          <w:p w:rsidR="00E21EE3" w:rsidRPr="00D12229" w:rsidRDefault="00E21EE3" w:rsidP="00E21EE3">
            <w:pPr>
              <w:spacing w:after="0" w:line="240" w:lineRule="auto"/>
              <w:jc w:val="center"/>
              <w:rPr>
                <w:rFonts w:ascii="Arial" w:eastAsia="Calibri" w:hAnsi="Arial" w:cs="Arial"/>
              </w:rPr>
            </w:pPr>
            <w:r w:rsidRPr="00D12229">
              <w:rPr>
                <w:rFonts w:ascii="Arial" w:eastAsia="Calibri" w:hAnsi="Arial" w:cs="Arial"/>
                <w:sz w:val="28"/>
              </w:rPr>
              <w:t>НАЦІОНАЛЬНИЙ  СТАНДАРТ  УКРАЇНИ</w:t>
            </w:r>
          </w:p>
        </w:tc>
      </w:tr>
    </w:tbl>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tabs>
          <w:tab w:val="left" w:pos="5760"/>
        </w:tabs>
        <w:spacing w:after="0" w:line="240" w:lineRule="auto"/>
        <w:rPr>
          <w:rFonts w:ascii="Arial" w:eastAsia="Calibri" w:hAnsi="Arial" w:cs="Arial"/>
          <w:sz w:val="28"/>
          <w:szCs w:val="28"/>
        </w:rPr>
      </w:pPr>
      <w:r w:rsidRPr="00D12229">
        <w:rPr>
          <w:rFonts w:ascii="Arial" w:eastAsia="Calibri" w:hAnsi="Arial" w:cs="Arial"/>
          <w:sz w:val="28"/>
          <w:szCs w:val="28"/>
        </w:rPr>
        <w:tab/>
      </w: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lang w:val="en-US"/>
        </w:rPr>
      </w:pPr>
    </w:p>
    <w:p w:rsidR="00E21EE3" w:rsidRPr="00D12229" w:rsidRDefault="00E21EE3" w:rsidP="00E21EE3">
      <w:pPr>
        <w:spacing w:after="0" w:line="240" w:lineRule="auto"/>
        <w:jc w:val="center"/>
        <w:rPr>
          <w:rFonts w:ascii="Arial" w:eastAsia="Calibri" w:hAnsi="Arial" w:cs="Arial"/>
          <w:sz w:val="28"/>
          <w:szCs w:val="28"/>
          <w:lang w:val="en-US"/>
        </w:rPr>
      </w:pPr>
    </w:p>
    <w:p w:rsidR="00E21EE3" w:rsidRPr="00D12229" w:rsidRDefault="002261E5" w:rsidP="00C62D07">
      <w:pPr>
        <w:tabs>
          <w:tab w:val="center" w:pos="4677"/>
          <w:tab w:val="left" w:pos="7290"/>
        </w:tabs>
        <w:spacing w:after="0" w:line="360" w:lineRule="auto"/>
        <w:rPr>
          <w:rFonts w:ascii="Arial" w:eastAsia="Calibri" w:hAnsi="Arial" w:cs="Arial"/>
          <w:b/>
          <w:sz w:val="32"/>
          <w:szCs w:val="28"/>
        </w:rPr>
      </w:pPr>
      <w:r w:rsidRPr="00D12229">
        <w:rPr>
          <w:rFonts w:ascii="Arial" w:eastAsia="Calibri" w:hAnsi="Arial" w:cs="Arial"/>
          <w:b/>
          <w:sz w:val="32"/>
          <w:szCs w:val="28"/>
        </w:rPr>
        <w:tab/>
      </w:r>
      <w:r w:rsidR="00D12229" w:rsidRPr="00D12229">
        <w:rPr>
          <w:rFonts w:ascii="Arial" w:eastAsia="Calibri" w:hAnsi="Arial" w:cs="Arial"/>
          <w:b/>
          <w:sz w:val="32"/>
          <w:szCs w:val="28"/>
        </w:rPr>
        <w:t xml:space="preserve">ДСТУ EN 13970: 202_  </w:t>
      </w:r>
    </w:p>
    <w:p w:rsidR="00E21EE3" w:rsidRPr="00D12229" w:rsidRDefault="00E21EE3" w:rsidP="00C62D07">
      <w:pPr>
        <w:tabs>
          <w:tab w:val="center" w:pos="4677"/>
          <w:tab w:val="left" w:pos="7290"/>
        </w:tabs>
        <w:spacing w:after="0" w:line="360" w:lineRule="auto"/>
        <w:rPr>
          <w:rFonts w:ascii="Arial" w:eastAsia="Calibri" w:hAnsi="Arial" w:cs="Arial"/>
          <w:b/>
          <w:sz w:val="32"/>
          <w:szCs w:val="28"/>
        </w:rPr>
      </w:pPr>
      <w:r w:rsidRPr="00D12229">
        <w:rPr>
          <w:rFonts w:ascii="Arial" w:eastAsia="Calibri" w:hAnsi="Arial" w:cs="Arial"/>
          <w:b/>
          <w:sz w:val="32"/>
          <w:szCs w:val="28"/>
        </w:rPr>
        <w:t xml:space="preserve">                                       </w:t>
      </w:r>
      <w:r w:rsidR="00D12229" w:rsidRPr="00D12229">
        <w:rPr>
          <w:rFonts w:ascii="Arial" w:eastAsia="Calibri" w:hAnsi="Arial" w:cs="Arial"/>
          <w:b/>
          <w:sz w:val="32"/>
          <w:szCs w:val="28"/>
        </w:rPr>
        <w:t>(EN 13970:2004)</w:t>
      </w:r>
    </w:p>
    <w:p w:rsidR="00D12229" w:rsidRPr="00D12229" w:rsidRDefault="00D12229" w:rsidP="00C62D07">
      <w:pPr>
        <w:spacing w:after="0" w:line="360" w:lineRule="auto"/>
        <w:jc w:val="center"/>
        <w:rPr>
          <w:rFonts w:ascii="Arial" w:eastAsia="Calibri" w:hAnsi="Arial" w:cs="Arial"/>
          <w:b/>
          <w:sz w:val="32"/>
          <w:szCs w:val="28"/>
        </w:rPr>
      </w:pPr>
      <w:r w:rsidRPr="00D12229">
        <w:rPr>
          <w:rFonts w:ascii="Arial" w:eastAsia="Calibri" w:hAnsi="Arial" w:cs="Arial"/>
          <w:b/>
          <w:sz w:val="32"/>
          <w:szCs w:val="28"/>
        </w:rPr>
        <w:t xml:space="preserve">МАТЕРІАЛИ ЛИСТОВІ ГНУЧКІ ГІДРОІЗОЛЯЦІЙНІ. БІТУМНІ ШАРИ, ЩО ПЕРЕШКОДЖАЮТЬ ПРОНИКНЕННЮ ВОДЯНОЇ ПАРИ. ВИЗНАЧЕННЯ ТА ХАРАКТЕРИСТИКИ </w:t>
      </w:r>
    </w:p>
    <w:p w:rsidR="00E21EE3" w:rsidRPr="00D12229" w:rsidRDefault="00C62D07" w:rsidP="00C62D07">
      <w:pPr>
        <w:spacing w:after="0" w:line="360" w:lineRule="auto"/>
        <w:jc w:val="center"/>
        <w:rPr>
          <w:rFonts w:ascii="Arial" w:eastAsia="Calibri" w:hAnsi="Arial" w:cs="Arial"/>
          <w:i/>
          <w:iCs/>
          <w:sz w:val="28"/>
          <w:szCs w:val="28"/>
        </w:rPr>
      </w:pPr>
      <w:r w:rsidRPr="00D12229">
        <w:rPr>
          <w:rFonts w:ascii="Arial" w:eastAsia="Calibri" w:hAnsi="Arial" w:cs="Arial"/>
          <w:sz w:val="32"/>
          <w:szCs w:val="28"/>
        </w:rPr>
        <w:t>(</w:t>
      </w:r>
      <w:r w:rsidRPr="00D12229">
        <w:rPr>
          <w:rFonts w:ascii="Arial" w:eastAsia="Calibri" w:hAnsi="Arial" w:cs="Arial"/>
          <w:i/>
          <w:sz w:val="28"/>
          <w:szCs w:val="28"/>
        </w:rPr>
        <w:t>проект,</w:t>
      </w:r>
      <w:r w:rsidRPr="00D12229">
        <w:rPr>
          <w:rFonts w:ascii="Arial" w:eastAsia="Calibri" w:hAnsi="Arial" w:cs="Arial"/>
          <w:b/>
          <w:sz w:val="32"/>
          <w:szCs w:val="28"/>
        </w:rPr>
        <w:t xml:space="preserve"> </w:t>
      </w:r>
      <w:r w:rsidR="00D12229" w:rsidRPr="00D12229">
        <w:rPr>
          <w:rFonts w:ascii="Arial" w:eastAsia="Calibri" w:hAnsi="Arial" w:cs="Arial"/>
          <w:i/>
          <w:iCs/>
          <w:sz w:val="28"/>
          <w:szCs w:val="28"/>
        </w:rPr>
        <w:t>перша</w:t>
      </w:r>
      <w:r w:rsidR="00E21EE3" w:rsidRPr="00D12229">
        <w:rPr>
          <w:rFonts w:ascii="Arial" w:eastAsia="Calibri" w:hAnsi="Arial" w:cs="Arial"/>
          <w:i/>
          <w:iCs/>
          <w:sz w:val="28"/>
          <w:szCs w:val="28"/>
        </w:rPr>
        <w:t xml:space="preserve"> редакція</w:t>
      </w:r>
      <w:r w:rsidRPr="00D12229">
        <w:rPr>
          <w:rFonts w:ascii="Arial" w:eastAsia="Calibri" w:hAnsi="Arial" w:cs="Arial"/>
          <w:i/>
          <w:iCs/>
          <w:sz w:val="28"/>
          <w:szCs w:val="28"/>
        </w:rPr>
        <w:t>)</w:t>
      </w:r>
    </w:p>
    <w:p w:rsidR="00E21EE3" w:rsidRPr="00D12229" w:rsidRDefault="00E21EE3" w:rsidP="00E21EE3">
      <w:pPr>
        <w:spacing w:after="0" w:line="240" w:lineRule="auto"/>
        <w:jc w:val="center"/>
        <w:rPr>
          <w:rFonts w:ascii="Arial" w:eastAsia="Calibri" w:hAnsi="Arial" w:cs="Arial"/>
          <w:i/>
          <w:iCs/>
          <w:sz w:val="28"/>
          <w:szCs w:val="28"/>
        </w:rPr>
      </w:pPr>
    </w:p>
    <w:p w:rsidR="00E21EE3" w:rsidRPr="00D12229" w:rsidRDefault="00E21EE3" w:rsidP="00E21EE3">
      <w:pPr>
        <w:spacing w:after="0" w:line="240" w:lineRule="auto"/>
        <w:jc w:val="center"/>
        <w:rPr>
          <w:rFonts w:ascii="Arial" w:eastAsia="Calibri" w:hAnsi="Arial" w:cs="Arial"/>
          <w:i/>
          <w:iCs/>
          <w:sz w:val="28"/>
          <w:szCs w:val="28"/>
        </w:rPr>
      </w:pPr>
    </w:p>
    <w:p w:rsidR="00E21EE3" w:rsidRPr="00D12229" w:rsidRDefault="00E21EE3" w:rsidP="00E21EE3">
      <w:pPr>
        <w:spacing w:after="0" w:line="240" w:lineRule="auto"/>
        <w:jc w:val="center"/>
        <w:rPr>
          <w:rFonts w:ascii="Arial" w:eastAsia="Calibri" w:hAnsi="Arial" w:cs="Arial"/>
          <w:i/>
          <w:iCs/>
          <w:sz w:val="28"/>
          <w:szCs w:val="28"/>
        </w:rPr>
      </w:pPr>
    </w:p>
    <w:p w:rsidR="00E21EE3" w:rsidRPr="00D12229" w:rsidRDefault="00E21EE3" w:rsidP="00E21EE3">
      <w:pPr>
        <w:spacing w:after="0" w:line="240" w:lineRule="auto"/>
        <w:jc w:val="center"/>
        <w:rPr>
          <w:rFonts w:ascii="Arial" w:eastAsia="Calibri" w:hAnsi="Arial" w:cs="Arial"/>
          <w:i/>
          <w:iCs/>
          <w:sz w:val="28"/>
          <w:szCs w:val="28"/>
        </w:rPr>
      </w:pPr>
    </w:p>
    <w:p w:rsidR="00E21EE3" w:rsidRPr="00D12229" w:rsidRDefault="00E21EE3" w:rsidP="00E21EE3">
      <w:pPr>
        <w:spacing w:after="0" w:line="240" w:lineRule="auto"/>
        <w:jc w:val="center"/>
        <w:rPr>
          <w:rFonts w:ascii="Arial" w:eastAsia="Calibri" w:hAnsi="Arial" w:cs="Arial"/>
          <w:i/>
          <w:iCs/>
          <w:sz w:val="28"/>
          <w:szCs w:val="28"/>
        </w:rPr>
      </w:pPr>
    </w:p>
    <w:p w:rsidR="00E21EE3" w:rsidRPr="00D12229" w:rsidRDefault="00E21EE3" w:rsidP="00E21EE3">
      <w:pPr>
        <w:spacing w:after="0" w:line="240" w:lineRule="auto"/>
        <w:jc w:val="center"/>
        <w:rPr>
          <w:rFonts w:ascii="Arial" w:eastAsia="Calibri" w:hAnsi="Arial" w:cs="Arial"/>
          <w:i/>
          <w:sz w:val="28"/>
          <w:szCs w:val="28"/>
        </w:rPr>
      </w:pPr>
    </w:p>
    <w:p w:rsidR="00E21EE3" w:rsidRPr="00D12229" w:rsidRDefault="00E21EE3" w:rsidP="00E21EE3">
      <w:pPr>
        <w:spacing w:after="0" w:line="240" w:lineRule="auto"/>
        <w:jc w:val="center"/>
        <w:rPr>
          <w:rFonts w:ascii="Arial" w:eastAsia="Calibri" w:hAnsi="Arial" w:cs="Arial"/>
          <w:i/>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r w:rsidRPr="00D12229">
        <w:rPr>
          <w:rFonts w:ascii="Arial" w:eastAsia="Calibri" w:hAnsi="Arial" w:cs="Arial"/>
          <w:sz w:val="28"/>
          <w:szCs w:val="28"/>
        </w:rPr>
        <w:t>Київ</w:t>
      </w:r>
    </w:p>
    <w:p w:rsidR="00E21EE3" w:rsidRPr="00D12229" w:rsidRDefault="00E21EE3" w:rsidP="00E21EE3">
      <w:pPr>
        <w:spacing w:after="0" w:line="240" w:lineRule="auto"/>
        <w:jc w:val="center"/>
        <w:rPr>
          <w:rFonts w:ascii="Arial" w:eastAsia="Calibri" w:hAnsi="Arial" w:cs="Arial"/>
          <w:sz w:val="28"/>
          <w:szCs w:val="28"/>
        </w:rPr>
      </w:pPr>
      <w:r w:rsidRPr="00D12229">
        <w:rPr>
          <w:rFonts w:ascii="Arial" w:eastAsia="Calibri" w:hAnsi="Arial" w:cs="Arial"/>
          <w:sz w:val="28"/>
          <w:szCs w:val="28"/>
        </w:rPr>
        <w:t>ДП «</w:t>
      </w:r>
      <w:proofErr w:type="spellStart"/>
      <w:r w:rsidRPr="00D12229">
        <w:rPr>
          <w:rFonts w:ascii="Arial" w:eastAsia="Calibri" w:hAnsi="Arial" w:cs="Arial"/>
          <w:sz w:val="28"/>
          <w:szCs w:val="28"/>
        </w:rPr>
        <w:t>УкрНДНЦ</w:t>
      </w:r>
      <w:proofErr w:type="spellEnd"/>
      <w:r w:rsidRPr="00D12229">
        <w:rPr>
          <w:rFonts w:ascii="Arial" w:eastAsia="Calibri" w:hAnsi="Arial" w:cs="Arial"/>
          <w:sz w:val="28"/>
          <w:szCs w:val="28"/>
        </w:rPr>
        <w:t>»</w:t>
      </w: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r w:rsidRPr="00D12229">
        <w:rPr>
          <w:rFonts w:ascii="Arial" w:eastAsia="Calibri" w:hAnsi="Arial" w:cs="Arial"/>
          <w:sz w:val="28"/>
          <w:szCs w:val="28"/>
        </w:rPr>
        <w:t>202Х</w:t>
      </w:r>
    </w:p>
    <w:p w:rsidR="00E21EE3" w:rsidRPr="00D12229"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D12229"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D12229" w:rsidRDefault="00E21EE3" w:rsidP="00E21EE3">
      <w:pPr>
        <w:spacing w:after="0" w:line="240" w:lineRule="auto"/>
        <w:ind w:firstLine="709"/>
        <w:jc w:val="center"/>
        <w:rPr>
          <w:rFonts w:ascii="Arial" w:eastAsia="Times New Roman" w:hAnsi="Arial" w:cs="Arial"/>
          <w:b/>
          <w:color w:val="FF0000"/>
          <w:sz w:val="28"/>
          <w:szCs w:val="28"/>
          <w:lang w:eastAsia="ru-RU"/>
        </w:rPr>
      </w:pPr>
    </w:p>
    <w:p w:rsidR="00E21EE3" w:rsidRPr="00D12229" w:rsidRDefault="00E21EE3" w:rsidP="00E21EE3">
      <w:pPr>
        <w:spacing w:after="0" w:line="240" w:lineRule="auto"/>
        <w:ind w:firstLine="709"/>
        <w:jc w:val="center"/>
        <w:rPr>
          <w:rFonts w:ascii="Arial" w:eastAsia="Times New Roman" w:hAnsi="Arial" w:cs="Arial"/>
          <w:b/>
          <w:sz w:val="28"/>
          <w:szCs w:val="28"/>
          <w:lang w:eastAsia="ru-RU"/>
        </w:rPr>
      </w:pPr>
      <w:r w:rsidRPr="00D12229">
        <w:rPr>
          <w:rFonts w:ascii="Arial" w:eastAsia="Times New Roman" w:hAnsi="Arial" w:cs="Arial"/>
          <w:b/>
          <w:sz w:val="28"/>
          <w:szCs w:val="28"/>
          <w:lang w:eastAsia="ru-RU"/>
        </w:rPr>
        <w:t>ПЕРЕДМОВА</w:t>
      </w:r>
    </w:p>
    <w:p w:rsidR="00E21EE3" w:rsidRPr="00D12229" w:rsidRDefault="00E21EE3" w:rsidP="00E21EE3">
      <w:pPr>
        <w:shd w:val="clear" w:color="auto" w:fill="FFFFFF"/>
        <w:tabs>
          <w:tab w:val="left" w:pos="284"/>
        </w:tabs>
        <w:spacing w:after="0" w:line="240" w:lineRule="auto"/>
        <w:contextualSpacing/>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1 РОЗРОБЛЕНО: Технічний комітет стандартизації «Будівельні вироби і м</w:t>
      </w:r>
      <w:r w:rsidR="002976B0" w:rsidRPr="00D12229">
        <w:rPr>
          <w:rFonts w:ascii="Arial" w:eastAsia="Times New Roman" w:hAnsi="Arial" w:cs="Arial"/>
          <w:sz w:val="28"/>
          <w:szCs w:val="28"/>
          <w:lang w:eastAsia="ru-RU"/>
        </w:rPr>
        <w:t xml:space="preserve">атеріали» </w:t>
      </w:r>
      <w:r w:rsidRPr="00D12229">
        <w:rPr>
          <w:rFonts w:ascii="Arial" w:eastAsia="Times New Roman" w:hAnsi="Arial" w:cs="Arial"/>
          <w:sz w:val="28"/>
          <w:szCs w:val="28"/>
          <w:lang w:eastAsia="ru-RU"/>
        </w:rPr>
        <w:t>(ТК 305)</w:t>
      </w:r>
    </w:p>
    <w:p w:rsidR="00E21EE3" w:rsidRPr="00D122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122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2  ПРИЙНЯТО ТА НАДАНО ЧИННОСТІ:</w:t>
      </w:r>
      <w:r w:rsidRPr="00D12229">
        <w:rPr>
          <w:rFonts w:ascii="Arial" w:eastAsia="Times New Roman" w:hAnsi="Arial" w:cs="Arial"/>
          <w:sz w:val="28"/>
          <w:szCs w:val="28"/>
          <w:lang w:eastAsia="ru-RU"/>
        </w:rPr>
        <w:tab/>
        <w:t>наказ Державного підприємства «Український науково-дослідний і навчальний центр проблем стандартизації, сертифікації та якості» (ДП «</w:t>
      </w:r>
      <w:proofErr w:type="spellStart"/>
      <w:r w:rsidRPr="00D12229">
        <w:rPr>
          <w:rFonts w:ascii="Arial" w:eastAsia="Times New Roman" w:hAnsi="Arial" w:cs="Arial"/>
          <w:sz w:val="28"/>
          <w:szCs w:val="28"/>
          <w:lang w:eastAsia="ru-RU"/>
        </w:rPr>
        <w:t>УкрНДНЦ</w:t>
      </w:r>
      <w:proofErr w:type="spellEnd"/>
      <w:r w:rsidRPr="00D12229">
        <w:rPr>
          <w:rFonts w:ascii="Arial" w:eastAsia="Times New Roman" w:hAnsi="Arial" w:cs="Arial"/>
          <w:sz w:val="28"/>
          <w:szCs w:val="28"/>
          <w:lang w:eastAsia="ru-RU"/>
        </w:rPr>
        <w:t>») від «__» ______202_ р. № ___  з  ___.___.202___.</w:t>
      </w:r>
    </w:p>
    <w:p w:rsidR="00E21EE3" w:rsidRPr="00D12229" w:rsidRDefault="00E21EE3" w:rsidP="00E21EE3">
      <w:pPr>
        <w:shd w:val="clear" w:color="auto" w:fill="FFFFFF"/>
        <w:tabs>
          <w:tab w:val="left" w:pos="284"/>
        </w:tabs>
        <w:spacing w:after="0" w:line="240" w:lineRule="auto"/>
        <w:jc w:val="both"/>
        <w:rPr>
          <w:rFonts w:ascii="Arial" w:eastAsia="Times New Roman" w:hAnsi="Arial" w:cs="Arial"/>
          <w:sz w:val="28"/>
          <w:szCs w:val="28"/>
          <w:lang w:eastAsia="ru-RU"/>
        </w:rPr>
      </w:pPr>
    </w:p>
    <w:p w:rsidR="00E21EE3" w:rsidRPr="00D12229" w:rsidRDefault="00E21EE3" w:rsidP="00E21EE3">
      <w:pPr>
        <w:autoSpaceDE w:val="0"/>
        <w:autoSpaceDN w:val="0"/>
        <w:adjustRightInd w:val="0"/>
        <w:spacing w:after="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3</w:t>
      </w:r>
      <w:r w:rsidRPr="00D12229">
        <w:rPr>
          <w:rFonts w:ascii="Arial" w:eastAsia="Times New Roman" w:hAnsi="Arial" w:cs="Arial"/>
          <w:sz w:val="28"/>
          <w:szCs w:val="28"/>
          <w:lang w:eastAsia="ru-RU"/>
        </w:rPr>
        <w:tab/>
        <w:t xml:space="preserve"> Національний стандарт відповідає </w:t>
      </w:r>
      <w:r w:rsidR="00D12229" w:rsidRPr="00D12229">
        <w:rPr>
          <w:rFonts w:ascii="Arial" w:eastAsia="Times New Roman" w:hAnsi="Arial" w:cs="Arial"/>
          <w:sz w:val="28"/>
          <w:szCs w:val="28"/>
          <w:lang w:eastAsia="ru-RU"/>
        </w:rPr>
        <w:t xml:space="preserve">EN 13970:2004 </w:t>
      </w:r>
      <w:proofErr w:type="spellStart"/>
      <w:r w:rsidR="00D12229" w:rsidRPr="00D12229">
        <w:rPr>
          <w:rFonts w:ascii="Arial" w:eastAsia="Times New Roman" w:hAnsi="Arial" w:cs="Arial"/>
          <w:sz w:val="28"/>
          <w:szCs w:val="28"/>
          <w:lang w:eastAsia="ru-RU"/>
        </w:rPr>
        <w:t>Flexible</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sheets</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for</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waterproofing</w:t>
      </w:r>
      <w:proofErr w:type="spellEnd"/>
      <w:r w:rsidR="00D12229" w:rsidRPr="00D12229">
        <w:rPr>
          <w:rFonts w:ascii="Arial" w:eastAsia="Times New Roman" w:hAnsi="Arial" w:cs="Arial"/>
          <w:sz w:val="28"/>
          <w:szCs w:val="28"/>
          <w:lang w:eastAsia="ru-RU"/>
        </w:rPr>
        <w:t xml:space="preserve"> - </w:t>
      </w:r>
      <w:proofErr w:type="spellStart"/>
      <w:r w:rsidR="00D12229" w:rsidRPr="00D12229">
        <w:rPr>
          <w:rFonts w:ascii="Arial" w:eastAsia="Times New Roman" w:hAnsi="Arial" w:cs="Arial"/>
          <w:sz w:val="28"/>
          <w:szCs w:val="28"/>
          <w:lang w:eastAsia="ru-RU"/>
        </w:rPr>
        <w:t>Bitumen</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water</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vapour</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control</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layers</w:t>
      </w:r>
      <w:proofErr w:type="spellEnd"/>
      <w:r w:rsidR="00D12229" w:rsidRPr="00D12229">
        <w:rPr>
          <w:rFonts w:ascii="Arial" w:eastAsia="Times New Roman" w:hAnsi="Arial" w:cs="Arial"/>
          <w:sz w:val="28"/>
          <w:szCs w:val="28"/>
          <w:lang w:eastAsia="ru-RU"/>
        </w:rPr>
        <w:t xml:space="preserve"> - </w:t>
      </w:r>
      <w:proofErr w:type="spellStart"/>
      <w:r w:rsidR="00D12229" w:rsidRPr="00D12229">
        <w:rPr>
          <w:rFonts w:ascii="Arial" w:eastAsia="Times New Roman" w:hAnsi="Arial" w:cs="Arial"/>
          <w:sz w:val="28"/>
          <w:szCs w:val="28"/>
          <w:lang w:eastAsia="ru-RU"/>
        </w:rPr>
        <w:t>Definitions</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and</w:t>
      </w:r>
      <w:proofErr w:type="spellEnd"/>
      <w:r w:rsidR="00D12229" w:rsidRPr="00D12229">
        <w:rPr>
          <w:rFonts w:ascii="Arial" w:eastAsia="Times New Roman" w:hAnsi="Arial" w:cs="Arial"/>
          <w:sz w:val="28"/>
          <w:szCs w:val="28"/>
          <w:lang w:eastAsia="ru-RU"/>
        </w:rPr>
        <w:t xml:space="preserve"> </w:t>
      </w:r>
      <w:proofErr w:type="spellStart"/>
      <w:r w:rsidR="00D12229" w:rsidRPr="00D12229">
        <w:rPr>
          <w:rFonts w:ascii="Arial" w:eastAsia="Times New Roman" w:hAnsi="Arial" w:cs="Arial"/>
          <w:sz w:val="28"/>
          <w:szCs w:val="28"/>
          <w:lang w:eastAsia="ru-RU"/>
        </w:rPr>
        <w:t>characteristics</w:t>
      </w:r>
      <w:proofErr w:type="spellEnd"/>
      <w:r w:rsidR="00D12229" w:rsidRPr="00D12229">
        <w:rPr>
          <w:rFonts w:ascii="Arial" w:eastAsia="Times New Roman" w:hAnsi="Arial" w:cs="Arial"/>
          <w:sz w:val="28"/>
          <w:szCs w:val="28"/>
          <w:lang w:eastAsia="ru-RU"/>
        </w:rPr>
        <w:t xml:space="preserve"> («Матеріали листові гнучкі гідроізоляційні. Бітумні шари, що перешкоджають проникненню водяної пари. Визначення та характеристики») </w:t>
      </w:r>
      <w:r w:rsidRPr="00D12229">
        <w:rPr>
          <w:rFonts w:ascii="Arial" w:eastAsia="Times New Roman" w:hAnsi="Arial" w:cs="Arial"/>
        </w:rPr>
        <w:t>і</w:t>
      </w:r>
      <w:r w:rsidRPr="00D12229">
        <w:rPr>
          <w:rFonts w:ascii="Arial" w:eastAsia="Times New Roman" w:hAnsi="Arial" w:cs="Arial"/>
          <w:sz w:val="28"/>
          <w:szCs w:val="28"/>
          <w:lang w:eastAsia="ru-RU"/>
        </w:rPr>
        <w:t xml:space="preserve"> внесений з дозволу CENELEC, </w:t>
      </w:r>
      <w:proofErr w:type="spellStart"/>
      <w:r w:rsidRPr="00D12229">
        <w:rPr>
          <w:rFonts w:ascii="Arial" w:eastAsia="Times New Roman" w:hAnsi="Arial" w:cs="Arial"/>
          <w:sz w:val="28"/>
          <w:szCs w:val="28"/>
          <w:lang w:eastAsia="ru-RU"/>
        </w:rPr>
        <w:t>Rue</w:t>
      </w:r>
      <w:proofErr w:type="spellEnd"/>
      <w:r w:rsidRPr="00D12229">
        <w:rPr>
          <w:rFonts w:ascii="Arial" w:eastAsia="Times New Roman" w:hAnsi="Arial" w:cs="Arial"/>
          <w:sz w:val="28"/>
          <w:szCs w:val="28"/>
          <w:lang w:eastAsia="ru-RU"/>
        </w:rPr>
        <w:t xml:space="preserve"> </w:t>
      </w:r>
      <w:proofErr w:type="spellStart"/>
      <w:r w:rsidRPr="00D12229">
        <w:rPr>
          <w:rFonts w:ascii="Arial" w:eastAsia="Times New Roman" w:hAnsi="Arial" w:cs="Arial"/>
          <w:sz w:val="28"/>
          <w:szCs w:val="28"/>
          <w:lang w:eastAsia="ru-RU"/>
        </w:rPr>
        <w:t>de</w:t>
      </w:r>
      <w:proofErr w:type="spellEnd"/>
      <w:r w:rsidRPr="00D12229">
        <w:rPr>
          <w:rFonts w:ascii="Arial" w:eastAsia="Times New Roman" w:hAnsi="Arial" w:cs="Arial"/>
          <w:sz w:val="28"/>
          <w:szCs w:val="28"/>
          <w:lang w:eastAsia="ru-RU"/>
        </w:rPr>
        <w:t xml:space="preserve"> </w:t>
      </w:r>
      <w:proofErr w:type="spellStart"/>
      <w:r w:rsidRPr="00D12229">
        <w:rPr>
          <w:rFonts w:ascii="Arial" w:eastAsia="Times New Roman" w:hAnsi="Arial" w:cs="Arial"/>
          <w:sz w:val="28"/>
          <w:szCs w:val="28"/>
          <w:lang w:eastAsia="ru-RU"/>
        </w:rPr>
        <w:t>la</w:t>
      </w:r>
      <w:proofErr w:type="spellEnd"/>
      <w:r w:rsidRPr="00D12229">
        <w:rPr>
          <w:rFonts w:ascii="Arial" w:eastAsia="Times New Roman" w:hAnsi="Arial" w:cs="Arial"/>
          <w:sz w:val="28"/>
          <w:szCs w:val="28"/>
          <w:lang w:eastAsia="ru-RU"/>
        </w:rPr>
        <w:t xml:space="preserve"> </w:t>
      </w:r>
      <w:proofErr w:type="spellStart"/>
      <w:r w:rsidRPr="00D12229">
        <w:rPr>
          <w:rFonts w:ascii="Arial" w:eastAsia="Times New Roman" w:hAnsi="Arial" w:cs="Arial"/>
          <w:sz w:val="28"/>
          <w:szCs w:val="28"/>
          <w:lang w:eastAsia="ru-RU"/>
        </w:rPr>
        <w:t>Science</w:t>
      </w:r>
      <w:proofErr w:type="spellEnd"/>
      <w:r w:rsidRPr="00D12229">
        <w:rPr>
          <w:rFonts w:ascii="Arial" w:eastAsia="Times New Roman" w:hAnsi="Arial" w:cs="Arial"/>
          <w:sz w:val="28"/>
          <w:szCs w:val="28"/>
          <w:lang w:eastAsia="ru-RU"/>
        </w:rPr>
        <w:t xml:space="preserve"> 23, B-1040 </w:t>
      </w:r>
      <w:proofErr w:type="spellStart"/>
      <w:r w:rsidRPr="00D12229">
        <w:rPr>
          <w:rFonts w:ascii="Arial" w:eastAsia="Times New Roman" w:hAnsi="Arial" w:cs="Arial"/>
          <w:sz w:val="28"/>
          <w:szCs w:val="28"/>
          <w:lang w:eastAsia="ru-RU"/>
        </w:rPr>
        <w:t>Brussels</w:t>
      </w:r>
      <w:proofErr w:type="spellEnd"/>
      <w:r w:rsidRPr="00D12229">
        <w:rPr>
          <w:rFonts w:ascii="Arial" w:eastAsia="Times New Roman" w:hAnsi="Arial" w:cs="Arial"/>
          <w:sz w:val="28"/>
          <w:szCs w:val="28"/>
          <w:lang w:eastAsia="ru-RU"/>
        </w:rPr>
        <w:t xml:space="preserve">, </w:t>
      </w:r>
      <w:proofErr w:type="spellStart"/>
      <w:r w:rsidRPr="00D12229">
        <w:rPr>
          <w:rFonts w:ascii="Arial" w:eastAsia="Times New Roman" w:hAnsi="Arial" w:cs="Arial"/>
          <w:sz w:val="28"/>
          <w:szCs w:val="28"/>
          <w:lang w:eastAsia="ru-RU"/>
        </w:rPr>
        <w:t>Belgium</w:t>
      </w:r>
      <w:proofErr w:type="spellEnd"/>
      <w:r w:rsidRPr="00D12229">
        <w:rPr>
          <w:rFonts w:ascii="Arial" w:eastAsia="Times New Roman" w:hAnsi="Arial" w:cs="Arial"/>
          <w:sz w:val="28"/>
          <w:szCs w:val="28"/>
          <w:lang w:eastAsia="ru-RU"/>
        </w:rPr>
        <w:t xml:space="preserve">. Усі права щодо використання європейських стандартів у будь-якій формі й </w:t>
      </w:r>
      <w:proofErr w:type="spellStart"/>
      <w:r w:rsidRPr="00D12229">
        <w:rPr>
          <w:rFonts w:ascii="Arial" w:eastAsia="Times New Roman" w:hAnsi="Arial" w:cs="Arial"/>
          <w:sz w:val="28"/>
          <w:szCs w:val="28"/>
          <w:lang w:eastAsia="ru-RU"/>
        </w:rPr>
        <w:t>будь-</w:t>
      </w:r>
      <w:proofErr w:type="spellEnd"/>
      <w:r w:rsidRPr="00D12229">
        <w:rPr>
          <w:rFonts w:ascii="Arial" w:eastAsia="Times New Roman" w:hAnsi="Arial" w:cs="Arial"/>
          <w:sz w:val="28"/>
          <w:szCs w:val="28"/>
          <w:lang w:eastAsia="ru-RU"/>
        </w:rPr>
        <w:t xml:space="preserve"> яким способом залишаються за CENELEC</w:t>
      </w:r>
    </w:p>
    <w:p w:rsidR="00E21EE3" w:rsidRPr="00D12229" w:rsidRDefault="00E21EE3" w:rsidP="00E21EE3">
      <w:pPr>
        <w:spacing w:after="0" w:line="240" w:lineRule="auto"/>
        <w:ind w:firstLine="709"/>
        <w:jc w:val="both"/>
        <w:rPr>
          <w:rFonts w:ascii="Arial" w:eastAsia="Times New Roman" w:hAnsi="Arial" w:cs="Arial"/>
          <w:sz w:val="28"/>
          <w:szCs w:val="28"/>
          <w:lang w:eastAsia="ru-RU"/>
        </w:rPr>
      </w:pPr>
    </w:p>
    <w:p w:rsidR="00E21EE3" w:rsidRPr="00D12229" w:rsidRDefault="00E21EE3" w:rsidP="00E21EE3">
      <w:pPr>
        <w:spacing w:after="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 xml:space="preserve">Ступінь відповідності – ідентичний (IDT) </w:t>
      </w:r>
    </w:p>
    <w:p w:rsidR="00E21EE3" w:rsidRPr="00D12229" w:rsidRDefault="00E21EE3" w:rsidP="00E21EE3">
      <w:pPr>
        <w:spacing w:after="0" w:line="240" w:lineRule="auto"/>
        <w:jc w:val="both"/>
        <w:rPr>
          <w:rFonts w:ascii="Arial" w:eastAsia="Times New Roman" w:hAnsi="Arial" w:cs="Arial"/>
          <w:sz w:val="28"/>
          <w:szCs w:val="28"/>
          <w:lang w:eastAsia="ru-RU"/>
        </w:rPr>
      </w:pPr>
    </w:p>
    <w:p w:rsidR="00E21EE3" w:rsidRPr="00D12229" w:rsidRDefault="00E21EE3" w:rsidP="00E21EE3">
      <w:pPr>
        <w:spacing w:after="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Переклад  з англійської (</w:t>
      </w:r>
      <w:r w:rsidRPr="00D12229">
        <w:rPr>
          <w:rFonts w:ascii="Arial" w:eastAsia="Times New Roman" w:hAnsi="Arial" w:cs="Arial"/>
          <w:sz w:val="28"/>
          <w:szCs w:val="28"/>
          <w:lang w:val="en-US" w:eastAsia="ru-RU"/>
        </w:rPr>
        <w:t>en</w:t>
      </w:r>
      <w:r w:rsidRPr="00D12229">
        <w:rPr>
          <w:rFonts w:ascii="Arial" w:eastAsia="Times New Roman" w:hAnsi="Arial" w:cs="Arial"/>
          <w:sz w:val="28"/>
          <w:szCs w:val="28"/>
          <w:lang w:eastAsia="ru-RU"/>
        </w:rPr>
        <w:t>)</w:t>
      </w:r>
    </w:p>
    <w:p w:rsidR="00E21EE3" w:rsidRPr="00D12229" w:rsidRDefault="00E21EE3" w:rsidP="00E21EE3">
      <w:pPr>
        <w:spacing w:after="120" w:line="240" w:lineRule="auto"/>
        <w:ind w:firstLine="709"/>
        <w:jc w:val="both"/>
        <w:rPr>
          <w:rFonts w:ascii="Arial" w:eastAsia="Times New Roman" w:hAnsi="Arial" w:cs="Arial"/>
          <w:b/>
          <w:sz w:val="28"/>
          <w:szCs w:val="28"/>
          <w:lang w:eastAsia="ru-RU"/>
        </w:rPr>
      </w:pPr>
    </w:p>
    <w:p w:rsidR="00E21EE3" w:rsidRPr="00D12229" w:rsidRDefault="00E21EE3" w:rsidP="00E21EE3">
      <w:pPr>
        <w:spacing w:after="12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4 Цей стандарт розроблено згідно з правилами, установленими в національній стандартизації України.</w:t>
      </w:r>
    </w:p>
    <w:p w:rsidR="00E21EE3" w:rsidRPr="00D12229" w:rsidRDefault="00E21EE3" w:rsidP="00E21EE3">
      <w:pPr>
        <w:spacing w:after="120" w:line="240" w:lineRule="auto"/>
        <w:jc w:val="both"/>
        <w:rPr>
          <w:rFonts w:ascii="Arial" w:eastAsia="Calibri" w:hAnsi="Arial" w:cs="Arial"/>
          <w:sz w:val="28"/>
          <w:szCs w:val="28"/>
        </w:rPr>
      </w:pPr>
    </w:p>
    <w:p w:rsidR="00E21EE3" w:rsidRPr="00D12229" w:rsidRDefault="00E21EE3" w:rsidP="00E21EE3">
      <w:pPr>
        <w:spacing w:after="0" w:line="240" w:lineRule="auto"/>
        <w:jc w:val="both"/>
        <w:rPr>
          <w:rFonts w:ascii="Arial" w:eastAsia="Times New Roman" w:hAnsi="Arial" w:cs="Arial"/>
          <w:sz w:val="28"/>
          <w:szCs w:val="28"/>
          <w:lang w:eastAsia="ru-RU"/>
        </w:rPr>
      </w:pPr>
      <w:r w:rsidRPr="00D12229">
        <w:rPr>
          <w:rFonts w:ascii="Arial" w:eastAsia="Times New Roman" w:hAnsi="Arial" w:cs="Arial"/>
          <w:sz w:val="28"/>
          <w:szCs w:val="28"/>
          <w:lang w:eastAsia="ru-RU"/>
        </w:rPr>
        <w:t xml:space="preserve">5 УВЕДЕНО на заміну  </w:t>
      </w:r>
      <w:r w:rsidR="00D12229" w:rsidRPr="00D12229">
        <w:rPr>
          <w:rFonts w:ascii="Arial" w:eastAsia="Times New Roman" w:hAnsi="Arial" w:cs="Arial"/>
          <w:sz w:val="28"/>
          <w:szCs w:val="28"/>
          <w:lang w:eastAsia="ru-RU"/>
        </w:rPr>
        <w:t>ДСТУ EN 13970:2019</w:t>
      </w:r>
      <w:r w:rsidR="00822D0E">
        <w:rPr>
          <w:rFonts w:ascii="Arial" w:eastAsia="Times New Roman" w:hAnsi="Arial" w:cs="Arial"/>
          <w:sz w:val="28"/>
          <w:szCs w:val="28"/>
          <w:lang w:eastAsia="ru-RU"/>
        </w:rPr>
        <w:t xml:space="preserve"> </w:t>
      </w:r>
      <w:r w:rsidR="00822D0E" w:rsidRPr="00822D0E">
        <w:rPr>
          <w:rFonts w:ascii="Arial" w:eastAsia="Times New Roman" w:hAnsi="Arial" w:cs="Arial"/>
          <w:sz w:val="28"/>
          <w:szCs w:val="28"/>
          <w:lang w:eastAsia="ru-RU"/>
        </w:rPr>
        <w:t>(EN 13970:2004, IDT)</w:t>
      </w:r>
      <w:r w:rsidR="00D12229" w:rsidRPr="00D12229">
        <w:rPr>
          <w:rFonts w:ascii="Arial" w:eastAsia="Times New Roman" w:hAnsi="Arial" w:cs="Arial"/>
          <w:sz w:val="28"/>
          <w:szCs w:val="28"/>
          <w:lang w:eastAsia="ru-RU"/>
        </w:rPr>
        <w:t xml:space="preserve"> Матеріали листові гнучкі гідроізоляційні. Бітумні шари, що перешкоджають проникненню водяної пари. Визначення та характеристики (EN 13970:2004/A1:2006, IDT).</w:t>
      </w: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2976B0">
      <w:pPr>
        <w:spacing w:after="0" w:line="240" w:lineRule="auto"/>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sz w:val="28"/>
          <w:szCs w:val="28"/>
        </w:rPr>
      </w:pPr>
    </w:p>
    <w:p w:rsidR="00E21EE3" w:rsidRPr="00D12229" w:rsidRDefault="00E21EE3" w:rsidP="00E21EE3">
      <w:pPr>
        <w:pBdr>
          <w:bottom w:val="single" w:sz="12" w:space="1" w:color="auto"/>
        </w:pBdr>
        <w:spacing w:after="0" w:line="240" w:lineRule="auto"/>
        <w:jc w:val="center"/>
        <w:rPr>
          <w:rFonts w:ascii="Arial" w:eastAsia="Calibri" w:hAnsi="Arial" w:cs="Arial"/>
          <w:sz w:val="28"/>
          <w:szCs w:val="28"/>
        </w:rPr>
      </w:pPr>
    </w:p>
    <w:p w:rsidR="00E21EE3" w:rsidRPr="00D12229" w:rsidRDefault="00E21EE3" w:rsidP="00E21EE3">
      <w:pPr>
        <w:spacing w:after="0" w:line="240" w:lineRule="auto"/>
        <w:jc w:val="center"/>
        <w:rPr>
          <w:rFonts w:ascii="Arial" w:eastAsia="Calibri" w:hAnsi="Arial" w:cs="Arial"/>
          <w:b/>
          <w:sz w:val="24"/>
          <w:lang w:val="ru-RU"/>
        </w:rPr>
      </w:pPr>
      <w:r w:rsidRPr="00D12229">
        <w:rPr>
          <w:rFonts w:ascii="Arial" w:eastAsia="Calibri" w:hAnsi="Arial" w:cs="Arial"/>
          <w:b/>
          <w:sz w:val="24"/>
          <w:lang w:val="ru-RU"/>
        </w:rPr>
        <w:t xml:space="preserve">Право </w:t>
      </w:r>
      <w:proofErr w:type="spellStart"/>
      <w:r w:rsidRPr="00D12229">
        <w:rPr>
          <w:rFonts w:ascii="Arial" w:eastAsia="Calibri" w:hAnsi="Arial" w:cs="Arial"/>
          <w:b/>
          <w:sz w:val="24"/>
          <w:lang w:val="ru-RU"/>
        </w:rPr>
        <w:t>власності</w:t>
      </w:r>
      <w:proofErr w:type="spellEnd"/>
      <w:r w:rsidRPr="00D12229">
        <w:rPr>
          <w:rFonts w:ascii="Arial" w:eastAsia="Calibri" w:hAnsi="Arial" w:cs="Arial"/>
          <w:b/>
          <w:sz w:val="24"/>
          <w:lang w:val="ru-RU"/>
        </w:rPr>
        <w:t xml:space="preserve"> на </w:t>
      </w:r>
      <w:proofErr w:type="spellStart"/>
      <w:r w:rsidRPr="00D12229">
        <w:rPr>
          <w:rFonts w:ascii="Arial" w:eastAsia="Calibri" w:hAnsi="Arial" w:cs="Arial"/>
          <w:b/>
          <w:sz w:val="24"/>
          <w:lang w:val="ru-RU"/>
        </w:rPr>
        <w:t>цей</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національний</w:t>
      </w:r>
      <w:proofErr w:type="spellEnd"/>
      <w:r w:rsidRPr="00D12229">
        <w:rPr>
          <w:rFonts w:ascii="Arial" w:eastAsia="Calibri" w:hAnsi="Arial" w:cs="Arial"/>
          <w:b/>
          <w:sz w:val="24"/>
          <w:lang w:val="ru-RU"/>
        </w:rPr>
        <w:t xml:space="preserve"> стандарт </w:t>
      </w:r>
      <w:proofErr w:type="spellStart"/>
      <w:r w:rsidRPr="00D12229">
        <w:rPr>
          <w:rFonts w:ascii="Arial" w:eastAsia="Calibri" w:hAnsi="Arial" w:cs="Arial"/>
          <w:b/>
          <w:sz w:val="24"/>
          <w:lang w:val="ru-RU"/>
        </w:rPr>
        <w:t>належить</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державі</w:t>
      </w:r>
      <w:proofErr w:type="spellEnd"/>
      <w:r w:rsidRPr="00D12229">
        <w:rPr>
          <w:rFonts w:ascii="Arial" w:eastAsia="Calibri" w:hAnsi="Arial" w:cs="Arial"/>
          <w:b/>
          <w:sz w:val="24"/>
          <w:lang w:val="ru-RU"/>
        </w:rPr>
        <w:t xml:space="preserve">. </w:t>
      </w:r>
    </w:p>
    <w:p w:rsidR="00E21EE3" w:rsidRPr="00D12229" w:rsidRDefault="00E21EE3" w:rsidP="00E21EE3">
      <w:pPr>
        <w:spacing w:after="0" w:line="240" w:lineRule="auto"/>
        <w:jc w:val="center"/>
        <w:rPr>
          <w:rFonts w:ascii="Arial" w:eastAsia="Calibri" w:hAnsi="Arial" w:cs="Arial"/>
          <w:b/>
          <w:sz w:val="24"/>
        </w:rPr>
      </w:pPr>
      <w:proofErr w:type="spellStart"/>
      <w:r w:rsidRPr="00D12229">
        <w:rPr>
          <w:rFonts w:ascii="Arial" w:eastAsia="Calibri" w:hAnsi="Arial" w:cs="Arial"/>
          <w:b/>
          <w:sz w:val="24"/>
          <w:lang w:val="ru-RU"/>
        </w:rPr>
        <w:t>Забороняється</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повністю</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чи</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частково</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видавати</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відтворювати</w:t>
      </w:r>
      <w:proofErr w:type="spellEnd"/>
      <w:r w:rsidRPr="00D12229">
        <w:rPr>
          <w:rFonts w:ascii="Arial" w:eastAsia="Calibri" w:hAnsi="Arial" w:cs="Arial"/>
          <w:b/>
          <w:sz w:val="24"/>
          <w:lang w:val="ru-RU"/>
        </w:rPr>
        <w:t xml:space="preserve"> з метою </w:t>
      </w:r>
      <w:proofErr w:type="spellStart"/>
      <w:r w:rsidRPr="00D12229">
        <w:rPr>
          <w:rFonts w:ascii="Arial" w:eastAsia="Calibri" w:hAnsi="Arial" w:cs="Arial"/>
          <w:b/>
          <w:sz w:val="24"/>
          <w:lang w:val="ru-RU"/>
        </w:rPr>
        <w:t>розповсюдження</w:t>
      </w:r>
      <w:proofErr w:type="spellEnd"/>
      <w:r w:rsidRPr="00D12229">
        <w:rPr>
          <w:rFonts w:ascii="Arial" w:eastAsia="Calibri" w:hAnsi="Arial" w:cs="Arial"/>
          <w:b/>
          <w:sz w:val="24"/>
          <w:lang w:val="ru-RU"/>
        </w:rPr>
        <w:t xml:space="preserve"> і </w:t>
      </w:r>
      <w:proofErr w:type="spellStart"/>
      <w:r w:rsidRPr="00D12229">
        <w:rPr>
          <w:rFonts w:ascii="Arial" w:eastAsia="Calibri" w:hAnsi="Arial" w:cs="Arial"/>
          <w:b/>
          <w:sz w:val="24"/>
          <w:lang w:val="ru-RU"/>
        </w:rPr>
        <w:t>розповсюджувати</w:t>
      </w:r>
      <w:proofErr w:type="spellEnd"/>
      <w:r w:rsidRPr="00D12229">
        <w:rPr>
          <w:rFonts w:ascii="Arial" w:eastAsia="Calibri" w:hAnsi="Arial" w:cs="Arial"/>
          <w:b/>
          <w:sz w:val="24"/>
          <w:lang w:val="ru-RU"/>
        </w:rPr>
        <w:t xml:space="preserve"> як </w:t>
      </w:r>
      <w:proofErr w:type="spellStart"/>
      <w:r w:rsidRPr="00D12229">
        <w:rPr>
          <w:rFonts w:ascii="Arial" w:eastAsia="Calibri" w:hAnsi="Arial" w:cs="Arial"/>
          <w:b/>
          <w:sz w:val="24"/>
          <w:lang w:val="ru-RU"/>
        </w:rPr>
        <w:t>офіційне</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видання</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цей</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національний</w:t>
      </w:r>
      <w:proofErr w:type="spellEnd"/>
      <w:r w:rsidRPr="00D12229">
        <w:rPr>
          <w:rFonts w:ascii="Arial" w:eastAsia="Calibri" w:hAnsi="Arial" w:cs="Arial"/>
          <w:b/>
          <w:sz w:val="24"/>
          <w:lang w:val="ru-RU"/>
        </w:rPr>
        <w:t xml:space="preserve"> стандарт </w:t>
      </w:r>
      <w:proofErr w:type="spellStart"/>
      <w:r w:rsidRPr="00D12229">
        <w:rPr>
          <w:rFonts w:ascii="Arial" w:eastAsia="Calibri" w:hAnsi="Arial" w:cs="Arial"/>
          <w:b/>
          <w:sz w:val="24"/>
          <w:lang w:val="ru-RU"/>
        </w:rPr>
        <w:t>або</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його</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частину</w:t>
      </w:r>
      <w:proofErr w:type="spellEnd"/>
      <w:r w:rsidRPr="00D12229">
        <w:rPr>
          <w:rFonts w:ascii="Arial" w:eastAsia="Calibri" w:hAnsi="Arial" w:cs="Arial"/>
          <w:b/>
          <w:sz w:val="24"/>
          <w:lang w:val="ru-RU"/>
        </w:rPr>
        <w:t xml:space="preserve"> на будь-</w:t>
      </w:r>
      <w:proofErr w:type="spellStart"/>
      <w:r w:rsidRPr="00D12229">
        <w:rPr>
          <w:rFonts w:ascii="Arial" w:eastAsia="Calibri" w:hAnsi="Arial" w:cs="Arial"/>
          <w:b/>
          <w:sz w:val="24"/>
          <w:lang w:val="ru-RU"/>
        </w:rPr>
        <w:t>яких</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носіях</w:t>
      </w:r>
      <w:proofErr w:type="spellEnd"/>
      <w:r w:rsidRPr="00D12229">
        <w:rPr>
          <w:rFonts w:ascii="Arial" w:eastAsia="Calibri" w:hAnsi="Arial" w:cs="Arial"/>
          <w:b/>
          <w:sz w:val="24"/>
          <w:lang w:val="ru-RU"/>
        </w:rPr>
        <w:t xml:space="preserve"> </w:t>
      </w:r>
      <w:proofErr w:type="spellStart"/>
      <w:r w:rsidRPr="00D12229">
        <w:rPr>
          <w:rFonts w:ascii="Arial" w:eastAsia="Calibri" w:hAnsi="Arial" w:cs="Arial"/>
          <w:b/>
          <w:sz w:val="24"/>
          <w:lang w:val="ru-RU"/>
        </w:rPr>
        <w:t>інформації</w:t>
      </w:r>
      <w:proofErr w:type="spellEnd"/>
      <w:r w:rsidRPr="00D12229">
        <w:rPr>
          <w:rFonts w:ascii="Arial" w:eastAsia="Calibri" w:hAnsi="Arial" w:cs="Arial"/>
          <w:b/>
          <w:sz w:val="24"/>
          <w:lang w:val="ru-RU"/>
        </w:rPr>
        <w:t xml:space="preserve"> без </w:t>
      </w:r>
      <w:r w:rsidRPr="00D12229">
        <w:rPr>
          <w:rFonts w:ascii="Arial" w:eastAsia="Calibri" w:hAnsi="Arial" w:cs="Arial"/>
          <w:b/>
          <w:sz w:val="24"/>
        </w:rPr>
        <w:t>дозволу ДП «</w:t>
      </w:r>
      <w:proofErr w:type="spellStart"/>
      <w:r w:rsidRPr="00D12229">
        <w:rPr>
          <w:rFonts w:ascii="Arial" w:eastAsia="Calibri" w:hAnsi="Arial" w:cs="Arial"/>
          <w:b/>
          <w:sz w:val="24"/>
        </w:rPr>
        <w:t>УкрНДНЦ</w:t>
      </w:r>
      <w:proofErr w:type="spellEnd"/>
      <w:r w:rsidRPr="00D12229">
        <w:rPr>
          <w:rFonts w:ascii="Arial" w:eastAsia="Calibri" w:hAnsi="Arial" w:cs="Arial"/>
          <w:b/>
          <w:sz w:val="24"/>
        </w:rPr>
        <w:t>» чи уповноваженої ним особи</w:t>
      </w:r>
      <w:r w:rsidRPr="00D12229">
        <w:rPr>
          <w:rFonts w:ascii="Arial" w:eastAsia="Calibri" w:hAnsi="Arial" w:cs="Arial"/>
          <w:b/>
          <w:sz w:val="24"/>
          <w:lang w:val="ru-RU"/>
        </w:rPr>
        <w:t>.</w:t>
      </w:r>
    </w:p>
    <w:p w:rsidR="00E21EE3" w:rsidRPr="00D12229" w:rsidRDefault="00E21EE3" w:rsidP="00E21EE3">
      <w:pPr>
        <w:spacing w:after="0" w:line="240" w:lineRule="auto"/>
        <w:jc w:val="right"/>
        <w:rPr>
          <w:rFonts w:ascii="Arial" w:eastAsia="Calibri" w:hAnsi="Arial" w:cs="Arial"/>
          <w:sz w:val="24"/>
        </w:rPr>
      </w:pPr>
      <w:r w:rsidRPr="00D12229">
        <w:rPr>
          <w:rFonts w:ascii="Arial" w:eastAsia="Calibri" w:hAnsi="Arial" w:cs="Arial"/>
          <w:b/>
          <w:sz w:val="24"/>
          <w:lang w:val="ru-RU"/>
        </w:rPr>
        <w:t xml:space="preserve">                                                      </w:t>
      </w:r>
      <w:r w:rsidRPr="00D12229">
        <w:rPr>
          <w:rFonts w:ascii="Arial" w:eastAsia="Calibri" w:hAnsi="Arial" w:cs="Arial"/>
          <w:b/>
          <w:sz w:val="24"/>
        </w:rPr>
        <w:t>ДП «</w:t>
      </w:r>
      <w:proofErr w:type="spellStart"/>
      <w:r w:rsidRPr="00D12229">
        <w:rPr>
          <w:rFonts w:ascii="Arial" w:eastAsia="Calibri" w:hAnsi="Arial" w:cs="Arial"/>
          <w:b/>
          <w:sz w:val="24"/>
        </w:rPr>
        <w:t>УкрНДНЦ</w:t>
      </w:r>
      <w:proofErr w:type="spellEnd"/>
      <w:r w:rsidRPr="00D12229">
        <w:rPr>
          <w:rFonts w:ascii="Arial" w:eastAsia="Calibri" w:hAnsi="Arial" w:cs="Arial"/>
          <w:b/>
          <w:sz w:val="24"/>
        </w:rPr>
        <w:t>»</w:t>
      </w:r>
      <w:r w:rsidRPr="00D12229">
        <w:rPr>
          <w:rFonts w:ascii="Arial" w:eastAsia="Calibri" w:hAnsi="Arial" w:cs="Arial"/>
          <w:b/>
          <w:sz w:val="24"/>
          <w:lang w:val="ru-RU"/>
        </w:rPr>
        <w:t>, 20</w:t>
      </w:r>
      <w:r w:rsidRPr="00D12229">
        <w:rPr>
          <w:rFonts w:ascii="Arial" w:eastAsia="Calibri" w:hAnsi="Arial" w:cs="Arial"/>
          <w:b/>
          <w:sz w:val="24"/>
        </w:rPr>
        <w:t>2Х</w:t>
      </w:r>
    </w:p>
    <w:p w:rsidR="00E21EE3" w:rsidRPr="00D12229" w:rsidRDefault="00E21EE3" w:rsidP="00E21EE3">
      <w:pPr>
        <w:spacing w:after="160" w:line="259" w:lineRule="auto"/>
        <w:rPr>
          <w:rFonts w:ascii="Arial" w:eastAsia="Times New Roman" w:hAnsi="Arial" w:cs="Arial"/>
          <w:b/>
          <w:bCs/>
          <w:color w:val="FF0000"/>
          <w:sz w:val="28"/>
          <w:szCs w:val="28"/>
        </w:rPr>
        <w:sectPr w:rsidR="00E21EE3" w:rsidRPr="00D12229" w:rsidSect="00C62D07">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134" w:left="1701" w:header="567" w:footer="567" w:gutter="0"/>
          <w:pgNumType w:fmt="upperRoman" w:chapStyle="1"/>
          <w:cols w:space="708"/>
          <w:titlePg/>
          <w:docGrid w:linePitch="360"/>
        </w:sectPr>
      </w:pPr>
    </w:p>
    <w:p w:rsidR="00E21EE3" w:rsidRPr="00D12229" w:rsidRDefault="00E21EE3" w:rsidP="00E21EE3">
      <w:pPr>
        <w:spacing w:after="160" w:line="259" w:lineRule="auto"/>
        <w:jc w:val="both"/>
        <w:rPr>
          <w:rFonts w:ascii="Arial" w:eastAsia="Times New Roman" w:hAnsi="Arial" w:cs="Arial"/>
          <w:bCs/>
          <w:color w:val="FF0000"/>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674"/>
      </w:tblGrid>
      <w:tr w:rsidR="00D12229" w:rsidRPr="00D12229" w:rsidTr="00A732D8">
        <w:tc>
          <w:tcPr>
            <w:tcW w:w="8896" w:type="dxa"/>
          </w:tcPr>
          <w:p w:rsidR="00CF3152" w:rsidRPr="00D12229" w:rsidRDefault="00CF3152" w:rsidP="002C1AB6">
            <w:pPr>
              <w:spacing w:after="160"/>
              <w:jc w:val="center"/>
              <w:rPr>
                <w:rFonts w:ascii="Arial" w:eastAsia="Times New Roman" w:hAnsi="Arial" w:cs="Arial"/>
                <w:b/>
                <w:bCs/>
                <w:color w:val="FF0000"/>
                <w:sz w:val="28"/>
                <w:szCs w:val="28"/>
              </w:rPr>
            </w:pPr>
            <w:proofErr w:type="spellStart"/>
            <w:r w:rsidRPr="00D12229">
              <w:rPr>
                <w:rFonts w:ascii="Arial" w:eastAsia="Times New Roman" w:hAnsi="Arial" w:cs="Arial"/>
                <w:b/>
                <w:bCs/>
                <w:color w:val="FF0000"/>
                <w:sz w:val="28"/>
                <w:szCs w:val="28"/>
              </w:rPr>
              <w:t>Змі</w:t>
            </w:r>
            <w:proofErr w:type="gramStart"/>
            <w:r w:rsidRPr="00D12229">
              <w:rPr>
                <w:rFonts w:ascii="Arial" w:eastAsia="Times New Roman" w:hAnsi="Arial" w:cs="Arial"/>
                <w:b/>
                <w:bCs/>
                <w:color w:val="FF0000"/>
                <w:sz w:val="28"/>
                <w:szCs w:val="28"/>
              </w:rPr>
              <w:t>ст</w:t>
            </w:r>
            <w:proofErr w:type="spellEnd"/>
            <w:proofErr w:type="gramEnd"/>
          </w:p>
        </w:tc>
        <w:tc>
          <w:tcPr>
            <w:tcW w:w="674" w:type="dxa"/>
          </w:tcPr>
          <w:p w:rsidR="00CF3152" w:rsidRPr="00D12229" w:rsidRDefault="002976B0" w:rsidP="002C1AB6">
            <w:pPr>
              <w:spacing w:after="160"/>
              <w:jc w:val="both"/>
              <w:rPr>
                <w:rFonts w:ascii="Arial" w:eastAsia="Times New Roman" w:hAnsi="Arial" w:cs="Arial"/>
                <w:bCs/>
                <w:color w:val="FF0000"/>
                <w:sz w:val="28"/>
                <w:szCs w:val="28"/>
                <w:lang w:val="en-US"/>
              </w:rPr>
            </w:pPr>
            <w:r w:rsidRPr="00D12229">
              <w:rPr>
                <w:rFonts w:ascii="Arial" w:eastAsia="Times New Roman" w:hAnsi="Arial" w:cs="Arial"/>
                <w:bCs/>
                <w:color w:val="FF0000"/>
                <w:sz w:val="28"/>
                <w:szCs w:val="28"/>
                <w:lang w:val="en-US"/>
              </w:rPr>
              <w:t>C</w:t>
            </w:r>
          </w:p>
        </w:tc>
      </w:tr>
      <w:tr w:rsidR="00CF3152" w:rsidRPr="00D12229" w:rsidTr="00A732D8">
        <w:tc>
          <w:tcPr>
            <w:tcW w:w="8896" w:type="dxa"/>
          </w:tcPr>
          <w:p w:rsidR="002976B0" w:rsidRPr="00556235" w:rsidRDefault="002261E5" w:rsidP="002C1AB6">
            <w:pPr>
              <w:spacing w:after="160"/>
              <w:jc w:val="both"/>
              <w:rPr>
                <w:rFonts w:ascii="Arial" w:eastAsia="Times New Roman" w:hAnsi="Arial" w:cs="Arial"/>
                <w:bCs/>
                <w:sz w:val="28"/>
                <w:szCs w:val="28"/>
              </w:rPr>
            </w:pPr>
            <w:r w:rsidRPr="00556235">
              <w:rPr>
                <w:rFonts w:ascii="Arial" w:eastAsia="Times New Roman" w:hAnsi="Arial" w:cs="Arial"/>
                <w:bCs/>
                <w:sz w:val="28"/>
                <w:szCs w:val="28"/>
              </w:rPr>
              <w:tab/>
            </w:r>
          </w:p>
          <w:p w:rsidR="002261E5" w:rsidRPr="00556235" w:rsidRDefault="002976B0" w:rsidP="002C1AB6">
            <w:pPr>
              <w:spacing w:after="160"/>
              <w:jc w:val="both"/>
              <w:rPr>
                <w:rFonts w:ascii="Arial" w:eastAsia="Times New Roman" w:hAnsi="Arial" w:cs="Arial"/>
                <w:bCs/>
                <w:sz w:val="28"/>
                <w:szCs w:val="28"/>
              </w:rPr>
            </w:pPr>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Національний</w:t>
            </w:r>
            <w:proofErr w:type="spellEnd"/>
            <w:r w:rsidRPr="00556235">
              <w:rPr>
                <w:rFonts w:ascii="Arial" w:eastAsia="Times New Roman" w:hAnsi="Arial" w:cs="Arial"/>
                <w:bCs/>
                <w:sz w:val="28"/>
                <w:szCs w:val="28"/>
              </w:rPr>
              <w:t xml:space="preserve"> </w:t>
            </w:r>
            <w:proofErr w:type="spellStart"/>
            <w:proofErr w:type="gramStart"/>
            <w:r w:rsidRPr="00556235">
              <w:rPr>
                <w:rFonts w:ascii="Arial" w:eastAsia="Times New Roman" w:hAnsi="Arial" w:cs="Arial"/>
                <w:bCs/>
                <w:sz w:val="28"/>
                <w:szCs w:val="28"/>
              </w:rPr>
              <w:t>вступ</w:t>
            </w:r>
            <w:proofErr w:type="spellEnd"/>
            <w:proofErr w:type="gramEnd"/>
          </w:p>
          <w:p w:rsidR="00AE6959" w:rsidRPr="00556235" w:rsidRDefault="002261E5"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1</w:t>
            </w:r>
            <w:r w:rsidRPr="00556235">
              <w:rPr>
                <w:rFonts w:ascii="Arial" w:eastAsia="Times New Roman" w:hAnsi="Arial" w:cs="Arial"/>
                <w:bCs/>
                <w:sz w:val="28"/>
                <w:szCs w:val="28"/>
              </w:rPr>
              <w:tab/>
            </w:r>
            <w:r w:rsidR="00AE6959" w:rsidRPr="00556235">
              <w:rPr>
                <w:rFonts w:ascii="Arial" w:eastAsia="Times New Roman" w:hAnsi="Arial" w:cs="Arial"/>
                <w:bCs/>
                <w:sz w:val="28"/>
                <w:szCs w:val="28"/>
              </w:rPr>
              <w:t xml:space="preserve">Сфера </w:t>
            </w:r>
            <w:proofErr w:type="spellStart"/>
            <w:r w:rsidR="00AE6959" w:rsidRPr="00556235">
              <w:rPr>
                <w:rFonts w:ascii="Arial" w:eastAsia="Times New Roman" w:hAnsi="Arial" w:cs="Arial"/>
                <w:bCs/>
                <w:sz w:val="28"/>
                <w:szCs w:val="28"/>
              </w:rPr>
              <w:t>застосування</w:t>
            </w:r>
            <w:proofErr w:type="spellEnd"/>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2</w:t>
            </w:r>
            <w:r w:rsidRPr="00556235">
              <w:rPr>
                <w:rFonts w:ascii="Arial" w:eastAsia="Times New Roman" w:hAnsi="Arial" w:cs="Arial"/>
                <w:bCs/>
                <w:sz w:val="28"/>
                <w:szCs w:val="28"/>
              </w:rPr>
              <w:tab/>
            </w:r>
            <w:proofErr w:type="spellStart"/>
            <w:r w:rsidRPr="00556235">
              <w:rPr>
                <w:rFonts w:ascii="Arial" w:eastAsia="Times New Roman" w:hAnsi="Arial" w:cs="Arial"/>
                <w:bCs/>
                <w:sz w:val="28"/>
                <w:szCs w:val="28"/>
              </w:rPr>
              <w:t>Нормативні</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посилання</w:t>
            </w:r>
            <w:proofErr w:type="spellEnd"/>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3</w:t>
            </w:r>
            <w:r w:rsidRPr="00556235">
              <w:rPr>
                <w:rFonts w:ascii="Arial" w:eastAsia="Times New Roman" w:hAnsi="Arial" w:cs="Arial"/>
                <w:bCs/>
                <w:sz w:val="28"/>
                <w:szCs w:val="28"/>
              </w:rPr>
              <w:tab/>
            </w:r>
            <w:proofErr w:type="spellStart"/>
            <w:r w:rsidRPr="00556235">
              <w:rPr>
                <w:rFonts w:ascii="Arial" w:eastAsia="Times New Roman" w:hAnsi="Arial" w:cs="Arial"/>
                <w:bCs/>
                <w:sz w:val="28"/>
                <w:szCs w:val="28"/>
              </w:rPr>
              <w:t>Терміни</w:t>
            </w:r>
            <w:proofErr w:type="spellEnd"/>
            <w:r w:rsidRPr="00556235">
              <w:rPr>
                <w:rFonts w:ascii="Arial" w:eastAsia="Times New Roman" w:hAnsi="Arial" w:cs="Arial"/>
                <w:bCs/>
                <w:sz w:val="28"/>
                <w:szCs w:val="28"/>
              </w:rPr>
              <w:t xml:space="preserve"> та </w:t>
            </w:r>
            <w:proofErr w:type="spellStart"/>
            <w:r w:rsidRPr="00556235">
              <w:rPr>
                <w:rFonts w:ascii="Arial" w:eastAsia="Times New Roman" w:hAnsi="Arial" w:cs="Arial"/>
                <w:bCs/>
                <w:sz w:val="28"/>
                <w:szCs w:val="28"/>
              </w:rPr>
              <w:t>визначення</w:t>
            </w:r>
            <w:proofErr w:type="spellEnd"/>
            <w:r w:rsidRPr="00556235">
              <w:rPr>
                <w:rFonts w:ascii="Arial" w:eastAsia="Times New Roman" w:hAnsi="Arial" w:cs="Arial"/>
                <w:bCs/>
                <w:sz w:val="28"/>
                <w:szCs w:val="28"/>
              </w:rPr>
              <w:t xml:space="preserve"> </w:t>
            </w:r>
            <w:r w:rsidRPr="00556235">
              <w:rPr>
                <w:rFonts w:ascii="Arial" w:eastAsia="Times New Roman" w:hAnsi="Arial" w:cs="Arial"/>
                <w:bCs/>
                <w:sz w:val="28"/>
                <w:szCs w:val="28"/>
              </w:rPr>
              <w:tab/>
            </w:r>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4</w:t>
            </w:r>
            <w:r w:rsidRPr="00556235">
              <w:rPr>
                <w:rFonts w:ascii="Arial" w:eastAsia="Times New Roman" w:hAnsi="Arial" w:cs="Arial"/>
                <w:bCs/>
                <w:sz w:val="28"/>
                <w:szCs w:val="28"/>
              </w:rPr>
              <w:tab/>
            </w:r>
            <w:proofErr w:type="spellStart"/>
            <w:r w:rsidRPr="00556235">
              <w:rPr>
                <w:rFonts w:ascii="Arial" w:eastAsia="Times New Roman" w:hAnsi="Arial" w:cs="Arial"/>
                <w:bCs/>
                <w:sz w:val="28"/>
                <w:szCs w:val="28"/>
              </w:rPr>
              <w:t>Види</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продукції</w:t>
            </w:r>
            <w:proofErr w:type="spellEnd"/>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5</w:t>
            </w:r>
            <w:r w:rsidRPr="00556235">
              <w:rPr>
                <w:rFonts w:ascii="Arial" w:eastAsia="Times New Roman" w:hAnsi="Arial" w:cs="Arial"/>
                <w:bCs/>
                <w:sz w:val="28"/>
                <w:szCs w:val="28"/>
              </w:rPr>
              <w:tab/>
              <w:t>Характеристики продукту</w:t>
            </w:r>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6</w:t>
            </w:r>
            <w:r w:rsidRPr="00556235">
              <w:rPr>
                <w:rFonts w:ascii="Arial" w:eastAsia="Times New Roman" w:hAnsi="Arial" w:cs="Arial"/>
                <w:bCs/>
                <w:sz w:val="28"/>
                <w:szCs w:val="28"/>
              </w:rPr>
              <w:tab/>
            </w:r>
            <w:proofErr w:type="spellStart"/>
            <w:r w:rsidRPr="00556235">
              <w:rPr>
                <w:rFonts w:ascii="Arial" w:eastAsia="Times New Roman" w:hAnsi="Arial" w:cs="Arial"/>
                <w:bCs/>
                <w:sz w:val="28"/>
                <w:szCs w:val="28"/>
              </w:rPr>
              <w:t>Оцінка</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відповідності</w:t>
            </w:r>
            <w:proofErr w:type="spellEnd"/>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7</w:t>
            </w:r>
            <w:r w:rsidRPr="00556235">
              <w:rPr>
                <w:rFonts w:ascii="Arial" w:eastAsia="Times New Roman" w:hAnsi="Arial" w:cs="Arial"/>
                <w:bCs/>
                <w:sz w:val="28"/>
                <w:szCs w:val="28"/>
              </w:rPr>
              <w:tab/>
            </w:r>
            <w:proofErr w:type="spellStart"/>
            <w:proofErr w:type="gramStart"/>
            <w:r w:rsidRPr="00556235">
              <w:rPr>
                <w:rFonts w:ascii="Arial" w:eastAsia="Times New Roman" w:hAnsi="Arial" w:cs="Arial"/>
                <w:bCs/>
                <w:sz w:val="28"/>
                <w:szCs w:val="28"/>
              </w:rPr>
              <w:t>Техн</w:t>
            </w:r>
            <w:proofErr w:type="gramEnd"/>
            <w:r w:rsidRPr="00556235">
              <w:rPr>
                <w:rFonts w:ascii="Arial" w:eastAsia="Times New Roman" w:hAnsi="Arial" w:cs="Arial"/>
                <w:bCs/>
                <w:sz w:val="28"/>
                <w:szCs w:val="28"/>
              </w:rPr>
              <w:t>ічний</w:t>
            </w:r>
            <w:proofErr w:type="spellEnd"/>
            <w:r w:rsidRPr="00556235">
              <w:rPr>
                <w:rFonts w:ascii="Arial" w:eastAsia="Times New Roman" w:hAnsi="Arial" w:cs="Arial"/>
                <w:bCs/>
                <w:sz w:val="28"/>
                <w:szCs w:val="28"/>
              </w:rPr>
              <w:t xml:space="preserve"> паспорт та </w:t>
            </w:r>
            <w:proofErr w:type="spellStart"/>
            <w:r w:rsidRPr="00556235">
              <w:rPr>
                <w:rFonts w:ascii="Arial" w:eastAsia="Times New Roman" w:hAnsi="Arial" w:cs="Arial"/>
                <w:bCs/>
                <w:sz w:val="28"/>
                <w:szCs w:val="28"/>
              </w:rPr>
              <w:t>позначення</w:t>
            </w:r>
            <w:proofErr w:type="spellEnd"/>
            <w:r w:rsidRPr="00556235">
              <w:rPr>
                <w:rFonts w:ascii="Arial" w:eastAsia="Times New Roman" w:hAnsi="Arial" w:cs="Arial"/>
                <w:bCs/>
                <w:sz w:val="28"/>
                <w:szCs w:val="28"/>
              </w:rPr>
              <w:t xml:space="preserve"> продукту</w:t>
            </w:r>
          </w:p>
          <w:p w:rsidR="00AE6959" w:rsidRPr="00556235" w:rsidRDefault="00AE6959" w:rsidP="00AE6959">
            <w:pPr>
              <w:spacing w:after="160"/>
              <w:jc w:val="both"/>
              <w:rPr>
                <w:rFonts w:ascii="Arial" w:eastAsia="Times New Roman" w:hAnsi="Arial" w:cs="Arial"/>
                <w:bCs/>
                <w:sz w:val="28"/>
                <w:szCs w:val="28"/>
              </w:rPr>
            </w:pPr>
            <w:r w:rsidRPr="00556235">
              <w:rPr>
                <w:rFonts w:ascii="Arial" w:eastAsia="Times New Roman" w:hAnsi="Arial" w:cs="Arial"/>
                <w:bCs/>
                <w:sz w:val="28"/>
                <w:szCs w:val="28"/>
              </w:rPr>
              <w:t>8</w:t>
            </w:r>
            <w:r w:rsidRPr="00556235">
              <w:rPr>
                <w:rFonts w:ascii="Arial" w:eastAsia="Times New Roman" w:hAnsi="Arial" w:cs="Arial"/>
                <w:bCs/>
                <w:sz w:val="28"/>
                <w:szCs w:val="28"/>
              </w:rPr>
              <w:tab/>
            </w:r>
            <w:proofErr w:type="spellStart"/>
            <w:r w:rsidRPr="00556235">
              <w:rPr>
                <w:rFonts w:ascii="Arial" w:eastAsia="Times New Roman" w:hAnsi="Arial" w:cs="Arial"/>
                <w:bCs/>
                <w:sz w:val="28"/>
                <w:szCs w:val="28"/>
              </w:rPr>
              <w:t>Маркування</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етикетування</w:t>
            </w:r>
            <w:proofErr w:type="spellEnd"/>
            <w:r w:rsidRPr="00556235">
              <w:rPr>
                <w:rFonts w:ascii="Arial" w:eastAsia="Times New Roman" w:hAnsi="Arial" w:cs="Arial"/>
                <w:bCs/>
                <w:sz w:val="28"/>
                <w:szCs w:val="28"/>
              </w:rPr>
              <w:t xml:space="preserve"> та </w:t>
            </w:r>
            <w:proofErr w:type="spellStart"/>
            <w:r w:rsidRPr="00556235">
              <w:rPr>
                <w:rFonts w:ascii="Arial" w:eastAsia="Times New Roman" w:hAnsi="Arial" w:cs="Arial"/>
                <w:bCs/>
                <w:sz w:val="28"/>
                <w:szCs w:val="28"/>
              </w:rPr>
              <w:t>пакування</w:t>
            </w:r>
            <w:proofErr w:type="spellEnd"/>
          </w:p>
          <w:p w:rsidR="00AE6959" w:rsidRPr="00556235" w:rsidRDefault="00AE6959" w:rsidP="00AE6959">
            <w:pPr>
              <w:spacing w:after="160"/>
              <w:jc w:val="both"/>
              <w:rPr>
                <w:rFonts w:ascii="Arial" w:eastAsia="Times New Roman" w:hAnsi="Arial" w:cs="Arial"/>
                <w:bCs/>
                <w:sz w:val="28"/>
                <w:szCs w:val="28"/>
              </w:rPr>
            </w:pPr>
            <w:proofErr w:type="spellStart"/>
            <w:r w:rsidRPr="00556235">
              <w:rPr>
                <w:rFonts w:ascii="Arial" w:eastAsia="Times New Roman" w:hAnsi="Arial" w:cs="Arial"/>
                <w:bCs/>
                <w:sz w:val="28"/>
                <w:szCs w:val="28"/>
              </w:rPr>
              <w:t>Додаток</w:t>
            </w:r>
            <w:proofErr w:type="spellEnd"/>
            <w:r w:rsidRPr="00556235">
              <w:rPr>
                <w:rFonts w:ascii="Arial" w:eastAsia="Times New Roman" w:hAnsi="Arial" w:cs="Arial"/>
                <w:bCs/>
                <w:sz w:val="28"/>
                <w:szCs w:val="28"/>
              </w:rPr>
              <w:t xml:space="preserve"> A</w:t>
            </w:r>
            <w:r w:rsidRPr="00556235">
              <w:rPr>
                <w:rFonts w:ascii="Arial" w:eastAsia="Times New Roman" w:hAnsi="Arial" w:cs="Arial"/>
                <w:bCs/>
                <w:sz w:val="28"/>
                <w:szCs w:val="28"/>
              </w:rPr>
              <w:tab/>
              <w:t>(</w:t>
            </w:r>
            <w:proofErr w:type="spellStart"/>
            <w:r w:rsidRPr="00556235">
              <w:rPr>
                <w:rFonts w:ascii="Arial" w:eastAsia="Times New Roman" w:hAnsi="Arial" w:cs="Arial"/>
                <w:bCs/>
                <w:sz w:val="28"/>
                <w:szCs w:val="28"/>
              </w:rPr>
              <w:t>інформативна</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Інформація</w:t>
            </w:r>
            <w:proofErr w:type="spellEnd"/>
            <w:r w:rsidRPr="00556235">
              <w:rPr>
                <w:rFonts w:ascii="Arial" w:eastAsia="Times New Roman" w:hAnsi="Arial" w:cs="Arial"/>
                <w:bCs/>
                <w:sz w:val="28"/>
                <w:szCs w:val="28"/>
              </w:rPr>
              <w:t xml:space="preserve"> про </w:t>
            </w:r>
            <w:proofErr w:type="spellStart"/>
            <w:r w:rsidRPr="00556235">
              <w:rPr>
                <w:rFonts w:ascii="Arial" w:eastAsia="Times New Roman" w:hAnsi="Arial" w:cs="Arial"/>
                <w:bCs/>
                <w:sz w:val="28"/>
                <w:szCs w:val="28"/>
              </w:rPr>
              <w:t>хімічну</w:t>
            </w:r>
            <w:proofErr w:type="spellEnd"/>
            <w:r w:rsidRPr="00556235">
              <w:rPr>
                <w:rFonts w:ascii="Arial" w:eastAsia="Times New Roman" w:hAnsi="Arial" w:cs="Arial"/>
                <w:bCs/>
                <w:sz w:val="28"/>
                <w:szCs w:val="28"/>
              </w:rPr>
              <w:t xml:space="preserve"> </w:t>
            </w:r>
            <w:proofErr w:type="spellStart"/>
            <w:proofErr w:type="gramStart"/>
            <w:r w:rsidRPr="00556235">
              <w:rPr>
                <w:rFonts w:ascii="Arial" w:eastAsia="Times New Roman" w:hAnsi="Arial" w:cs="Arial"/>
                <w:bCs/>
                <w:sz w:val="28"/>
                <w:szCs w:val="28"/>
              </w:rPr>
              <w:t>ст</w:t>
            </w:r>
            <w:proofErr w:type="gramEnd"/>
            <w:r w:rsidRPr="00556235">
              <w:rPr>
                <w:rFonts w:ascii="Arial" w:eastAsia="Times New Roman" w:hAnsi="Arial" w:cs="Arial"/>
                <w:bCs/>
                <w:sz w:val="28"/>
                <w:szCs w:val="28"/>
              </w:rPr>
              <w:t>ійкість</w:t>
            </w:r>
            <w:proofErr w:type="spellEnd"/>
            <w:r w:rsidRPr="00556235">
              <w:rPr>
                <w:rFonts w:ascii="Arial" w:eastAsia="Times New Roman" w:hAnsi="Arial" w:cs="Arial"/>
                <w:bCs/>
                <w:sz w:val="28"/>
                <w:szCs w:val="28"/>
              </w:rPr>
              <w:t xml:space="preserve"> </w:t>
            </w:r>
            <w:r w:rsidRPr="00556235">
              <w:rPr>
                <w:rFonts w:ascii="Arial" w:eastAsia="Times New Roman" w:hAnsi="Arial" w:cs="Arial"/>
                <w:bCs/>
                <w:sz w:val="28"/>
                <w:szCs w:val="28"/>
              </w:rPr>
              <w:tab/>
            </w:r>
          </w:p>
          <w:p w:rsidR="00AE6959" w:rsidRPr="00556235" w:rsidRDefault="00AE6959" w:rsidP="00AE6959">
            <w:pPr>
              <w:spacing w:after="160"/>
              <w:jc w:val="both"/>
              <w:rPr>
                <w:rFonts w:ascii="Arial" w:eastAsia="Times New Roman" w:hAnsi="Arial" w:cs="Arial"/>
                <w:bCs/>
                <w:sz w:val="28"/>
                <w:szCs w:val="28"/>
              </w:rPr>
            </w:pPr>
            <w:proofErr w:type="spellStart"/>
            <w:r w:rsidRPr="00556235">
              <w:rPr>
                <w:rFonts w:ascii="Arial" w:eastAsia="Times New Roman" w:hAnsi="Arial" w:cs="Arial"/>
                <w:bCs/>
                <w:sz w:val="28"/>
                <w:szCs w:val="28"/>
              </w:rPr>
              <w:t>Додаток</w:t>
            </w:r>
            <w:proofErr w:type="spellEnd"/>
            <w:r w:rsidRPr="00556235">
              <w:rPr>
                <w:rFonts w:ascii="Arial" w:eastAsia="Times New Roman" w:hAnsi="Arial" w:cs="Arial"/>
                <w:bCs/>
                <w:sz w:val="28"/>
                <w:szCs w:val="28"/>
              </w:rPr>
              <w:t xml:space="preserve"> B</w:t>
            </w:r>
            <w:r w:rsidRPr="00556235">
              <w:rPr>
                <w:rFonts w:ascii="Arial" w:eastAsia="Times New Roman" w:hAnsi="Arial" w:cs="Arial"/>
                <w:bCs/>
                <w:sz w:val="28"/>
                <w:szCs w:val="28"/>
              </w:rPr>
              <w:tab/>
              <w:t>(</w:t>
            </w:r>
            <w:proofErr w:type="spellStart"/>
            <w:r w:rsidRPr="00556235">
              <w:rPr>
                <w:rFonts w:ascii="Arial" w:eastAsia="Times New Roman" w:hAnsi="Arial" w:cs="Arial"/>
                <w:bCs/>
                <w:sz w:val="28"/>
                <w:szCs w:val="28"/>
              </w:rPr>
              <w:t>інформативно</w:t>
            </w:r>
            <w:proofErr w:type="spellEnd"/>
            <w:r w:rsidRPr="00556235">
              <w:rPr>
                <w:rFonts w:ascii="Arial" w:eastAsia="Times New Roman" w:hAnsi="Arial" w:cs="Arial"/>
                <w:bCs/>
                <w:sz w:val="28"/>
                <w:szCs w:val="28"/>
              </w:rPr>
              <w:t xml:space="preserve">) Приклад паспорту </w:t>
            </w:r>
            <w:proofErr w:type="spellStart"/>
            <w:r w:rsidRPr="00556235">
              <w:rPr>
                <w:rFonts w:ascii="Arial" w:eastAsia="Times New Roman" w:hAnsi="Arial" w:cs="Arial"/>
                <w:bCs/>
                <w:sz w:val="28"/>
                <w:szCs w:val="28"/>
              </w:rPr>
              <w:t>продукції</w:t>
            </w:r>
            <w:proofErr w:type="spellEnd"/>
          </w:p>
          <w:p w:rsidR="00AE6959" w:rsidRPr="00556235" w:rsidRDefault="00AE6959" w:rsidP="00AE6959">
            <w:pPr>
              <w:spacing w:after="160"/>
              <w:jc w:val="both"/>
              <w:rPr>
                <w:rFonts w:ascii="Arial" w:eastAsia="Times New Roman" w:hAnsi="Arial" w:cs="Arial"/>
                <w:bCs/>
                <w:sz w:val="28"/>
                <w:szCs w:val="28"/>
              </w:rPr>
            </w:pPr>
            <w:proofErr w:type="spellStart"/>
            <w:r w:rsidRPr="00556235">
              <w:rPr>
                <w:rFonts w:ascii="Arial" w:eastAsia="Times New Roman" w:hAnsi="Arial" w:cs="Arial"/>
                <w:bCs/>
                <w:sz w:val="28"/>
                <w:szCs w:val="28"/>
              </w:rPr>
              <w:t>Додаток</w:t>
            </w:r>
            <w:proofErr w:type="spellEnd"/>
            <w:r w:rsidRPr="00556235">
              <w:rPr>
                <w:rFonts w:ascii="Arial" w:eastAsia="Times New Roman" w:hAnsi="Arial" w:cs="Arial"/>
                <w:bCs/>
                <w:sz w:val="28"/>
                <w:szCs w:val="28"/>
              </w:rPr>
              <w:t xml:space="preserve"> ZA (</w:t>
            </w:r>
            <w:proofErr w:type="spellStart"/>
            <w:r w:rsidRPr="00556235">
              <w:rPr>
                <w:rFonts w:ascii="Arial" w:eastAsia="Times New Roman" w:hAnsi="Arial" w:cs="Arial"/>
                <w:bCs/>
                <w:sz w:val="28"/>
                <w:szCs w:val="28"/>
              </w:rPr>
              <w:t>інформативний</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Пункти</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цього</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Європейського</w:t>
            </w:r>
            <w:proofErr w:type="spellEnd"/>
            <w:r w:rsidRPr="00556235">
              <w:rPr>
                <w:rFonts w:ascii="Arial" w:eastAsia="Times New Roman" w:hAnsi="Arial" w:cs="Arial"/>
                <w:bCs/>
                <w:sz w:val="28"/>
                <w:szCs w:val="28"/>
              </w:rPr>
              <w:t xml:space="preserve"> стандарту, </w:t>
            </w:r>
            <w:proofErr w:type="spellStart"/>
            <w:r w:rsidRPr="00556235">
              <w:rPr>
                <w:rFonts w:ascii="Arial" w:eastAsia="Times New Roman" w:hAnsi="Arial" w:cs="Arial"/>
                <w:bCs/>
                <w:sz w:val="28"/>
                <w:szCs w:val="28"/>
              </w:rPr>
              <w:t>що</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стосуються</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суттєвих</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вимог</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або</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інших</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положень</w:t>
            </w:r>
            <w:proofErr w:type="spellEnd"/>
            <w:r w:rsidRPr="00556235">
              <w:rPr>
                <w:rFonts w:ascii="Arial" w:eastAsia="Times New Roman" w:hAnsi="Arial" w:cs="Arial"/>
                <w:bCs/>
                <w:sz w:val="28"/>
                <w:szCs w:val="28"/>
              </w:rPr>
              <w:t xml:space="preserve"> Директив</w:t>
            </w:r>
            <w:proofErr w:type="gramStart"/>
            <w:r w:rsidRPr="00556235">
              <w:rPr>
                <w:rFonts w:ascii="Arial" w:eastAsia="Times New Roman" w:hAnsi="Arial" w:cs="Arial"/>
                <w:bCs/>
                <w:sz w:val="28"/>
                <w:szCs w:val="28"/>
              </w:rPr>
              <w:t xml:space="preserve"> ЄС</w:t>
            </w:r>
            <w:proofErr w:type="gramEnd"/>
            <w:r w:rsidRPr="00556235">
              <w:rPr>
                <w:rFonts w:ascii="Arial" w:eastAsia="Times New Roman" w:hAnsi="Arial" w:cs="Arial"/>
                <w:bCs/>
                <w:sz w:val="28"/>
                <w:szCs w:val="28"/>
              </w:rPr>
              <w:t xml:space="preserve"> </w:t>
            </w:r>
            <w:r w:rsidRPr="00556235">
              <w:rPr>
                <w:rFonts w:ascii="Arial" w:eastAsia="Times New Roman" w:hAnsi="Arial" w:cs="Arial"/>
                <w:bCs/>
                <w:sz w:val="28"/>
                <w:szCs w:val="28"/>
              </w:rPr>
              <w:tab/>
            </w:r>
            <w:r w:rsidRPr="00556235">
              <w:rPr>
                <w:rFonts w:ascii="Arial" w:eastAsia="Times New Roman" w:hAnsi="Arial" w:cs="Arial"/>
                <w:bCs/>
                <w:sz w:val="28"/>
                <w:szCs w:val="28"/>
              </w:rPr>
              <w:tab/>
            </w:r>
          </w:p>
          <w:p w:rsidR="00CF3152" w:rsidRPr="00556235" w:rsidRDefault="00AE6959" w:rsidP="00AE6959">
            <w:pPr>
              <w:spacing w:after="160"/>
              <w:jc w:val="both"/>
              <w:rPr>
                <w:rFonts w:ascii="Arial" w:eastAsia="Times New Roman" w:hAnsi="Arial" w:cs="Arial"/>
                <w:bCs/>
                <w:sz w:val="28"/>
                <w:szCs w:val="28"/>
              </w:rPr>
            </w:pPr>
            <w:proofErr w:type="spellStart"/>
            <w:proofErr w:type="gramStart"/>
            <w:r w:rsidRPr="00556235">
              <w:rPr>
                <w:rFonts w:ascii="Arial" w:eastAsia="Times New Roman" w:hAnsi="Arial" w:cs="Arial"/>
                <w:bCs/>
                <w:sz w:val="28"/>
                <w:szCs w:val="28"/>
              </w:rPr>
              <w:t>Б</w:t>
            </w:r>
            <w:proofErr w:type="gramEnd"/>
            <w:r w:rsidRPr="00556235">
              <w:rPr>
                <w:rFonts w:ascii="Arial" w:eastAsia="Times New Roman" w:hAnsi="Arial" w:cs="Arial"/>
                <w:bCs/>
                <w:sz w:val="28"/>
                <w:szCs w:val="28"/>
              </w:rPr>
              <w:t>ібліографія</w:t>
            </w:r>
            <w:proofErr w:type="spellEnd"/>
            <w:r w:rsidR="002261E5" w:rsidRPr="00556235">
              <w:rPr>
                <w:rFonts w:ascii="Arial" w:eastAsia="Times New Roman" w:hAnsi="Arial" w:cs="Arial"/>
                <w:bCs/>
                <w:sz w:val="28"/>
                <w:szCs w:val="28"/>
              </w:rPr>
              <w:tab/>
            </w:r>
          </w:p>
          <w:p w:rsidR="00556235" w:rsidRPr="00556235" w:rsidRDefault="00556235" w:rsidP="00AE6959">
            <w:pPr>
              <w:spacing w:after="160"/>
              <w:jc w:val="both"/>
              <w:rPr>
                <w:rFonts w:ascii="Arial" w:eastAsia="Times New Roman" w:hAnsi="Arial" w:cs="Arial"/>
                <w:bCs/>
                <w:sz w:val="28"/>
                <w:szCs w:val="28"/>
              </w:rPr>
            </w:pPr>
            <w:proofErr w:type="spellStart"/>
            <w:r w:rsidRPr="00556235">
              <w:rPr>
                <w:rFonts w:ascii="Arial" w:eastAsia="Times New Roman" w:hAnsi="Arial" w:cs="Arial"/>
                <w:bCs/>
                <w:sz w:val="28"/>
                <w:szCs w:val="28"/>
              </w:rPr>
              <w:t>Додаток</w:t>
            </w:r>
            <w:proofErr w:type="spellEnd"/>
            <w:r w:rsidRPr="00556235">
              <w:rPr>
                <w:rFonts w:ascii="Arial" w:eastAsia="Times New Roman" w:hAnsi="Arial" w:cs="Arial"/>
                <w:bCs/>
                <w:sz w:val="28"/>
                <w:szCs w:val="28"/>
              </w:rPr>
              <w:t xml:space="preserve"> НА (</w:t>
            </w:r>
            <w:proofErr w:type="spellStart"/>
            <w:r w:rsidRPr="00556235">
              <w:rPr>
                <w:rFonts w:ascii="Arial" w:eastAsia="Times New Roman" w:hAnsi="Arial" w:cs="Arial"/>
                <w:bCs/>
                <w:sz w:val="28"/>
                <w:szCs w:val="28"/>
              </w:rPr>
              <w:t>довідковий</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Перелік</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національних</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стандартів</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україни</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ідентичних</w:t>
            </w:r>
            <w:proofErr w:type="spellEnd"/>
            <w:r w:rsidRPr="00556235">
              <w:rPr>
                <w:rFonts w:ascii="Arial" w:eastAsia="Times New Roman" w:hAnsi="Arial" w:cs="Arial"/>
                <w:bCs/>
                <w:sz w:val="28"/>
                <w:szCs w:val="28"/>
              </w:rPr>
              <w:t xml:space="preserve"> та/</w:t>
            </w:r>
            <w:proofErr w:type="spellStart"/>
            <w:r w:rsidRPr="00556235">
              <w:rPr>
                <w:rFonts w:ascii="Arial" w:eastAsia="Times New Roman" w:hAnsi="Arial" w:cs="Arial"/>
                <w:bCs/>
                <w:sz w:val="28"/>
                <w:szCs w:val="28"/>
              </w:rPr>
              <w:t>або</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модифікованих</w:t>
            </w:r>
            <w:proofErr w:type="spellEnd"/>
            <w:r w:rsidRPr="00556235">
              <w:rPr>
                <w:rFonts w:ascii="Arial" w:eastAsia="Times New Roman" w:hAnsi="Arial" w:cs="Arial"/>
                <w:bCs/>
                <w:sz w:val="28"/>
                <w:szCs w:val="28"/>
              </w:rPr>
              <w:t xml:space="preserve"> з </w:t>
            </w:r>
            <w:proofErr w:type="spellStart"/>
            <w:r w:rsidRPr="00556235">
              <w:rPr>
                <w:rFonts w:ascii="Arial" w:eastAsia="Times New Roman" w:hAnsi="Arial" w:cs="Arial"/>
                <w:bCs/>
                <w:sz w:val="28"/>
                <w:szCs w:val="28"/>
              </w:rPr>
              <w:t>міжнародними</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нормативними</w:t>
            </w:r>
            <w:proofErr w:type="spellEnd"/>
            <w:r w:rsidRPr="00556235">
              <w:rPr>
                <w:rFonts w:ascii="Arial" w:eastAsia="Times New Roman" w:hAnsi="Arial" w:cs="Arial"/>
                <w:bCs/>
                <w:sz w:val="28"/>
                <w:szCs w:val="28"/>
              </w:rPr>
              <w:t xml:space="preserve"> документами, </w:t>
            </w:r>
            <w:proofErr w:type="spellStart"/>
            <w:r w:rsidRPr="00556235">
              <w:rPr>
                <w:rFonts w:ascii="Arial" w:eastAsia="Times New Roman" w:hAnsi="Arial" w:cs="Arial"/>
                <w:bCs/>
                <w:sz w:val="28"/>
                <w:szCs w:val="28"/>
              </w:rPr>
              <w:t>посилання</w:t>
            </w:r>
            <w:proofErr w:type="spellEnd"/>
            <w:r w:rsidRPr="00556235">
              <w:rPr>
                <w:rFonts w:ascii="Arial" w:eastAsia="Times New Roman" w:hAnsi="Arial" w:cs="Arial"/>
                <w:bCs/>
                <w:sz w:val="28"/>
                <w:szCs w:val="28"/>
              </w:rPr>
              <w:t xml:space="preserve"> </w:t>
            </w:r>
            <w:proofErr w:type="gramStart"/>
            <w:r w:rsidRPr="00556235">
              <w:rPr>
                <w:rFonts w:ascii="Arial" w:eastAsia="Times New Roman" w:hAnsi="Arial" w:cs="Arial"/>
                <w:bCs/>
                <w:sz w:val="28"/>
                <w:szCs w:val="28"/>
              </w:rPr>
              <w:t>на</w:t>
            </w:r>
            <w:proofErr w:type="gramEnd"/>
            <w:r w:rsidRPr="00556235">
              <w:rPr>
                <w:rFonts w:ascii="Arial" w:eastAsia="Times New Roman" w:hAnsi="Arial" w:cs="Arial"/>
                <w:bCs/>
                <w:sz w:val="28"/>
                <w:szCs w:val="28"/>
              </w:rPr>
              <w:t xml:space="preserve"> </w:t>
            </w:r>
            <w:proofErr w:type="spellStart"/>
            <w:proofErr w:type="gramStart"/>
            <w:r w:rsidRPr="00556235">
              <w:rPr>
                <w:rFonts w:ascii="Arial" w:eastAsia="Times New Roman" w:hAnsi="Arial" w:cs="Arial"/>
                <w:bCs/>
                <w:sz w:val="28"/>
                <w:szCs w:val="28"/>
              </w:rPr>
              <w:t>як</w:t>
            </w:r>
            <w:proofErr w:type="gramEnd"/>
            <w:r w:rsidRPr="00556235">
              <w:rPr>
                <w:rFonts w:ascii="Arial" w:eastAsia="Times New Roman" w:hAnsi="Arial" w:cs="Arial"/>
                <w:bCs/>
                <w:sz w:val="28"/>
                <w:szCs w:val="28"/>
              </w:rPr>
              <w:t>і</w:t>
            </w:r>
            <w:proofErr w:type="spellEnd"/>
            <w:r w:rsidRPr="00556235">
              <w:rPr>
                <w:rFonts w:ascii="Arial" w:eastAsia="Times New Roman" w:hAnsi="Arial" w:cs="Arial"/>
                <w:bCs/>
                <w:sz w:val="28"/>
                <w:szCs w:val="28"/>
              </w:rPr>
              <w:t xml:space="preserve"> є у </w:t>
            </w:r>
            <w:proofErr w:type="spellStart"/>
            <w:r w:rsidRPr="00556235">
              <w:rPr>
                <w:rFonts w:ascii="Arial" w:eastAsia="Times New Roman" w:hAnsi="Arial" w:cs="Arial"/>
                <w:bCs/>
                <w:sz w:val="28"/>
                <w:szCs w:val="28"/>
              </w:rPr>
              <w:t>цьому</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національному</w:t>
            </w:r>
            <w:proofErr w:type="spellEnd"/>
            <w:r w:rsidRPr="00556235">
              <w:rPr>
                <w:rFonts w:ascii="Arial" w:eastAsia="Times New Roman" w:hAnsi="Arial" w:cs="Arial"/>
                <w:bCs/>
                <w:sz w:val="28"/>
                <w:szCs w:val="28"/>
              </w:rPr>
              <w:t xml:space="preserve"> </w:t>
            </w:r>
            <w:proofErr w:type="spellStart"/>
            <w:r w:rsidRPr="00556235">
              <w:rPr>
                <w:rFonts w:ascii="Arial" w:eastAsia="Times New Roman" w:hAnsi="Arial" w:cs="Arial"/>
                <w:bCs/>
                <w:sz w:val="28"/>
                <w:szCs w:val="28"/>
              </w:rPr>
              <w:t>стандарті</w:t>
            </w:r>
            <w:proofErr w:type="spellEnd"/>
            <w:r w:rsidRPr="00556235">
              <w:rPr>
                <w:rFonts w:ascii="Arial" w:eastAsia="Times New Roman" w:hAnsi="Arial" w:cs="Arial"/>
                <w:bCs/>
                <w:sz w:val="28"/>
                <w:szCs w:val="28"/>
              </w:rPr>
              <w:tab/>
            </w:r>
          </w:p>
        </w:tc>
        <w:tc>
          <w:tcPr>
            <w:tcW w:w="674" w:type="dxa"/>
          </w:tcPr>
          <w:p w:rsidR="002976B0" w:rsidRPr="00556235" w:rsidRDefault="002976B0" w:rsidP="002C1AB6">
            <w:pPr>
              <w:spacing w:after="160"/>
              <w:jc w:val="both"/>
              <w:rPr>
                <w:rFonts w:ascii="Arial" w:eastAsia="Times New Roman" w:hAnsi="Arial" w:cs="Arial"/>
                <w:bCs/>
                <w:sz w:val="28"/>
                <w:szCs w:val="28"/>
              </w:rPr>
            </w:pPr>
          </w:p>
          <w:p w:rsidR="00CF3152" w:rsidRPr="00556235" w:rsidRDefault="002976B0" w:rsidP="002C1AB6">
            <w:pPr>
              <w:spacing w:after="160"/>
              <w:jc w:val="both"/>
              <w:rPr>
                <w:rFonts w:ascii="Arial" w:eastAsia="Times New Roman" w:hAnsi="Arial" w:cs="Arial"/>
                <w:bCs/>
                <w:sz w:val="28"/>
                <w:szCs w:val="28"/>
                <w:lang w:val="en-US"/>
              </w:rPr>
            </w:pPr>
            <w:r w:rsidRPr="00556235">
              <w:rPr>
                <w:rFonts w:ascii="Arial" w:eastAsia="Times New Roman" w:hAnsi="Arial" w:cs="Arial"/>
                <w:bCs/>
                <w:sz w:val="28"/>
                <w:szCs w:val="28"/>
                <w:lang w:val="en-US"/>
              </w:rPr>
              <w:t>V</w:t>
            </w:r>
          </w:p>
          <w:p w:rsidR="00CF3152"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4</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4</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5</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6</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6</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8</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11</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11</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12</w:t>
            </w:r>
          </w:p>
          <w:p w:rsidR="00AE6959" w:rsidRPr="00556235" w:rsidRDefault="00AE6959" w:rsidP="00A732D8">
            <w:pPr>
              <w:spacing w:after="160"/>
              <w:jc w:val="both"/>
              <w:rPr>
                <w:rFonts w:ascii="Arial" w:eastAsia="Times New Roman" w:hAnsi="Arial" w:cs="Arial"/>
                <w:bCs/>
                <w:sz w:val="28"/>
                <w:szCs w:val="28"/>
              </w:rPr>
            </w:pPr>
          </w:p>
          <w:p w:rsidR="00AE6959" w:rsidRPr="00556235" w:rsidRDefault="00AE6959" w:rsidP="00A732D8">
            <w:pPr>
              <w:spacing w:after="160"/>
              <w:jc w:val="both"/>
              <w:rPr>
                <w:rFonts w:ascii="Arial" w:eastAsia="Times New Roman" w:hAnsi="Arial" w:cs="Arial"/>
                <w:bCs/>
                <w:sz w:val="28"/>
                <w:szCs w:val="28"/>
              </w:rPr>
            </w:pP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14</w:t>
            </w:r>
          </w:p>
          <w:p w:rsidR="00AE6959" w:rsidRPr="00556235" w:rsidRDefault="00AE6959" w:rsidP="00A732D8">
            <w:pPr>
              <w:spacing w:after="160"/>
              <w:jc w:val="both"/>
              <w:rPr>
                <w:rFonts w:ascii="Arial" w:eastAsia="Times New Roman" w:hAnsi="Arial" w:cs="Arial"/>
                <w:bCs/>
                <w:sz w:val="28"/>
                <w:szCs w:val="28"/>
              </w:rPr>
            </w:pPr>
            <w:r w:rsidRPr="00556235">
              <w:rPr>
                <w:rFonts w:ascii="Arial" w:eastAsia="Times New Roman" w:hAnsi="Arial" w:cs="Arial"/>
                <w:bCs/>
                <w:sz w:val="28"/>
                <w:szCs w:val="28"/>
              </w:rPr>
              <w:t>16</w:t>
            </w:r>
          </w:p>
        </w:tc>
      </w:tr>
    </w:tbl>
    <w:p w:rsidR="00E21EE3" w:rsidRDefault="00E21EE3"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Default="00AE6959" w:rsidP="00E21EE3">
      <w:pPr>
        <w:spacing w:after="160" w:line="259" w:lineRule="auto"/>
        <w:jc w:val="center"/>
        <w:rPr>
          <w:rFonts w:ascii="Arial" w:eastAsia="Times New Roman" w:hAnsi="Arial" w:cs="Arial"/>
          <w:b/>
          <w:bCs/>
          <w:color w:val="FF0000"/>
          <w:sz w:val="28"/>
          <w:szCs w:val="28"/>
        </w:rPr>
      </w:pPr>
    </w:p>
    <w:p w:rsidR="00AE6959" w:rsidRPr="00D12229" w:rsidRDefault="00AE6959" w:rsidP="00E21EE3">
      <w:pPr>
        <w:spacing w:after="160" w:line="259" w:lineRule="auto"/>
        <w:jc w:val="center"/>
        <w:rPr>
          <w:rFonts w:ascii="Arial" w:eastAsia="Times New Roman" w:hAnsi="Arial" w:cs="Arial"/>
          <w:b/>
          <w:bCs/>
          <w:color w:val="FF0000"/>
          <w:sz w:val="28"/>
          <w:szCs w:val="28"/>
        </w:rPr>
      </w:pPr>
    </w:p>
    <w:p w:rsidR="00E21EE3" w:rsidRPr="008A59C7" w:rsidRDefault="00E21EE3" w:rsidP="00FB3AB2">
      <w:pPr>
        <w:spacing w:after="0" w:line="360" w:lineRule="auto"/>
        <w:ind w:firstLine="709"/>
        <w:rPr>
          <w:rFonts w:ascii="Arial" w:eastAsia="Times New Roman" w:hAnsi="Arial" w:cs="Arial"/>
          <w:b/>
          <w:sz w:val="28"/>
          <w:szCs w:val="28"/>
          <w:lang w:eastAsia="ru-RU"/>
        </w:rPr>
      </w:pPr>
      <w:r w:rsidRPr="008A59C7">
        <w:rPr>
          <w:rFonts w:ascii="Arial" w:eastAsia="Times New Roman" w:hAnsi="Arial" w:cs="Arial"/>
          <w:b/>
          <w:sz w:val="28"/>
          <w:szCs w:val="28"/>
          <w:lang w:eastAsia="ru-RU"/>
        </w:rPr>
        <w:t>НАЦІОНАЛЬНИЙ ВСТУП</w:t>
      </w:r>
    </w:p>
    <w:p w:rsidR="00E21EE3" w:rsidRPr="008A59C7" w:rsidRDefault="00E21EE3" w:rsidP="00E21EE3">
      <w:pPr>
        <w:spacing w:after="0" w:line="360" w:lineRule="auto"/>
        <w:ind w:firstLine="709"/>
        <w:jc w:val="both"/>
        <w:rPr>
          <w:rFonts w:ascii="Arial" w:eastAsia="Times New Roman" w:hAnsi="Arial" w:cs="Arial"/>
          <w:b/>
          <w:sz w:val="28"/>
          <w:szCs w:val="28"/>
          <w:lang w:eastAsia="ru-RU"/>
        </w:rPr>
      </w:pPr>
    </w:p>
    <w:p w:rsidR="00E21EE3" w:rsidRPr="008A59C7" w:rsidRDefault="00E21EE3" w:rsidP="00D12229">
      <w:pPr>
        <w:autoSpaceDE w:val="0"/>
        <w:autoSpaceDN w:val="0"/>
        <w:adjustRightInd w:val="0"/>
        <w:spacing w:after="0" w:line="360" w:lineRule="auto"/>
        <w:ind w:firstLine="709"/>
        <w:contextualSpacing/>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Цей національний стандарт</w:t>
      </w:r>
      <w:r w:rsidR="00D12229" w:rsidRPr="008A59C7">
        <w:t xml:space="preserve"> </w:t>
      </w:r>
      <w:r w:rsidR="00D12229" w:rsidRPr="008A59C7">
        <w:rPr>
          <w:rFonts w:ascii="Arial" w:eastAsia="Times New Roman" w:hAnsi="Arial" w:cs="Arial"/>
          <w:sz w:val="28"/>
          <w:szCs w:val="28"/>
          <w:lang w:eastAsia="ru-RU"/>
        </w:rPr>
        <w:t>ДСТУ EN 13970: 202_ Матеріали листові гнучкі гідроізоляційні. бітумні шари, що перешкоджають проникненню водяної пари. визначення та характеристики (EN 13970:2004</w:t>
      </w:r>
      <w:r w:rsidR="008A59C7" w:rsidRPr="008A59C7">
        <w:rPr>
          <w:rFonts w:ascii="Arial" w:eastAsia="Times New Roman" w:hAnsi="Arial" w:cs="Arial"/>
          <w:sz w:val="28"/>
          <w:szCs w:val="28"/>
          <w:lang w:eastAsia="ru-RU"/>
        </w:rPr>
        <w:t xml:space="preserve">, </w:t>
      </w:r>
      <w:r w:rsidR="00CF6733" w:rsidRPr="008A59C7">
        <w:rPr>
          <w:rFonts w:ascii="Arial" w:eastAsia="Times New Roman" w:hAnsi="Arial" w:cs="Arial"/>
          <w:sz w:val="28"/>
          <w:szCs w:val="28"/>
          <w:lang w:eastAsia="ru-RU"/>
        </w:rPr>
        <w:t>IDT)</w:t>
      </w:r>
      <w:r w:rsidRPr="008A59C7">
        <w:rPr>
          <w:rFonts w:ascii="Arial" w:eastAsia="Times New Roman" w:hAnsi="Arial" w:cs="Arial"/>
          <w:sz w:val="28"/>
          <w:szCs w:val="28"/>
          <w:lang w:eastAsia="ru-RU"/>
        </w:rPr>
        <w:t xml:space="preserve">, прийнятий методом перекладу, ― ідентичний щодо </w:t>
      </w:r>
      <w:r w:rsidR="008A59C7" w:rsidRPr="008A59C7">
        <w:rPr>
          <w:rFonts w:ascii="Arial" w:eastAsia="Times New Roman" w:hAnsi="Arial" w:cs="Arial"/>
          <w:sz w:val="28"/>
          <w:szCs w:val="28"/>
          <w:lang w:eastAsia="ru-RU"/>
        </w:rPr>
        <w:t xml:space="preserve">EN 13970:2004 </w:t>
      </w:r>
      <w:proofErr w:type="spellStart"/>
      <w:r w:rsidR="008A59C7" w:rsidRPr="008A59C7">
        <w:rPr>
          <w:rFonts w:ascii="Arial" w:eastAsia="Times New Roman" w:hAnsi="Arial" w:cs="Arial"/>
          <w:sz w:val="28"/>
          <w:szCs w:val="28"/>
          <w:lang w:eastAsia="ru-RU"/>
        </w:rPr>
        <w:t>Flexible</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sheets</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for</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waterproofing</w:t>
      </w:r>
      <w:proofErr w:type="spellEnd"/>
      <w:r w:rsidR="008A59C7" w:rsidRPr="008A59C7">
        <w:rPr>
          <w:rFonts w:ascii="Arial" w:eastAsia="Times New Roman" w:hAnsi="Arial" w:cs="Arial"/>
          <w:sz w:val="28"/>
          <w:szCs w:val="28"/>
          <w:lang w:eastAsia="ru-RU"/>
        </w:rPr>
        <w:t xml:space="preserve"> - </w:t>
      </w:r>
      <w:proofErr w:type="spellStart"/>
      <w:r w:rsidR="008A59C7" w:rsidRPr="008A59C7">
        <w:rPr>
          <w:rFonts w:ascii="Arial" w:eastAsia="Times New Roman" w:hAnsi="Arial" w:cs="Arial"/>
          <w:sz w:val="28"/>
          <w:szCs w:val="28"/>
          <w:lang w:eastAsia="ru-RU"/>
        </w:rPr>
        <w:t>Bitumen</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water</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vapour</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control</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layers</w:t>
      </w:r>
      <w:proofErr w:type="spellEnd"/>
      <w:r w:rsidR="008A59C7" w:rsidRPr="008A59C7">
        <w:rPr>
          <w:rFonts w:ascii="Arial" w:eastAsia="Times New Roman" w:hAnsi="Arial" w:cs="Arial"/>
          <w:sz w:val="28"/>
          <w:szCs w:val="28"/>
          <w:lang w:eastAsia="ru-RU"/>
        </w:rPr>
        <w:t xml:space="preserve"> - </w:t>
      </w:r>
      <w:proofErr w:type="spellStart"/>
      <w:r w:rsidR="008A59C7" w:rsidRPr="008A59C7">
        <w:rPr>
          <w:rFonts w:ascii="Arial" w:eastAsia="Times New Roman" w:hAnsi="Arial" w:cs="Arial"/>
          <w:sz w:val="28"/>
          <w:szCs w:val="28"/>
          <w:lang w:eastAsia="ru-RU"/>
        </w:rPr>
        <w:t>Definitions</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and</w:t>
      </w:r>
      <w:proofErr w:type="spellEnd"/>
      <w:r w:rsidR="008A59C7" w:rsidRPr="008A59C7">
        <w:rPr>
          <w:rFonts w:ascii="Arial" w:eastAsia="Times New Roman" w:hAnsi="Arial" w:cs="Arial"/>
          <w:sz w:val="28"/>
          <w:szCs w:val="28"/>
          <w:lang w:eastAsia="ru-RU"/>
        </w:rPr>
        <w:t xml:space="preserve"> </w:t>
      </w:r>
      <w:proofErr w:type="spellStart"/>
      <w:r w:rsidR="008A59C7" w:rsidRPr="008A59C7">
        <w:rPr>
          <w:rFonts w:ascii="Arial" w:eastAsia="Times New Roman" w:hAnsi="Arial" w:cs="Arial"/>
          <w:sz w:val="28"/>
          <w:szCs w:val="28"/>
          <w:lang w:eastAsia="ru-RU"/>
        </w:rPr>
        <w:t>characteristics</w:t>
      </w:r>
      <w:proofErr w:type="spellEnd"/>
      <w:r w:rsidR="008A59C7" w:rsidRPr="008A59C7">
        <w:rPr>
          <w:rFonts w:ascii="Arial" w:eastAsia="Times New Roman" w:hAnsi="Arial" w:cs="Arial"/>
          <w:sz w:val="28"/>
          <w:szCs w:val="28"/>
          <w:lang w:eastAsia="ru-RU"/>
        </w:rPr>
        <w:t xml:space="preserve"> (Матеріали листові гнучкі гідроізоляційні. Бітумні шари, що перешкоджають проникненню водяної пари. Визначення та характеристики)</w:t>
      </w:r>
      <w:r w:rsidRPr="008A59C7">
        <w:rPr>
          <w:rFonts w:ascii="Arial" w:eastAsia="Times New Roman" w:hAnsi="Arial" w:cs="Arial"/>
          <w:sz w:val="28"/>
          <w:szCs w:val="28"/>
          <w:lang w:eastAsia="ru-RU"/>
        </w:rPr>
        <w:t>.</w:t>
      </w:r>
    </w:p>
    <w:p w:rsidR="00E21EE3" w:rsidRPr="008A59C7" w:rsidRDefault="00E21EE3" w:rsidP="00E21EE3">
      <w:pPr>
        <w:spacing w:after="0" w:line="360" w:lineRule="auto"/>
        <w:ind w:firstLine="709"/>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Технічний комітет стандартизації, відповідальний за цей стандарт в Україні, ― ТК 305 «Будівельні вироби і матеріали».</w:t>
      </w:r>
    </w:p>
    <w:p w:rsidR="00E21EE3" w:rsidRPr="008A59C7" w:rsidRDefault="00E21EE3" w:rsidP="00E21EE3">
      <w:pPr>
        <w:spacing w:after="0" w:line="360" w:lineRule="auto"/>
        <w:ind w:firstLine="709"/>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У цьому національному стандарті зазначено вимоги, які відповідають законодавству України.</w:t>
      </w:r>
    </w:p>
    <w:p w:rsidR="00E21EE3" w:rsidRPr="008A59C7" w:rsidRDefault="00E21EE3" w:rsidP="00E21EE3">
      <w:pPr>
        <w:spacing w:after="0" w:line="360" w:lineRule="auto"/>
        <w:ind w:firstLine="709"/>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Згідно з ДБН А.1.1-1-2009 «Система стандартизації та нормування в будівництві. Основні положення» цей стандарт належить до комплексу  «В.2.7 - Будівельні матеріали».</w:t>
      </w:r>
    </w:p>
    <w:p w:rsidR="00E21EE3" w:rsidRPr="008A59C7" w:rsidRDefault="00E21EE3" w:rsidP="00E21EE3">
      <w:pPr>
        <w:spacing w:after="0" w:line="360" w:lineRule="auto"/>
        <w:ind w:firstLine="709"/>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До стандарту внесено такі редакційні зміни:</w:t>
      </w:r>
    </w:p>
    <w:p w:rsidR="00E21EE3" w:rsidRPr="008A59C7"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 xml:space="preserve"> слова «цей європейський стандарт» замінено на «цей стандарт»;</w:t>
      </w:r>
    </w:p>
    <w:p w:rsidR="00E21EE3" w:rsidRPr="008A59C7" w:rsidRDefault="00E21EE3" w:rsidP="00CA275F">
      <w:pPr>
        <w:numPr>
          <w:ilvl w:val="0"/>
          <w:numId w:val="1"/>
        </w:numPr>
        <w:tabs>
          <w:tab w:val="clear" w:pos="1430"/>
          <w:tab w:val="num" w:pos="0"/>
        </w:tabs>
        <w:spacing w:after="0" w:line="360" w:lineRule="auto"/>
        <w:ind w:left="0" w:firstLine="0"/>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 xml:space="preserve"> структурні елементи стандарту: «Титульний аркуш», «Передмову», «Національний вступ», першу сторінку - оформлено згідно з вимогами національної стандартизації України;</w:t>
      </w:r>
    </w:p>
    <w:p w:rsidR="00E21EE3" w:rsidRPr="008A59C7" w:rsidRDefault="00E21EE3" w:rsidP="00CA275F">
      <w:pPr>
        <w:tabs>
          <w:tab w:val="num" w:pos="0"/>
        </w:tabs>
        <w:spacing w:after="0" w:line="360" w:lineRule="auto"/>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 у розділі  «Нормативні посилання» наведено «Національне пояснення», виділене рамкою;</w:t>
      </w:r>
    </w:p>
    <w:p w:rsidR="00E21EE3" w:rsidRPr="008A59C7" w:rsidRDefault="00E21EE3" w:rsidP="00E21EE3">
      <w:pPr>
        <w:spacing w:after="0" w:line="360" w:lineRule="auto"/>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lastRenderedPageBreak/>
        <w:t>- долучено довідковий додаток НА «Перелік національних стандартів України, ідентичних з європейськими нормативними документами, посилання на які є в цьому стандарті».</w:t>
      </w:r>
    </w:p>
    <w:p w:rsidR="00E21EE3" w:rsidRPr="008A59C7" w:rsidRDefault="00E21EE3" w:rsidP="00E21EE3">
      <w:pPr>
        <w:spacing w:after="0" w:line="360" w:lineRule="auto"/>
        <w:ind w:firstLine="709"/>
        <w:jc w:val="both"/>
        <w:rPr>
          <w:rFonts w:ascii="Arial" w:eastAsia="Times New Roman" w:hAnsi="Arial" w:cs="Arial"/>
          <w:sz w:val="28"/>
          <w:szCs w:val="28"/>
          <w:lang w:eastAsia="ru-RU"/>
        </w:rPr>
      </w:pPr>
      <w:r w:rsidRPr="008A59C7">
        <w:rPr>
          <w:rFonts w:ascii="Arial" w:eastAsia="Times New Roman" w:hAnsi="Arial" w:cs="Arial"/>
          <w:sz w:val="28"/>
          <w:szCs w:val="28"/>
          <w:lang w:eastAsia="ru-RU"/>
        </w:rPr>
        <w:t>Копії нормативних документів, посилання на які є в цьому стандарті, можна отримати в Національному фонді нормативних документів.</w:t>
      </w:r>
    </w:p>
    <w:p w:rsidR="00E21EE3" w:rsidRPr="008A59C7" w:rsidRDefault="00E21EE3" w:rsidP="00E21EE3">
      <w:pPr>
        <w:spacing w:after="0" w:line="240" w:lineRule="auto"/>
        <w:ind w:firstLine="709"/>
        <w:jc w:val="both"/>
        <w:rPr>
          <w:rFonts w:ascii="Arial" w:eastAsia="Times New Roman" w:hAnsi="Arial" w:cs="Arial"/>
          <w:sz w:val="28"/>
          <w:szCs w:val="28"/>
          <w:lang w:eastAsia="ru-RU"/>
        </w:rPr>
        <w:sectPr w:rsidR="00E21EE3" w:rsidRPr="008A59C7" w:rsidSect="00E21EE3">
          <w:pgSz w:w="11906" w:h="16838" w:code="9"/>
          <w:pgMar w:top="1134" w:right="851" w:bottom="1134" w:left="1701" w:header="567" w:footer="567" w:gutter="0"/>
          <w:pgNumType w:fmt="upperRoman" w:chapStyle="1"/>
          <w:cols w:space="708"/>
          <w:titlePg/>
          <w:docGrid w:linePitch="360"/>
        </w:sect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1"/>
      </w:tblGrid>
      <w:tr w:rsidR="00D12229" w:rsidRPr="008A59C7" w:rsidTr="00E21EE3">
        <w:tc>
          <w:tcPr>
            <w:tcW w:w="10131" w:type="dxa"/>
            <w:tcBorders>
              <w:top w:val="nil"/>
              <w:left w:val="nil"/>
              <w:bottom w:val="thinThickLargeGap" w:sz="24" w:space="0" w:color="auto"/>
              <w:right w:val="nil"/>
            </w:tcBorders>
          </w:tcPr>
          <w:p w:rsidR="00E21EE3" w:rsidRPr="008A59C7" w:rsidRDefault="00E21EE3" w:rsidP="00E21EE3">
            <w:pPr>
              <w:spacing w:after="0" w:line="360" w:lineRule="auto"/>
              <w:jc w:val="center"/>
              <w:rPr>
                <w:rFonts w:ascii="Arial" w:eastAsia="Times New Roman" w:hAnsi="Arial" w:cs="Arial"/>
                <w:b/>
                <w:sz w:val="28"/>
                <w:szCs w:val="28"/>
                <w:lang w:eastAsia="ru-RU"/>
              </w:rPr>
            </w:pPr>
            <w:r w:rsidRPr="008A59C7">
              <w:rPr>
                <w:rFonts w:ascii="Arial" w:eastAsia="Times New Roman" w:hAnsi="Arial" w:cs="Arial"/>
                <w:b/>
                <w:sz w:val="28"/>
                <w:szCs w:val="28"/>
                <w:lang w:eastAsia="ru-RU"/>
              </w:rPr>
              <w:lastRenderedPageBreak/>
              <w:t>НАЦІОНАЛЬНИЙ СТАНДАРТ УКРАЇНИ</w:t>
            </w:r>
          </w:p>
        </w:tc>
      </w:tr>
      <w:tr w:rsidR="00D12229" w:rsidRPr="008A59C7" w:rsidTr="00E21EE3">
        <w:tc>
          <w:tcPr>
            <w:tcW w:w="10131" w:type="dxa"/>
            <w:tcBorders>
              <w:top w:val="thinThickLargeGap" w:sz="24" w:space="0" w:color="auto"/>
              <w:left w:val="nil"/>
              <w:right w:val="nil"/>
            </w:tcBorders>
          </w:tcPr>
          <w:p w:rsidR="00E21EE3" w:rsidRPr="008A59C7" w:rsidRDefault="00E21EE3" w:rsidP="00E21EE3">
            <w:pPr>
              <w:spacing w:after="0" w:line="360" w:lineRule="auto"/>
              <w:jc w:val="center"/>
              <w:rPr>
                <w:rFonts w:ascii="Arial" w:eastAsia="Calibri" w:hAnsi="Arial" w:cs="Arial"/>
                <w:b/>
                <w:sz w:val="28"/>
                <w:szCs w:val="28"/>
              </w:rPr>
            </w:pPr>
          </w:p>
          <w:p w:rsidR="00CA275F" w:rsidRPr="008A59C7" w:rsidRDefault="008A59C7" w:rsidP="00E21EE3">
            <w:pPr>
              <w:spacing w:after="0" w:line="360" w:lineRule="auto"/>
              <w:jc w:val="center"/>
              <w:rPr>
                <w:rFonts w:ascii="Arial" w:eastAsia="Times New Roman" w:hAnsi="Arial" w:cs="Arial"/>
                <w:b/>
                <w:sz w:val="28"/>
                <w:szCs w:val="28"/>
                <w:lang w:eastAsia="ru-RU"/>
              </w:rPr>
            </w:pPr>
            <w:r w:rsidRPr="008A59C7">
              <w:rPr>
                <w:rFonts w:ascii="Arial" w:eastAsia="Times New Roman" w:hAnsi="Arial" w:cs="Arial"/>
                <w:b/>
                <w:sz w:val="28"/>
                <w:szCs w:val="28"/>
                <w:lang w:eastAsia="ru-RU"/>
              </w:rPr>
              <w:t xml:space="preserve">МАТЕРІАЛИ ЛИСТОВІ ГНУЧКІ ГІДРОІЗОЛЯЦІЙНІ. БІТУМНІ ШАРИ, ЩО ПЕРЕШКОДЖАЮТЬ ПРОНИКНЕННЮ ВОДЯНОЇ ПАРИ. ВИЗНАЧЕННЯ ТА ХАРАКТЕРИСТИКИ </w:t>
            </w:r>
          </w:p>
          <w:p w:rsidR="00CA275F" w:rsidRPr="008A59C7" w:rsidRDefault="008A59C7" w:rsidP="00E21EE3">
            <w:pPr>
              <w:spacing w:after="0" w:line="360" w:lineRule="auto"/>
              <w:jc w:val="center"/>
              <w:rPr>
                <w:rFonts w:ascii="Arial" w:eastAsia="Times New Roman" w:hAnsi="Arial" w:cs="Arial"/>
                <w:i/>
                <w:sz w:val="28"/>
                <w:szCs w:val="28"/>
                <w:lang w:eastAsia="ru-RU"/>
              </w:rPr>
            </w:pPr>
            <w:r w:rsidRPr="008A59C7">
              <w:rPr>
                <w:rFonts w:ascii="Arial" w:eastAsia="Times New Roman" w:hAnsi="Arial" w:cs="Arial"/>
                <w:i/>
                <w:sz w:val="28"/>
                <w:szCs w:val="28"/>
                <w:lang w:eastAsia="ru-RU"/>
              </w:rPr>
              <w:t xml:space="preserve">FLEXIBLE SHEETS FOR WATERPROOFING - BITUMEN WATER VAPOUR CONTROL LAYERS - DEFINITIONS AND CHARACTERISTICS </w:t>
            </w:r>
          </w:p>
        </w:tc>
      </w:tr>
    </w:tbl>
    <w:p w:rsidR="00E21EE3" w:rsidRPr="00865E32" w:rsidRDefault="00E21EE3" w:rsidP="00E21EE3">
      <w:pPr>
        <w:spacing w:after="0" w:line="360" w:lineRule="auto"/>
        <w:ind w:left="170"/>
        <w:jc w:val="right"/>
        <w:rPr>
          <w:rFonts w:ascii="Arial" w:eastAsia="Times New Roman" w:hAnsi="Arial" w:cs="Arial"/>
          <w:sz w:val="28"/>
          <w:szCs w:val="28"/>
          <w:lang w:eastAsia="ru-RU"/>
        </w:rPr>
      </w:pPr>
      <w:r w:rsidRPr="00865E32">
        <w:rPr>
          <w:rFonts w:ascii="Arial" w:eastAsia="Times New Roman" w:hAnsi="Arial" w:cs="Arial"/>
          <w:sz w:val="28"/>
          <w:szCs w:val="28"/>
          <w:lang w:eastAsia="ru-RU"/>
        </w:rPr>
        <w:t xml:space="preserve">Чинний від 202Х-…-… </w:t>
      </w:r>
    </w:p>
    <w:p w:rsidR="00E21EE3" w:rsidRPr="00865E32" w:rsidRDefault="00E21EE3" w:rsidP="00E21EE3">
      <w:pPr>
        <w:spacing w:after="0" w:line="360" w:lineRule="auto"/>
        <w:ind w:left="170"/>
        <w:jc w:val="center"/>
        <w:rPr>
          <w:rFonts w:ascii="Arial" w:eastAsia="Times New Roman" w:hAnsi="Arial" w:cs="Arial"/>
          <w:b/>
          <w:sz w:val="28"/>
          <w:szCs w:val="28"/>
          <w:lang w:eastAsia="ru-RU"/>
        </w:rPr>
      </w:pPr>
    </w:p>
    <w:p w:rsidR="00E21EE3" w:rsidRPr="00865E32" w:rsidRDefault="00AE6959" w:rsidP="00E21EE3">
      <w:pPr>
        <w:spacing w:after="0" w:line="360" w:lineRule="auto"/>
        <w:ind w:firstLine="708"/>
        <w:jc w:val="both"/>
        <w:rPr>
          <w:rFonts w:ascii="Arial" w:eastAsia="Times New Roman" w:hAnsi="Arial" w:cs="Arial"/>
          <w:b/>
          <w:bCs/>
          <w:sz w:val="28"/>
          <w:szCs w:val="28"/>
          <w:lang w:eastAsia="ru-RU"/>
        </w:rPr>
      </w:pPr>
      <w:r w:rsidRPr="00865E32">
        <w:rPr>
          <w:rFonts w:ascii="Arial" w:eastAsia="Times New Roman" w:hAnsi="Arial" w:cs="Arial"/>
          <w:b/>
          <w:bCs/>
          <w:sz w:val="28"/>
          <w:szCs w:val="28"/>
          <w:lang w:eastAsia="ru-RU"/>
        </w:rPr>
        <w:t xml:space="preserve">     </w:t>
      </w:r>
      <w:r w:rsidR="00E21EE3" w:rsidRPr="00865E32">
        <w:rPr>
          <w:rFonts w:ascii="Arial" w:eastAsia="Times New Roman" w:hAnsi="Arial" w:cs="Arial"/>
          <w:b/>
          <w:bCs/>
          <w:sz w:val="28"/>
          <w:szCs w:val="28"/>
          <w:lang w:eastAsia="ru-RU"/>
        </w:rPr>
        <w:t>1</w:t>
      </w:r>
      <w:r w:rsidR="00E21EE3" w:rsidRPr="00865E32">
        <w:rPr>
          <w:rFonts w:ascii="Arial" w:eastAsia="Times New Roman" w:hAnsi="Arial" w:cs="Arial"/>
          <w:b/>
          <w:bCs/>
          <w:sz w:val="28"/>
          <w:szCs w:val="28"/>
          <w:lang w:eastAsia="ru-RU"/>
        </w:rPr>
        <w:tab/>
      </w:r>
      <w:r w:rsidR="00F476B8" w:rsidRPr="00865E32">
        <w:rPr>
          <w:rFonts w:ascii="Arial" w:eastAsia="Times New Roman" w:hAnsi="Arial" w:cs="Arial"/>
          <w:b/>
          <w:bCs/>
          <w:sz w:val="28"/>
          <w:szCs w:val="28"/>
          <w:lang w:eastAsia="ru-RU"/>
        </w:rPr>
        <w:t>СФЕРА</w:t>
      </w:r>
      <w:r w:rsidR="00CA275F" w:rsidRPr="00865E32">
        <w:rPr>
          <w:rFonts w:ascii="Arial" w:eastAsia="Times New Roman" w:hAnsi="Arial" w:cs="Arial"/>
          <w:b/>
          <w:bCs/>
          <w:sz w:val="28"/>
          <w:szCs w:val="28"/>
          <w:lang w:eastAsia="ru-RU"/>
        </w:rPr>
        <w:t xml:space="preserve"> </w:t>
      </w:r>
      <w:r w:rsidR="004609F6" w:rsidRPr="00865E32">
        <w:rPr>
          <w:rFonts w:ascii="Arial" w:eastAsia="Times New Roman" w:hAnsi="Arial" w:cs="Arial"/>
          <w:b/>
          <w:bCs/>
          <w:sz w:val="28"/>
          <w:szCs w:val="28"/>
          <w:lang w:eastAsia="ru-RU"/>
        </w:rPr>
        <w:t xml:space="preserve"> ЗАСТОСУВАННЯ</w:t>
      </w:r>
    </w:p>
    <w:p w:rsidR="00E21EE3" w:rsidRPr="00865E32" w:rsidRDefault="00E21EE3" w:rsidP="00E21EE3">
      <w:pPr>
        <w:spacing w:after="0" w:line="360" w:lineRule="auto"/>
        <w:ind w:left="284" w:firstLine="850"/>
        <w:jc w:val="both"/>
        <w:rPr>
          <w:rFonts w:ascii="Arial" w:eastAsia="Times New Roman" w:hAnsi="Arial" w:cs="Arial"/>
          <w:b/>
          <w:bCs/>
          <w:sz w:val="28"/>
          <w:szCs w:val="28"/>
          <w:lang w:eastAsia="ru-RU"/>
        </w:rPr>
      </w:pPr>
    </w:p>
    <w:p w:rsidR="00133700" w:rsidRPr="00865E32" w:rsidRDefault="00AE6959" w:rsidP="00AE6959">
      <w:pPr>
        <w:spacing w:after="0" w:line="360" w:lineRule="auto"/>
        <w:ind w:firstLine="1080"/>
        <w:jc w:val="both"/>
        <w:rPr>
          <w:rFonts w:ascii="Arial" w:eastAsia="Times New Roman" w:hAnsi="Arial" w:cs="Arial"/>
          <w:bCs/>
          <w:sz w:val="24"/>
          <w:szCs w:val="24"/>
          <w:lang w:eastAsia="ru-RU"/>
        </w:rPr>
      </w:pPr>
      <w:r w:rsidRPr="00865E32">
        <w:rPr>
          <w:rFonts w:ascii="Arial" w:eastAsia="Times New Roman" w:hAnsi="Arial" w:cs="Arial"/>
          <w:bCs/>
          <w:sz w:val="28"/>
          <w:szCs w:val="28"/>
          <w:lang w:eastAsia="ru-RU"/>
        </w:rPr>
        <w:t>Цей документ встановлює визначення та характеристики гнучких армованих бітумних листів, призначених для використання в якості гідроізоляційних шарів будівельних конструкцій. Він встановлює вимоги та методи випробувань, а також передбачає оцінювання відповідності продукції вимогам цього документу.</w:t>
      </w:r>
    </w:p>
    <w:p w:rsidR="00CF6733" w:rsidRPr="00865E32" w:rsidRDefault="00CF6733" w:rsidP="00CF6733">
      <w:pPr>
        <w:spacing w:after="0" w:line="360" w:lineRule="auto"/>
        <w:ind w:left="284" w:firstLine="850"/>
        <w:jc w:val="both"/>
        <w:rPr>
          <w:rFonts w:ascii="Arial" w:eastAsia="Times New Roman" w:hAnsi="Arial" w:cs="Arial"/>
          <w:bCs/>
          <w:sz w:val="24"/>
          <w:szCs w:val="24"/>
          <w:lang w:eastAsia="ru-RU"/>
        </w:rPr>
      </w:pPr>
    </w:p>
    <w:p w:rsidR="00E21EE3" w:rsidRPr="00865E32" w:rsidRDefault="00E21EE3" w:rsidP="00E21EE3">
      <w:pPr>
        <w:spacing w:after="0" w:line="360" w:lineRule="auto"/>
        <w:ind w:left="284" w:firstLine="850"/>
        <w:jc w:val="both"/>
        <w:rPr>
          <w:rFonts w:ascii="Arial" w:eastAsia="Times New Roman" w:hAnsi="Arial" w:cs="Arial"/>
          <w:b/>
          <w:bCs/>
          <w:sz w:val="28"/>
          <w:szCs w:val="28"/>
          <w:lang w:eastAsia="ru-RU"/>
        </w:rPr>
      </w:pPr>
      <w:r w:rsidRPr="00865E32">
        <w:rPr>
          <w:rFonts w:ascii="Arial" w:eastAsia="Times New Roman" w:hAnsi="Arial" w:cs="Arial"/>
          <w:b/>
          <w:bCs/>
          <w:sz w:val="28"/>
          <w:szCs w:val="28"/>
          <w:lang w:eastAsia="ru-RU"/>
        </w:rPr>
        <w:t>2</w:t>
      </w:r>
      <w:r w:rsidRPr="00865E32">
        <w:rPr>
          <w:rFonts w:ascii="Arial" w:eastAsia="Times New Roman" w:hAnsi="Arial" w:cs="Arial"/>
          <w:b/>
          <w:bCs/>
          <w:sz w:val="28"/>
          <w:szCs w:val="28"/>
          <w:lang w:eastAsia="ru-RU"/>
        </w:rPr>
        <w:tab/>
      </w:r>
      <w:r w:rsidR="004609F6" w:rsidRPr="00865E32">
        <w:rPr>
          <w:rFonts w:ascii="Arial" w:eastAsia="Times New Roman" w:hAnsi="Arial" w:cs="Arial"/>
          <w:b/>
          <w:bCs/>
          <w:sz w:val="28"/>
          <w:szCs w:val="28"/>
          <w:lang w:eastAsia="ru-RU"/>
        </w:rPr>
        <w:t>НОРМАТИВНІ ПОСИЛАННЯ</w:t>
      </w:r>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Наведені нижче документи є обов’язковими для застосування цього документа. Для датованих посилань застосовується лише цитоване видання. Для недатованих посилань застосовується останнє видання посилання на документ (включаючи будь-які поправки).</w:t>
      </w:r>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1109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flexibility</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at</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low</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temperature</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1296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Method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artificial</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ageing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by</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long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term</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exposure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elevated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temperature</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lastRenderedPageBreak/>
        <w:t xml:space="preserve">EN 1847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Methods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forexposure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liquid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chemicals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including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1848-1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length</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width</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straightness</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1849-1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thickness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mass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unit</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area</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1850-1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visible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defects</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1928:2000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tightness</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1931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vapour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transmission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properties</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12310-1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resistance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tearing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nail</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shank</w:t>
      </w:r>
      <w:proofErr w:type="spellEnd"/>
      <w:r w:rsidRPr="00865E32">
        <w:rPr>
          <w:rFonts w:ascii="Arial" w:eastAsia="Times New Roman" w:hAnsi="Arial" w:cs="Arial"/>
          <w:bCs/>
          <w:sz w:val="28"/>
          <w:szCs w:val="28"/>
          <w:lang w:eastAsia="ru-RU"/>
        </w:rPr>
        <w:t>)</w:t>
      </w:r>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12311-1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tensile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properties</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12317-1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shear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resistance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joints</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12691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Determination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resistance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impact</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13416 </w:t>
      </w:r>
      <w:proofErr w:type="spellStart"/>
      <w:r w:rsidRPr="00865E32">
        <w:rPr>
          <w:rFonts w:ascii="Arial" w:eastAsia="Times New Roman" w:hAnsi="Arial" w:cs="Arial"/>
          <w:bCs/>
          <w:sz w:val="28"/>
          <w:szCs w:val="28"/>
          <w:lang w:eastAsia="ru-RU"/>
        </w:rPr>
        <w:t>Flexible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Bitumen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plastic</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rubber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sheets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roof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waterproofing</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Rules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for</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sampling</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lastRenderedPageBreak/>
        <w:t xml:space="preserve">EN 13501-1:2002 </w:t>
      </w:r>
      <w:proofErr w:type="spellStart"/>
      <w:r w:rsidRPr="00865E32">
        <w:rPr>
          <w:rFonts w:ascii="Arial" w:eastAsia="Times New Roman" w:hAnsi="Arial" w:cs="Arial"/>
          <w:bCs/>
          <w:sz w:val="28"/>
          <w:szCs w:val="28"/>
          <w:lang w:eastAsia="ru-RU"/>
        </w:rPr>
        <w:t>Fire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classification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construction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products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and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building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elements</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Classification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using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test</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data</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from</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reaction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fire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tests</w:t>
      </w:r>
      <w:proofErr w:type="spellEnd"/>
    </w:p>
    <w:p w:rsidR="00AE6959" w:rsidRPr="00865E32" w:rsidRDefault="00AE6959" w:rsidP="00AE6959">
      <w:pPr>
        <w:spacing w:after="0"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ISO 11925-2:2002 </w:t>
      </w:r>
      <w:proofErr w:type="spellStart"/>
      <w:r w:rsidRPr="00865E32">
        <w:rPr>
          <w:rFonts w:ascii="Arial" w:eastAsia="Times New Roman" w:hAnsi="Arial" w:cs="Arial"/>
          <w:bCs/>
          <w:sz w:val="28"/>
          <w:szCs w:val="28"/>
          <w:lang w:eastAsia="ru-RU"/>
        </w:rPr>
        <w:t>Reaction</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fire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tests</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Ignitability</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building</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products</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subjected</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to</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direct</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impingement</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of</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flame</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Part</w:t>
      </w:r>
      <w:proofErr w:type="spellEnd"/>
      <w:r w:rsidRPr="00865E32">
        <w:rPr>
          <w:rFonts w:ascii="Arial" w:eastAsia="Times New Roman" w:hAnsi="Arial" w:cs="Arial"/>
          <w:bCs/>
          <w:sz w:val="28"/>
          <w:szCs w:val="28"/>
          <w:lang w:eastAsia="ru-RU"/>
        </w:rPr>
        <w:t xml:space="preserve"> 2: Single-flame </w:t>
      </w:r>
      <w:proofErr w:type="spellStart"/>
      <w:r w:rsidRPr="00865E32">
        <w:rPr>
          <w:rFonts w:ascii="Arial" w:eastAsia="Times New Roman" w:hAnsi="Arial" w:cs="Arial"/>
          <w:bCs/>
          <w:sz w:val="28"/>
          <w:szCs w:val="28"/>
          <w:lang w:eastAsia="ru-RU"/>
        </w:rPr>
        <w:t>source</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test</w:t>
      </w:r>
      <w:proofErr w:type="spellEnd"/>
      <w:r w:rsidRPr="00865E32">
        <w:rPr>
          <w:rFonts w:ascii="Arial" w:eastAsia="Times New Roman" w:hAnsi="Arial" w:cs="Arial"/>
          <w:bCs/>
          <w:sz w:val="28"/>
          <w:szCs w:val="28"/>
          <w:lang w:eastAsia="ru-RU"/>
        </w:rPr>
        <w:t xml:space="preserve"> (ISO 11925-2:2002).</w:t>
      </w:r>
    </w:p>
    <w:p w:rsidR="00E21EE3" w:rsidRPr="00865E32" w:rsidRDefault="00E21EE3" w:rsidP="00AE6959">
      <w:pPr>
        <w:spacing w:after="0" w:line="360" w:lineRule="auto"/>
        <w:ind w:left="284" w:firstLine="850"/>
        <w:jc w:val="both"/>
        <w:rPr>
          <w:rFonts w:ascii="Arial" w:eastAsia="Times New Roman" w:hAnsi="Arial" w:cs="Arial"/>
          <w:bCs/>
          <w:sz w:val="28"/>
          <w:szCs w:val="28"/>
          <w:lang w:eastAsia="ru-RU"/>
        </w:rPr>
      </w:pPr>
    </w:p>
    <w:tbl>
      <w:tblPr>
        <w:tblStyle w:val="ab"/>
        <w:tblW w:w="0" w:type="auto"/>
        <w:jc w:val="center"/>
        <w:tblLook w:val="04A0" w:firstRow="1" w:lastRow="0" w:firstColumn="1" w:lastColumn="0" w:noHBand="0" w:noVBand="1"/>
      </w:tblPr>
      <w:tblGrid>
        <w:gridCol w:w="9345"/>
      </w:tblGrid>
      <w:tr w:rsidR="00865E32" w:rsidRPr="00865E32" w:rsidTr="00834D17">
        <w:trPr>
          <w:jc w:val="center"/>
        </w:trPr>
        <w:tc>
          <w:tcPr>
            <w:tcW w:w="9345" w:type="dxa"/>
          </w:tcPr>
          <w:p w:rsidR="00E21EE3" w:rsidRPr="00865E32" w:rsidRDefault="00E21EE3" w:rsidP="00E21EE3">
            <w:pPr>
              <w:spacing w:after="160" w:line="360" w:lineRule="auto"/>
              <w:ind w:left="284" w:firstLine="850"/>
              <w:jc w:val="center"/>
              <w:rPr>
                <w:rFonts w:ascii="Arial" w:eastAsia="Times New Roman" w:hAnsi="Arial" w:cs="Arial"/>
                <w:b/>
                <w:sz w:val="28"/>
                <w:szCs w:val="28"/>
              </w:rPr>
            </w:pPr>
            <w:r w:rsidRPr="00865E32">
              <w:rPr>
                <w:rFonts w:ascii="Arial" w:eastAsia="Times New Roman" w:hAnsi="Arial" w:cs="Arial"/>
                <w:b/>
                <w:sz w:val="28"/>
                <w:szCs w:val="28"/>
              </w:rPr>
              <w:t>НАЦІОНАЛЬНЕ ПОЯСНЕННЯ</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1109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гнучкості</w:t>
            </w:r>
            <w:proofErr w:type="spellEnd"/>
            <w:r w:rsidRPr="00865E32">
              <w:rPr>
                <w:rFonts w:ascii="Arial" w:eastAsia="Times New Roman" w:hAnsi="Arial" w:cs="Arial"/>
                <w:bCs/>
                <w:sz w:val="28"/>
                <w:szCs w:val="28"/>
                <w:lang w:eastAsia="ru-RU"/>
              </w:rPr>
              <w:t xml:space="preserve"> при </w:t>
            </w:r>
            <w:proofErr w:type="spellStart"/>
            <w:r w:rsidRPr="00865E32">
              <w:rPr>
                <w:rFonts w:ascii="Arial" w:eastAsia="Times New Roman" w:hAnsi="Arial" w:cs="Arial"/>
                <w:bCs/>
                <w:sz w:val="28"/>
                <w:szCs w:val="28"/>
                <w:lang w:eastAsia="ru-RU"/>
              </w:rPr>
              <w:t>низькій</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температурі</w:t>
            </w:r>
            <w:proofErr w:type="spellEnd"/>
            <w:r w:rsidRPr="00865E32">
              <w:rPr>
                <w:rFonts w:ascii="Arial" w:eastAsia="Times New Roman" w:hAnsi="Arial" w:cs="Arial"/>
                <w:bCs/>
                <w:sz w:val="28"/>
                <w:szCs w:val="28"/>
                <w:lang w:eastAsia="ru-RU"/>
              </w:rPr>
              <w:t>.</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1296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гідроізоляційні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гумові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Метод штучного </w:t>
            </w:r>
            <w:proofErr w:type="spellStart"/>
            <w:r w:rsidRPr="00865E32">
              <w:rPr>
                <w:rFonts w:ascii="Arial" w:eastAsia="Times New Roman" w:hAnsi="Arial" w:cs="Arial"/>
                <w:bCs/>
                <w:sz w:val="28"/>
                <w:szCs w:val="28"/>
                <w:lang w:eastAsia="ru-RU"/>
              </w:rPr>
              <w:t>старіння</w:t>
            </w:r>
            <w:proofErr w:type="spellEnd"/>
            <w:r w:rsidRPr="00865E32">
              <w:rPr>
                <w:rFonts w:ascii="Arial" w:eastAsia="Times New Roman" w:hAnsi="Arial" w:cs="Arial"/>
                <w:bCs/>
                <w:sz w:val="28"/>
                <w:szCs w:val="28"/>
                <w:lang w:eastAsia="ru-RU"/>
              </w:rPr>
              <w:t xml:space="preserve"> шляхом </w:t>
            </w:r>
            <w:proofErr w:type="spellStart"/>
            <w:r w:rsidRPr="00865E32">
              <w:rPr>
                <w:rFonts w:ascii="Arial" w:eastAsia="Times New Roman" w:hAnsi="Arial" w:cs="Arial"/>
                <w:bCs/>
                <w:sz w:val="28"/>
                <w:szCs w:val="28"/>
                <w:lang w:eastAsia="ru-RU"/>
              </w:rPr>
              <w:t>тривалого</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впливу</w:t>
            </w:r>
            <w:proofErr w:type="spellEnd"/>
            <w:r w:rsidRPr="00865E32">
              <w:rPr>
                <w:rFonts w:ascii="Arial" w:eastAsia="Times New Roman" w:hAnsi="Arial" w:cs="Arial"/>
                <w:bCs/>
                <w:sz w:val="28"/>
                <w:szCs w:val="28"/>
                <w:lang w:eastAsia="ru-RU"/>
              </w:rPr>
              <w:t xml:space="preserve"> </w:t>
            </w:r>
            <w:proofErr w:type="spellStart"/>
            <w:proofErr w:type="gramStart"/>
            <w:r w:rsidRPr="00865E32">
              <w:rPr>
                <w:rFonts w:ascii="Arial" w:eastAsia="Times New Roman" w:hAnsi="Arial" w:cs="Arial"/>
                <w:bCs/>
                <w:sz w:val="28"/>
                <w:szCs w:val="28"/>
                <w:lang w:eastAsia="ru-RU"/>
              </w:rPr>
              <w:t>п</w:t>
            </w:r>
            <w:proofErr w:type="gramEnd"/>
            <w:r w:rsidRPr="00865E32">
              <w:rPr>
                <w:rFonts w:ascii="Arial" w:eastAsia="Times New Roman" w:hAnsi="Arial" w:cs="Arial"/>
                <w:bCs/>
                <w:sz w:val="28"/>
                <w:szCs w:val="28"/>
                <w:lang w:eastAsia="ru-RU"/>
              </w:rPr>
              <w:t>ідвищеної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температури</w:t>
            </w:r>
            <w:proofErr w:type="spellEnd"/>
            <w:r w:rsidRPr="00865E32">
              <w:rPr>
                <w:rFonts w:ascii="Arial" w:eastAsia="Times New Roman" w:hAnsi="Arial" w:cs="Arial"/>
                <w:bCs/>
                <w:sz w:val="28"/>
                <w:szCs w:val="28"/>
                <w:lang w:eastAsia="ru-RU"/>
              </w:rPr>
              <w:t>.</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1847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гумові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Методи</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впливу</w:t>
            </w:r>
            <w:proofErr w:type="spellEnd"/>
            <w:r w:rsidRPr="00865E32">
              <w:rPr>
                <w:rFonts w:ascii="Arial" w:eastAsia="Times New Roman" w:hAnsi="Arial" w:cs="Arial"/>
                <w:bCs/>
                <w:sz w:val="28"/>
                <w:szCs w:val="28"/>
                <w:lang w:eastAsia="ru-RU"/>
              </w:rPr>
              <w:t xml:space="preserve"> </w:t>
            </w:r>
            <w:proofErr w:type="spellStart"/>
            <w:proofErr w:type="gramStart"/>
            <w:r w:rsidRPr="00865E32">
              <w:rPr>
                <w:rFonts w:ascii="Arial" w:eastAsia="Times New Roman" w:hAnsi="Arial" w:cs="Arial"/>
                <w:bCs/>
                <w:sz w:val="28"/>
                <w:szCs w:val="28"/>
                <w:lang w:eastAsia="ru-RU"/>
              </w:rPr>
              <w:t>р</w:t>
            </w:r>
            <w:proofErr w:type="gramEnd"/>
            <w:r w:rsidRPr="00865E32">
              <w:rPr>
                <w:rFonts w:ascii="Arial" w:eastAsia="Times New Roman" w:hAnsi="Arial" w:cs="Arial"/>
                <w:bCs/>
                <w:sz w:val="28"/>
                <w:szCs w:val="28"/>
                <w:lang w:eastAsia="ru-RU"/>
              </w:rPr>
              <w:t>ідких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хімікатів</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включаючи</w:t>
            </w:r>
            <w:proofErr w:type="spellEnd"/>
            <w:r w:rsidRPr="00865E32">
              <w:rPr>
                <w:rFonts w:ascii="Arial" w:eastAsia="Times New Roman" w:hAnsi="Arial" w:cs="Arial"/>
                <w:bCs/>
                <w:sz w:val="28"/>
                <w:szCs w:val="28"/>
                <w:lang w:eastAsia="ru-RU"/>
              </w:rPr>
              <w:t xml:space="preserve"> воду</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1848-1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довжини</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ширини</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прямолінійності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1849-1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товщини</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маси</w:t>
            </w:r>
            <w:proofErr w:type="spellEnd"/>
            <w:r w:rsidRPr="00865E32">
              <w:rPr>
                <w:rFonts w:ascii="Arial" w:eastAsia="Times New Roman" w:hAnsi="Arial" w:cs="Arial"/>
                <w:bCs/>
                <w:sz w:val="28"/>
                <w:szCs w:val="28"/>
                <w:lang w:eastAsia="ru-RU"/>
              </w:rPr>
              <w:t xml:space="preserve"> на </w:t>
            </w:r>
            <w:proofErr w:type="spellStart"/>
            <w:r w:rsidRPr="00865E32">
              <w:rPr>
                <w:rFonts w:ascii="Arial" w:eastAsia="Times New Roman" w:hAnsi="Arial" w:cs="Arial"/>
                <w:bCs/>
                <w:sz w:val="28"/>
                <w:szCs w:val="28"/>
                <w:lang w:eastAsia="ru-RU"/>
              </w:rPr>
              <w:t>одиницю</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площі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дахів</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1850-1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видимих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дефектів</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дахів</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1928:2000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полотна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гумові</w:t>
            </w:r>
            <w:proofErr w:type="spellEnd"/>
            <w:r w:rsidRPr="00865E32">
              <w:rPr>
                <w:rFonts w:ascii="Arial" w:eastAsia="Times New Roman" w:hAnsi="Arial" w:cs="Arial"/>
                <w:bCs/>
                <w:sz w:val="28"/>
                <w:szCs w:val="28"/>
                <w:lang w:eastAsia="ru-RU"/>
              </w:rPr>
              <w:t xml:space="preserve"> полотна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w:t>
            </w:r>
            <w:proofErr w:type="gramStart"/>
            <w:r w:rsidRPr="00865E32">
              <w:rPr>
                <w:rFonts w:ascii="Arial" w:eastAsia="Times New Roman" w:hAnsi="Arial" w:cs="Arial"/>
                <w:bCs/>
                <w:sz w:val="28"/>
                <w:szCs w:val="28"/>
                <w:lang w:eastAsia="ru-RU"/>
              </w:rPr>
              <w:t>вл</w:t>
            </w:r>
            <w:proofErr w:type="gramEnd"/>
            <w:r w:rsidRPr="00865E32">
              <w:rPr>
                <w:rFonts w:ascii="Arial" w:eastAsia="Times New Roman" w:hAnsi="Arial" w:cs="Arial"/>
                <w:bCs/>
                <w:sz w:val="28"/>
                <w:szCs w:val="28"/>
                <w:lang w:eastAsia="ru-RU"/>
              </w:rPr>
              <w:t>і</w:t>
            </w:r>
            <w:proofErr w:type="spellEnd"/>
            <w:r w:rsidRPr="00865E32">
              <w:rPr>
                <w:rFonts w:ascii="Arial" w:eastAsia="Times New Roman" w:hAnsi="Arial" w:cs="Arial"/>
                <w:bCs/>
                <w:sz w:val="28"/>
                <w:szCs w:val="28"/>
                <w:lang w:eastAsia="ru-RU"/>
              </w:rPr>
              <w:t xml:space="preserve"> —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водонепроникності</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1931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lastRenderedPageBreak/>
              <w:t>гумові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властивостей</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пропускання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водяної</w:t>
            </w:r>
            <w:proofErr w:type="spellEnd"/>
            <w:r w:rsidRPr="00865E32">
              <w:rPr>
                <w:rFonts w:ascii="Arial" w:eastAsia="Times New Roman" w:hAnsi="Arial" w:cs="Arial"/>
                <w:bCs/>
                <w:sz w:val="28"/>
                <w:szCs w:val="28"/>
                <w:lang w:eastAsia="ru-RU"/>
              </w:rPr>
              <w:t xml:space="preserve"> пари</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12310-1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proofErr w:type="gramStart"/>
            <w:r w:rsidRPr="00865E32">
              <w:rPr>
                <w:rFonts w:ascii="Arial" w:eastAsia="Times New Roman" w:hAnsi="Arial" w:cs="Arial"/>
                <w:bCs/>
                <w:sz w:val="28"/>
                <w:szCs w:val="28"/>
                <w:lang w:eastAsia="ru-RU"/>
              </w:rPr>
              <w:t>ст</w:t>
            </w:r>
            <w:proofErr w:type="gramEnd"/>
            <w:r w:rsidRPr="00865E32">
              <w:rPr>
                <w:rFonts w:ascii="Arial" w:eastAsia="Times New Roman" w:hAnsi="Arial" w:cs="Arial"/>
                <w:bCs/>
                <w:sz w:val="28"/>
                <w:szCs w:val="28"/>
                <w:lang w:eastAsia="ru-RU"/>
              </w:rPr>
              <w:t>ійкості</w:t>
            </w:r>
            <w:proofErr w:type="spellEnd"/>
            <w:r w:rsidRPr="00865E32">
              <w:rPr>
                <w:rFonts w:ascii="Arial" w:eastAsia="Times New Roman" w:hAnsi="Arial" w:cs="Arial"/>
                <w:bCs/>
                <w:sz w:val="28"/>
                <w:szCs w:val="28"/>
                <w:lang w:eastAsia="ru-RU"/>
              </w:rPr>
              <w:t xml:space="preserve"> до </w:t>
            </w:r>
            <w:proofErr w:type="spellStart"/>
            <w:r w:rsidRPr="00865E32">
              <w:rPr>
                <w:rFonts w:ascii="Arial" w:eastAsia="Times New Roman" w:hAnsi="Arial" w:cs="Arial"/>
                <w:bCs/>
                <w:sz w:val="28"/>
                <w:szCs w:val="28"/>
                <w:lang w:eastAsia="ru-RU"/>
              </w:rPr>
              <w:t>розриву</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стрижень</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цвяха</w:t>
            </w:r>
            <w:proofErr w:type="spellEnd"/>
            <w:r w:rsidRPr="00865E32">
              <w:rPr>
                <w:rFonts w:ascii="Arial" w:eastAsia="Times New Roman" w:hAnsi="Arial" w:cs="Arial"/>
                <w:bCs/>
                <w:sz w:val="28"/>
                <w:szCs w:val="28"/>
                <w:lang w:eastAsia="ru-RU"/>
              </w:rPr>
              <w:t>)</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12311-1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дахів</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властивостей</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розтягування</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12317-1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опору </w:t>
            </w:r>
            <w:proofErr w:type="spellStart"/>
            <w:r w:rsidRPr="00865E32">
              <w:rPr>
                <w:rFonts w:ascii="Arial" w:eastAsia="Times New Roman" w:hAnsi="Arial" w:cs="Arial"/>
                <w:bCs/>
                <w:sz w:val="28"/>
                <w:szCs w:val="28"/>
                <w:lang w:eastAsia="ru-RU"/>
              </w:rPr>
              <w:t>зсуву</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з'єднань</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12691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гумові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Визначення</w:t>
            </w:r>
            <w:proofErr w:type="spellEnd"/>
            <w:r w:rsidRPr="00865E32">
              <w:rPr>
                <w:rFonts w:ascii="Arial" w:eastAsia="Times New Roman" w:hAnsi="Arial" w:cs="Arial"/>
                <w:bCs/>
                <w:sz w:val="28"/>
                <w:szCs w:val="28"/>
                <w:lang w:eastAsia="ru-RU"/>
              </w:rPr>
              <w:t xml:space="preserve"> </w:t>
            </w:r>
            <w:proofErr w:type="spellStart"/>
            <w:proofErr w:type="gramStart"/>
            <w:r w:rsidRPr="00865E32">
              <w:rPr>
                <w:rFonts w:ascii="Arial" w:eastAsia="Times New Roman" w:hAnsi="Arial" w:cs="Arial"/>
                <w:bCs/>
                <w:sz w:val="28"/>
                <w:szCs w:val="28"/>
                <w:lang w:eastAsia="ru-RU"/>
              </w:rPr>
              <w:t>ст</w:t>
            </w:r>
            <w:proofErr w:type="gramEnd"/>
            <w:r w:rsidRPr="00865E32">
              <w:rPr>
                <w:rFonts w:ascii="Arial" w:eastAsia="Times New Roman" w:hAnsi="Arial" w:cs="Arial"/>
                <w:bCs/>
                <w:sz w:val="28"/>
                <w:szCs w:val="28"/>
                <w:lang w:eastAsia="ru-RU"/>
              </w:rPr>
              <w:t>ійкості</w:t>
            </w:r>
            <w:proofErr w:type="spellEnd"/>
            <w:r w:rsidRPr="00865E32">
              <w:rPr>
                <w:rFonts w:ascii="Arial" w:eastAsia="Times New Roman" w:hAnsi="Arial" w:cs="Arial"/>
                <w:bCs/>
                <w:sz w:val="28"/>
                <w:szCs w:val="28"/>
                <w:lang w:eastAsia="ru-RU"/>
              </w:rPr>
              <w:t xml:space="preserve"> до </w:t>
            </w:r>
            <w:proofErr w:type="spellStart"/>
            <w:r w:rsidRPr="00865E32">
              <w:rPr>
                <w:rFonts w:ascii="Arial" w:eastAsia="Times New Roman" w:hAnsi="Arial" w:cs="Arial"/>
                <w:bCs/>
                <w:sz w:val="28"/>
                <w:szCs w:val="28"/>
                <w:lang w:eastAsia="ru-RU"/>
              </w:rPr>
              <w:t>ударів</w:t>
            </w:r>
            <w:proofErr w:type="spellEnd"/>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13416 </w:t>
            </w:r>
            <w:proofErr w:type="spellStart"/>
            <w:r w:rsidRPr="00865E32">
              <w:rPr>
                <w:rFonts w:ascii="Arial" w:eastAsia="Times New Roman" w:hAnsi="Arial" w:cs="Arial"/>
                <w:bCs/>
                <w:sz w:val="28"/>
                <w:szCs w:val="28"/>
                <w:lang w:eastAsia="ru-RU"/>
              </w:rPr>
              <w:t>Гнучкі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proofErr w:type="gramStart"/>
            <w:r w:rsidRPr="00865E32">
              <w:rPr>
                <w:rFonts w:ascii="Arial" w:eastAsia="Times New Roman" w:hAnsi="Arial" w:cs="Arial"/>
                <w:bCs/>
                <w:sz w:val="28"/>
                <w:szCs w:val="28"/>
                <w:lang w:eastAsia="ru-RU"/>
              </w:rPr>
              <w:t>г</w:t>
            </w:r>
            <w:proofErr w:type="gramEnd"/>
            <w:r w:rsidRPr="00865E32">
              <w:rPr>
                <w:rFonts w:ascii="Arial" w:eastAsia="Times New Roman" w:hAnsi="Arial" w:cs="Arial"/>
                <w:bCs/>
                <w:sz w:val="28"/>
                <w:szCs w:val="28"/>
                <w:lang w:eastAsia="ru-RU"/>
              </w:rPr>
              <w:t>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Бітумні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пластикові</w:t>
            </w:r>
            <w:proofErr w:type="spellEnd"/>
            <w:r w:rsidRPr="00865E32">
              <w:rPr>
                <w:rFonts w:ascii="Arial" w:eastAsia="Times New Roman" w:hAnsi="Arial" w:cs="Arial"/>
                <w:bCs/>
                <w:sz w:val="28"/>
                <w:szCs w:val="28"/>
                <w:lang w:eastAsia="ru-RU"/>
              </w:rPr>
              <w:t xml:space="preserve"> та </w:t>
            </w:r>
            <w:proofErr w:type="spellStart"/>
            <w:r w:rsidRPr="00865E32">
              <w:rPr>
                <w:rFonts w:ascii="Arial" w:eastAsia="Times New Roman" w:hAnsi="Arial" w:cs="Arial"/>
                <w:bCs/>
                <w:sz w:val="28"/>
                <w:szCs w:val="28"/>
                <w:lang w:eastAsia="ru-RU"/>
              </w:rPr>
              <w:t>гумові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листи</w:t>
            </w:r>
            <w:proofErr w:type="spellEnd"/>
            <w:r w:rsidRPr="00865E32">
              <w:rPr>
                <w:rFonts w:ascii="Arial" w:eastAsia="Times New Roman" w:hAnsi="Arial" w:cs="Arial"/>
                <w:bCs/>
                <w:sz w:val="28"/>
                <w:szCs w:val="28"/>
                <w:lang w:eastAsia="ru-RU"/>
              </w:rPr>
              <w:t xml:space="preserve"> для </w:t>
            </w:r>
            <w:proofErr w:type="spellStart"/>
            <w:r w:rsidRPr="00865E32">
              <w:rPr>
                <w:rFonts w:ascii="Arial" w:eastAsia="Times New Roman" w:hAnsi="Arial" w:cs="Arial"/>
                <w:bCs/>
                <w:sz w:val="28"/>
                <w:szCs w:val="28"/>
                <w:lang w:eastAsia="ru-RU"/>
              </w:rPr>
              <w:t>гідроізоляції</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покрівлі</w:t>
            </w:r>
            <w:proofErr w:type="spellEnd"/>
            <w:r w:rsidRPr="00865E32">
              <w:rPr>
                <w:rFonts w:ascii="Arial" w:eastAsia="Times New Roman" w:hAnsi="Arial" w:cs="Arial"/>
                <w:bCs/>
                <w:sz w:val="28"/>
                <w:szCs w:val="28"/>
                <w:lang w:eastAsia="ru-RU"/>
              </w:rPr>
              <w:t xml:space="preserve">. Правила </w:t>
            </w:r>
            <w:proofErr w:type="spellStart"/>
            <w:r w:rsidRPr="00865E32">
              <w:rPr>
                <w:rFonts w:ascii="Arial" w:eastAsia="Times New Roman" w:hAnsi="Arial" w:cs="Arial"/>
                <w:bCs/>
                <w:sz w:val="28"/>
                <w:szCs w:val="28"/>
                <w:lang w:eastAsia="ru-RU"/>
              </w:rPr>
              <w:t>відбору</w:t>
            </w:r>
            <w:proofErr w:type="spellEnd"/>
            <w:r w:rsidRPr="00865E32">
              <w:rPr>
                <w:rFonts w:ascii="Arial" w:eastAsia="Times New Roman" w:hAnsi="Arial" w:cs="Arial"/>
                <w:bCs/>
                <w:sz w:val="28"/>
                <w:szCs w:val="28"/>
                <w:lang w:eastAsia="ru-RU"/>
              </w:rPr>
              <w:t xml:space="preserve"> проб</w:t>
            </w:r>
          </w:p>
          <w:p w:rsidR="00865E32" w:rsidRPr="00865E32" w:rsidRDefault="00865E32" w:rsidP="00865E32">
            <w:pPr>
              <w:spacing w:line="360" w:lineRule="auto"/>
              <w:ind w:left="284" w:firstLine="850"/>
              <w:jc w:val="both"/>
              <w:rPr>
                <w:rFonts w:ascii="Arial" w:eastAsia="Times New Roman" w:hAnsi="Arial" w:cs="Arial"/>
                <w:bCs/>
                <w:sz w:val="28"/>
                <w:szCs w:val="28"/>
                <w:lang w:eastAsia="ru-RU"/>
              </w:rPr>
            </w:pPr>
            <w:r w:rsidRPr="00865E32">
              <w:rPr>
                <w:rFonts w:ascii="Arial" w:eastAsia="Times New Roman" w:hAnsi="Arial" w:cs="Arial"/>
                <w:bCs/>
                <w:sz w:val="28"/>
                <w:szCs w:val="28"/>
                <w:lang w:eastAsia="ru-RU"/>
              </w:rPr>
              <w:t xml:space="preserve">EN 13501-1:2002 </w:t>
            </w:r>
            <w:proofErr w:type="spellStart"/>
            <w:r w:rsidRPr="00865E32">
              <w:rPr>
                <w:rFonts w:ascii="Arial" w:eastAsia="Times New Roman" w:hAnsi="Arial" w:cs="Arial"/>
                <w:bCs/>
                <w:sz w:val="28"/>
                <w:szCs w:val="28"/>
                <w:lang w:eastAsia="ru-RU"/>
              </w:rPr>
              <w:t>Класифікація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будівельних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виробів</w:t>
            </w:r>
            <w:proofErr w:type="spellEnd"/>
            <w:r w:rsidRPr="00865E32">
              <w:rPr>
                <w:rFonts w:ascii="Arial" w:eastAsia="Times New Roman" w:hAnsi="Arial" w:cs="Arial"/>
                <w:bCs/>
                <w:sz w:val="28"/>
                <w:szCs w:val="28"/>
                <w:lang w:eastAsia="ru-RU"/>
              </w:rPr>
              <w:t xml:space="preserve"> і </w:t>
            </w:r>
            <w:proofErr w:type="spellStart"/>
            <w:r w:rsidRPr="00865E32">
              <w:rPr>
                <w:rFonts w:ascii="Arial" w:eastAsia="Times New Roman" w:hAnsi="Arial" w:cs="Arial"/>
                <w:bCs/>
                <w:sz w:val="28"/>
                <w:szCs w:val="28"/>
                <w:lang w:eastAsia="ru-RU"/>
              </w:rPr>
              <w:t>будівельних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елементі</w:t>
            </w:r>
            <w:proofErr w:type="gramStart"/>
            <w:r w:rsidRPr="00865E32">
              <w:rPr>
                <w:rFonts w:ascii="Arial" w:eastAsia="Times New Roman" w:hAnsi="Arial" w:cs="Arial"/>
                <w:bCs/>
                <w:sz w:val="28"/>
                <w:szCs w:val="28"/>
                <w:lang w:eastAsia="ru-RU"/>
              </w:rPr>
              <w:t>в</w:t>
            </w:r>
            <w:proofErr w:type="spellEnd"/>
            <w:proofErr w:type="gramEnd"/>
            <w:r w:rsidRPr="00865E32">
              <w:rPr>
                <w:rFonts w:ascii="Arial" w:eastAsia="Times New Roman" w:hAnsi="Arial" w:cs="Arial"/>
                <w:bCs/>
                <w:sz w:val="28"/>
                <w:szCs w:val="28"/>
                <w:lang w:eastAsia="ru-RU"/>
              </w:rPr>
              <w:t xml:space="preserve"> у </w:t>
            </w:r>
            <w:proofErr w:type="spellStart"/>
            <w:r w:rsidRPr="00865E32">
              <w:rPr>
                <w:rFonts w:ascii="Arial" w:eastAsia="Times New Roman" w:hAnsi="Arial" w:cs="Arial"/>
                <w:bCs/>
                <w:sz w:val="28"/>
                <w:szCs w:val="28"/>
                <w:lang w:eastAsia="ru-RU"/>
              </w:rPr>
              <w:t>вогні</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1. </w:t>
            </w:r>
            <w:proofErr w:type="spellStart"/>
            <w:r w:rsidRPr="00865E32">
              <w:rPr>
                <w:rFonts w:ascii="Arial" w:eastAsia="Times New Roman" w:hAnsi="Arial" w:cs="Arial"/>
                <w:bCs/>
                <w:sz w:val="28"/>
                <w:szCs w:val="28"/>
                <w:lang w:eastAsia="ru-RU"/>
              </w:rPr>
              <w:t>Класифікація</w:t>
            </w:r>
            <w:proofErr w:type="spellEnd"/>
            <w:r w:rsidRPr="00865E32">
              <w:rPr>
                <w:rFonts w:ascii="Arial" w:eastAsia="Times New Roman" w:hAnsi="Arial" w:cs="Arial"/>
                <w:bCs/>
                <w:sz w:val="28"/>
                <w:szCs w:val="28"/>
                <w:lang w:eastAsia="ru-RU"/>
              </w:rPr>
              <w:t xml:space="preserve"> з </w:t>
            </w:r>
            <w:proofErr w:type="spellStart"/>
            <w:r w:rsidRPr="00865E32">
              <w:rPr>
                <w:rFonts w:ascii="Arial" w:eastAsia="Times New Roman" w:hAnsi="Arial" w:cs="Arial"/>
                <w:bCs/>
                <w:sz w:val="28"/>
                <w:szCs w:val="28"/>
                <w:lang w:eastAsia="ru-RU"/>
              </w:rPr>
              <w:t>використанням</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даних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випробувань</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реакції</w:t>
            </w:r>
            <w:proofErr w:type="spellEnd"/>
            <w:r w:rsidRPr="00865E32">
              <w:rPr>
                <w:rFonts w:ascii="Arial" w:eastAsia="Times New Roman" w:hAnsi="Arial" w:cs="Arial"/>
                <w:bCs/>
                <w:sz w:val="28"/>
                <w:szCs w:val="28"/>
                <w:lang w:eastAsia="ru-RU"/>
              </w:rPr>
              <w:t xml:space="preserve"> на </w:t>
            </w:r>
            <w:proofErr w:type="spellStart"/>
            <w:r w:rsidRPr="00865E32">
              <w:rPr>
                <w:rFonts w:ascii="Arial" w:eastAsia="Times New Roman" w:hAnsi="Arial" w:cs="Arial"/>
                <w:bCs/>
                <w:sz w:val="28"/>
                <w:szCs w:val="28"/>
                <w:lang w:eastAsia="ru-RU"/>
              </w:rPr>
              <w:t>вогонь</w:t>
            </w:r>
            <w:proofErr w:type="spellEnd"/>
          </w:p>
          <w:p w:rsidR="00E21EE3" w:rsidRPr="00865E32" w:rsidRDefault="00865E32" w:rsidP="00865E32">
            <w:pPr>
              <w:spacing w:after="160" w:line="360" w:lineRule="auto"/>
              <w:ind w:left="284" w:firstLine="850"/>
              <w:jc w:val="both"/>
              <w:rPr>
                <w:rFonts w:ascii="Arial" w:eastAsia="Times New Roman" w:hAnsi="Arial" w:cs="Arial"/>
                <w:sz w:val="28"/>
                <w:szCs w:val="28"/>
                <w:lang w:eastAsia="ru-RU"/>
              </w:rPr>
            </w:pPr>
            <w:r w:rsidRPr="00865E32">
              <w:rPr>
                <w:rFonts w:ascii="Arial" w:eastAsia="Times New Roman" w:hAnsi="Arial" w:cs="Arial"/>
                <w:bCs/>
                <w:sz w:val="28"/>
                <w:szCs w:val="28"/>
                <w:lang w:eastAsia="ru-RU"/>
              </w:rPr>
              <w:t xml:space="preserve">EN ISO 11925-2:2002 </w:t>
            </w:r>
            <w:proofErr w:type="spellStart"/>
            <w:r w:rsidRPr="00865E32">
              <w:rPr>
                <w:rFonts w:ascii="Arial" w:eastAsia="Times New Roman" w:hAnsi="Arial" w:cs="Arial"/>
                <w:bCs/>
                <w:sz w:val="28"/>
                <w:szCs w:val="28"/>
                <w:lang w:eastAsia="ru-RU"/>
              </w:rPr>
              <w:t>Випробовування</w:t>
            </w:r>
            <w:proofErr w:type="spellEnd"/>
            <w:r w:rsidRPr="00865E32">
              <w:rPr>
                <w:rFonts w:ascii="Arial" w:eastAsia="Times New Roman" w:hAnsi="Arial" w:cs="Arial"/>
                <w:bCs/>
                <w:sz w:val="28"/>
                <w:szCs w:val="28"/>
                <w:lang w:eastAsia="ru-RU"/>
              </w:rPr>
              <w:t xml:space="preserve"> на </w:t>
            </w:r>
            <w:proofErr w:type="spellStart"/>
            <w:r w:rsidRPr="00865E32">
              <w:rPr>
                <w:rFonts w:ascii="Arial" w:eastAsia="Times New Roman" w:hAnsi="Arial" w:cs="Arial"/>
                <w:bCs/>
                <w:sz w:val="28"/>
                <w:szCs w:val="28"/>
                <w:lang w:eastAsia="ru-RU"/>
              </w:rPr>
              <w:t>реакцію</w:t>
            </w:r>
            <w:proofErr w:type="spellEnd"/>
            <w:r w:rsidRPr="00865E32">
              <w:rPr>
                <w:rFonts w:ascii="Arial" w:eastAsia="Times New Roman" w:hAnsi="Arial" w:cs="Arial"/>
                <w:bCs/>
                <w:sz w:val="28"/>
                <w:szCs w:val="28"/>
                <w:lang w:eastAsia="ru-RU"/>
              </w:rPr>
              <w:t xml:space="preserve"> на </w:t>
            </w:r>
            <w:proofErr w:type="spellStart"/>
            <w:r w:rsidRPr="00865E32">
              <w:rPr>
                <w:rFonts w:ascii="Arial" w:eastAsia="Times New Roman" w:hAnsi="Arial" w:cs="Arial"/>
                <w:bCs/>
                <w:sz w:val="28"/>
                <w:szCs w:val="28"/>
                <w:lang w:eastAsia="ru-RU"/>
              </w:rPr>
              <w:t>вогонь</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Займистість</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будівельних</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виробів</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що</w:t>
            </w:r>
            <w:proofErr w:type="spellEnd"/>
            <w:r w:rsidRPr="00865E32">
              <w:rPr>
                <w:rFonts w:ascii="Arial" w:eastAsia="Times New Roman" w:hAnsi="Arial" w:cs="Arial"/>
                <w:bCs/>
                <w:sz w:val="28"/>
                <w:szCs w:val="28"/>
                <w:lang w:eastAsia="ru-RU"/>
              </w:rPr>
              <w:t xml:space="preserve"> </w:t>
            </w:r>
            <w:proofErr w:type="spellStart"/>
            <w:proofErr w:type="gramStart"/>
            <w:r w:rsidRPr="00865E32">
              <w:rPr>
                <w:rFonts w:ascii="Arial" w:eastAsia="Times New Roman" w:hAnsi="Arial" w:cs="Arial"/>
                <w:bCs/>
                <w:sz w:val="28"/>
                <w:szCs w:val="28"/>
                <w:lang w:eastAsia="ru-RU"/>
              </w:rPr>
              <w:t>п</w:t>
            </w:r>
            <w:proofErr w:type="gramEnd"/>
            <w:r w:rsidRPr="00865E32">
              <w:rPr>
                <w:rFonts w:ascii="Arial" w:eastAsia="Times New Roman" w:hAnsi="Arial" w:cs="Arial"/>
                <w:bCs/>
                <w:sz w:val="28"/>
                <w:szCs w:val="28"/>
                <w:lang w:eastAsia="ru-RU"/>
              </w:rPr>
              <w:t>іддаються</w:t>
            </w:r>
            <w:proofErr w:type="spellEnd"/>
            <w:r w:rsidRPr="00865E32">
              <w:rPr>
                <w:rFonts w:ascii="Arial" w:eastAsia="Times New Roman" w:hAnsi="Arial" w:cs="Arial"/>
                <w:bCs/>
                <w:sz w:val="28"/>
                <w:szCs w:val="28"/>
                <w:lang w:eastAsia="ru-RU"/>
              </w:rPr>
              <w:t xml:space="preserve"> прямому </w:t>
            </w:r>
            <w:proofErr w:type="spellStart"/>
            <w:r w:rsidRPr="00865E32">
              <w:rPr>
                <w:rFonts w:ascii="Arial" w:eastAsia="Times New Roman" w:hAnsi="Arial" w:cs="Arial"/>
                <w:bCs/>
                <w:sz w:val="28"/>
                <w:szCs w:val="28"/>
                <w:lang w:eastAsia="ru-RU"/>
              </w:rPr>
              <w:t>впливу</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полум’я</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Частина</w:t>
            </w:r>
            <w:proofErr w:type="spellEnd"/>
            <w:r w:rsidRPr="00865E32">
              <w:rPr>
                <w:rFonts w:ascii="Arial" w:eastAsia="Times New Roman" w:hAnsi="Arial" w:cs="Arial"/>
                <w:bCs/>
                <w:sz w:val="28"/>
                <w:szCs w:val="28"/>
                <w:lang w:eastAsia="ru-RU"/>
              </w:rPr>
              <w:t xml:space="preserve"> 2. </w:t>
            </w:r>
            <w:proofErr w:type="spellStart"/>
            <w:r w:rsidRPr="00865E32">
              <w:rPr>
                <w:rFonts w:ascii="Arial" w:eastAsia="Times New Roman" w:hAnsi="Arial" w:cs="Arial"/>
                <w:bCs/>
                <w:sz w:val="28"/>
                <w:szCs w:val="28"/>
                <w:lang w:eastAsia="ru-RU"/>
              </w:rPr>
              <w:t>Випробування</w:t>
            </w:r>
            <w:proofErr w:type="spellEnd"/>
            <w:r w:rsidRPr="00865E32">
              <w:rPr>
                <w:rFonts w:ascii="Arial" w:eastAsia="Times New Roman" w:hAnsi="Arial" w:cs="Arial"/>
                <w:bCs/>
                <w:sz w:val="28"/>
                <w:szCs w:val="28"/>
                <w:lang w:eastAsia="ru-RU"/>
              </w:rPr>
              <w:t xml:space="preserve"> одним </w:t>
            </w:r>
            <w:proofErr w:type="spellStart"/>
            <w:r w:rsidRPr="00865E32">
              <w:rPr>
                <w:rFonts w:ascii="Arial" w:eastAsia="Times New Roman" w:hAnsi="Arial" w:cs="Arial"/>
                <w:bCs/>
                <w:sz w:val="28"/>
                <w:szCs w:val="28"/>
                <w:lang w:eastAsia="ru-RU"/>
              </w:rPr>
              <w:t>джерелом</w:t>
            </w:r>
            <w:proofErr w:type="spellEnd"/>
            <w:r w:rsidRPr="00865E32">
              <w:rPr>
                <w:rFonts w:ascii="Arial" w:eastAsia="Times New Roman" w:hAnsi="Arial" w:cs="Arial"/>
                <w:bCs/>
                <w:sz w:val="28"/>
                <w:szCs w:val="28"/>
                <w:lang w:eastAsia="ru-RU"/>
              </w:rPr>
              <w:t xml:space="preserve"> </w:t>
            </w:r>
            <w:proofErr w:type="spellStart"/>
            <w:r w:rsidRPr="00865E32">
              <w:rPr>
                <w:rFonts w:ascii="Arial" w:eastAsia="Times New Roman" w:hAnsi="Arial" w:cs="Arial"/>
                <w:bCs/>
                <w:sz w:val="28"/>
                <w:szCs w:val="28"/>
                <w:lang w:eastAsia="ru-RU"/>
              </w:rPr>
              <w:t>полум’я</w:t>
            </w:r>
            <w:proofErr w:type="spellEnd"/>
            <w:r w:rsidRPr="00865E32">
              <w:rPr>
                <w:rFonts w:ascii="Arial" w:eastAsia="Times New Roman" w:hAnsi="Arial" w:cs="Arial"/>
                <w:bCs/>
                <w:sz w:val="28"/>
                <w:szCs w:val="28"/>
                <w:lang w:eastAsia="ru-RU"/>
              </w:rPr>
              <w:t xml:space="preserve"> (ISO 11925-2:2002).</w:t>
            </w:r>
          </w:p>
        </w:tc>
      </w:tr>
    </w:tbl>
    <w:p w:rsidR="00E21EE3" w:rsidRPr="00D12229" w:rsidRDefault="00E21EE3" w:rsidP="00E21EE3">
      <w:pPr>
        <w:spacing w:after="0" w:line="360" w:lineRule="auto"/>
        <w:ind w:left="284" w:firstLine="850"/>
        <w:jc w:val="both"/>
        <w:rPr>
          <w:rFonts w:ascii="Arial" w:eastAsia="Times New Roman" w:hAnsi="Arial" w:cs="Arial"/>
          <w:bCs/>
          <w:color w:val="FF0000"/>
          <w:sz w:val="28"/>
          <w:szCs w:val="28"/>
          <w:lang w:eastAsia="ru-RU" w:bidi="uk-UA"/>
        </w:rPr>
      </w:pPr>
    </w:p>
    <w:p w:rsidR="00E21EE3" w:rsidRDefault="00E21EE3" w:rsidP="00E21EE3">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 xml:space="preserve">3 </w:t>
      </w:r>
      <w:r w:rsidR="004609F6" w:rsidRPr="00865E32">
        <w:rPr>
          <w:rFonts w:ascii="Arial" w:eastAsia="Times New Roman" w:hAnsi="Arial" w:cs="Arial"/>
          <w:b/>
          <w:bCs/>
          <w:sz w:val="28"/>
          <w:szCs w:val="28"/>
          <w:lang w:eastAsia="ru-RU" w:bidi="uk-UA"/>
        </w:rPr>
        <w:t>ТЕРМІНИ ТА ВИЗНАЧЕННЯ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Для цілей цього документа застосовуються терміни та визначення, наведені в EN 13416 та наступних стандартах.</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3.1</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контроль водяної пари</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lastRenderedPageBreak/>
        <w:t>дії, спрямовані на запобігання або контроль проходження водяної пари з однієї частини будівлі в іншу або між внутрішньою та зовнішньою частиною будівлі</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3.2</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бітумний гідроізоляційний шар</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гнучкий лист з бітуму або композитів, що включають бітум, функція якого полягає в управлінні рухом води і водяної пари через стіну, підлогу або дах</w:t>
      </w:r>
    </w:p>
    <w:p w:rsidR="00865E32" w:rsidRPr="00865E32" w:rsidRDefault="00865E32" w:rsidP="00865E32">
      <w:pPr>
        <w:spacing w:after="0" w:line="360" w:lineRule="auto"/>
        <w:ind w:left="284" w:firstLine="850"/>
        <w:jc w:val="both"/>
        <w:rPr>
          <w:rFonts w:ascii="Arial" w:eastAsia="Times New Roman" w:hAnsi="Arial" w:cs="Arial"/>
          <w:bCs/>
          <w:sz w:val="24"/>
          <w:szCs w:val="24"/>
          <w:lang w:eastAsia="ru-RU" w:bidi="uk-UA"/>
        </w:rPr>
      </w:pPr>
      <w:r w:rsidRPr="00865E32">
        <w:rPr>
          <w:rFonts w:ascii="Arial" w:eastAsia="Times New Roman" w:hAnsi="Arial" w:cs="Arial"/>
          <w:bCs/>
          <w:sz w:val="24"/>
          <w:szCs w:val="24"/>
          <w:lang w:eastAsia="ru-RU" w:bidi="uk-UA"/>
        </w:rPr>
        <w:t>ПРИМІТКА 1  Вони можуть мати різну проникність для водяної пари в залежності від конкретного використання. У композитних листах бітум є функціональним компонентом.</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3.3</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перевізник</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матеріал, що входить до складу або наноситься на гідроізоляційний лист заводського виготовлення для забезпечення його стабільності та/або механічної стійкості</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3.4</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підкладка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матеріал, вбудований в лист заводського виготовлення без постійної механічної функції</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3.5</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граничне значення виробника, MLV</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значення, заявлене виробником, яке повинно бути досягнуте під час випробування. Граничне значення, встановлене виробником, може бути мінімальним або максимальним значенням відповідно до заяв, зроблених під характеристиками продукції в цьому документі</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3.6</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заявлена виробником вартість, MDV</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значення, заявлене виробником, що супроводжується заявленим допуском</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lastRenderedPageBreak/>
        <w:t>3.7</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армований бітумний лист</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еластичний шар бітуму заводського виготовлення, з внутрішнім або зовнішнім включенням одного або декількох носіїв, що поставляється в рулонному вигляді, готовий до використання в якості гідроізоляційного листа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3.8</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окислений бітум</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proofErr w:type="spellStart"/>
      <w:r w:rsidRPr="00865E32">
        <w:rPr>
          <w:rFonts w:ascii="Arial" w:eastAsia="Times New Roman" w:hAnsi="Arial" w:cs="Arial"/>
          <w:bCs/>
          <w:sz w:val="28"/>
          <w:szCs w:val="28"/>
          <w:lang w:eastAsia="ru-RU" w:bidi="uk-UA"/>
        </w:rPr>
        <w:t>прямогонний</w:t>
      </w:r>
      <w:proofErr w:type="spellEnd"/>
      <w:r w:rsidRPr="00865E32">
        <w:rPr>
          <w:rFonts w:ascii="Arial" w:eastAsia="Times New Roman" w:hAnsi="Arial" w:cs="Arial"/>
          <w:bCs/>
          <w:sz w:val="28"/>
          <w:szCs w:val="28"/>
          <w:lang w:eastAsia="ru-RU" w:bidi="uk-UA"/>
        </w:rPr>
        <w:t xml:space="preserve"> нафтовий бітум або флюсований бітум, затверділий і менш чутливий до температури шляхом продування повітрям при високій температурі з використанням або без використання каталізатора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3.9</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proofErr w:type="spellStart"/>
      <w:r w:rsidRPr="00865E32">
        <w:rPr>
          <w:rFonts w:ascii="Arial" w:eastAsia="Times New Roman" w:hAnsi="Arial" w:cs="Arial"/>
          <w:b/>
          <w:bCs/>
          <w:sz w:val="28"/>
          <w:szCs w:val="28"/>
          <w:lang w:eastAsia="ru-RU" w:bidi="uk-UA"/>
        </w:rPr>
        <w:t>еластомерний</w:t>
      </w:r>
      <w:proofErr w:type="spellEnd"/>
      <w:r w:rsidRPr="00865E32">
        <w:rPr>
          <w:rFonts w:ascii="Arial" w:eastAsia="Times New Roman" w:hAnsi="Arial" w:cs="Arial"/>
          <w:b/>
          <w:bCs/>
          <w:sz w:val="28"/>
          <w:szCs w:val="28"/>
          <w:lang w:eastAsia="ru-RU" w:bidi="uk-UA"/>
        </w:rPr>
        <w:t xml:space="preserve"> бітум</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нафтовий бітум та/або окислений бітум, модифікований додаванням термопластичних </w:t>
      </w:r>
      <w:proofErr w:type="spellStart"/>
      <w:r w:rsidRPr="00865E32">
        <w:rPr>
          <w:rFonts w:ascii="Arial" w:eastAsia="Times New Roman" w:hAnsi="Arial" w:cs="Arial"/>
          <w:bCs/>
          <w:sz w:val="28"/>
          <w:szCs w:val="28"/>
          <w:lang w:eastAsia="ru-RU" w:bidi="uk-UA"/>
        </w:rPr>
        <w:t>каучуків</w:t>
      </w:r>
      <w:proofErr w:type="spellEnd"/>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3.10</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proofErr w:type="spellStart"/>
      <w:r w:rsidRPr="00865E32">
        <w:rPr>
          <w:rFonts w:ascii="Arial" w:eastAsia="Times New Roman" w:hAnsi="Arial" w:cs="Arial"/>
          <w:b/>
          <w:bCs/>
          <w:sz w:val="28"/>
          <w:szCs w:val="28"/>
          <w:lang w:eastAsia="ru-RU" w:bidi="uk-UA"/>
        </w:rPr>
        <w:t>пластомерний</w:t>
      </w:r>
      <w:proofErr w:type="spellEnd"/>
      <w:r w:rsidRPr="00865E32">
        <w:rPr>
          <w:rFonts w:ascii="Arial" w:eastAsia="Times New Roman" w:hAnsi="Arial" w:cs="Arial"/>
          <w:b/>
          <w:bCs/>
          <w:sz w:val="28"/>
          <w:szCs w:val="28"/>
          <w:lang w:eastAsia="ru-RU" w:bidi="uk-UA"/>
        </w:rPr>
        <w:t xml:space="preserve"> бітум</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нафтовий бітум та/або окислений бітум, модифікований додаванням </w:t>
      </w:r>
      <w:proofErr w:type="spellStart"/>
      <w:r w:rsidRPr="00865E32">
        <w:rPr>
          <w:rFonts w:ascii="Arial" w:eastAsia="Times New Roman" w:hAnsi="Arial" w:cs="Arial"/>
          <w:bCs/>
          <w:sz w:val="28"/>
          <w:szCs w:val="28"/>
          <w:lang w:eastAsia="ru-RU" w:bidi="uk-UA"/>
        </w:rPr>
        <w:t>поліолефіну</w:t>
      </w:r>
      <w:proofErr w:type="spellEnd"/>
      <w:r w:rsidRPr="00865E32">
        <w:rPr>
          <w:rFonts w:ascii="Arial" w:eastAsia="Times New Roman" w:hAnsi="Arial" w:cs="Arial"/>
          <w:bCs/>
          <w:sz w:val="28"/>
          <w:szCs w:val="28"/>
          <w:lang w:eastAsia="ru-RU" w:bidi="uk-UA"/>
        </w:rPr>
        <w:t xml:space="preserve"> або </w:t>
      </w:r>
      <w:proofErr w:type="spellStart"/>
      <w:r w:rsidRPr="00865E32">
        <w:rPr>
          <w:rFonts w:ascii="Arial" w:eastAsia="Times New Roman" w:hAnsi="Arial" w:cs="Arial"/>
          <w:bCs/>
          <w:sz w:val="28"/>
          <w:szCs w:val="28"/>
          <w:lang w:eastAsia="ru-RU" w:bidi="uk-UA"/>
        </w:rPr>
        <w:t>поліолефінової</w:t>
      </w:r>
      <w:proofErr w:type="spellEnd"/>
      <w:r w:rsidRPr="00865E32">
        <w:rPr>
          <w:rFonts w:ascii="Arial" w:eastAsia="Times New Roman" w:hAnsi="Arial" w:cs="Arial"/>
          <w:bCs/>
          <w:sz w:val="28"/>
          <w:szCs w:val="28"/>
          <w:lang w:eastAsia="ru-RU" w:bidi="uk-UA"/>
        </w:rPr>
        <w:t xml:space="preserve"> </w:t>
      </w:r>
      <w:proofErr w:type="spellStart"/>
      <w:r w:rsidRPr="00865E32">
        <w:rPr>
          <w:rFonts w:ascii="Arial" w:eastAsia="Times New Roman" w:hAnsi="Arial" w:cs="Arial"/>
          <w:bCs/>
          <w:sz w:val="28"/>
          <w:szCs w:val="28"/>
          <w:lang w:eastAsia="ru-RU" w:bidi="uk-UA"/>
        </w:rPr>
        <w:t>сополімерної</w:t>
      </w:r>
      <w:proofErr w:type="spellEnd"/>
      <w:r w:rsidRPr="00865E32">
        <w:rPr>
          <w:rFonts w:ascii="Arial" w:eastAsia="Times New Roman" w:hAnsi="Arial" w:cs="Arial"/>
          <w:bCs/>
          <w:sz w:val="28"/>
          <w:szCs w:val="28"/>
          <w:lang w:eastAsia="ru-RU" w:bidi="uk-UA"/>
        </w:rPr>
        <w:t xml:space="preserve"> сполуки</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3.11</w:t>
      </w:r>
    </w:p>
    <w:p w:rsid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відбір проб</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процедура, що використовується для відбору або формування зразка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3.12</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зразок</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color w:val="FF0000"/>
          <w:sz w:val="28"/>
          <w:szCs w:val="28"/>
          <w:lang w:eastAsia="ru-RU" w:bidi="uk-UA"/>
        </w:rPr>
        <w:t>аркуш</w:t>
      </w:r>
      <w:r w:rsidRPr="00865E32">
        <w:rPr>
          <w:rFonts w:ascii="Arial" w:eastAsia="Times New Roman" w:hAnsi="Arial" w:cs="Arial"/>
          <w:bCs/>
          <w:sz w:val="28"/>
          <w:szCs w:val="28"/>
          <w:lang w:eastAsia="ru-RU" w:bidi="uk-UA"/>
        </w:rPr>
        <w:t>, з якого взято пробний зразок</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3.13</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тестовий зразок</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частина зразка, з якого відбирають досліджувані зразки</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lastRenderedPageBreak/>
        <w:t>3.14</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дослідний зразок</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деталь точних розмірів, взята з тестового зразка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4</w:t>
      </w:r>
      <w:r w:rsidRPr="00865E32">
        <w:rPr>
          <w:rFonts w:ascii="Arial" w:eastAsia="Times New Roman" w:hAnsi="Arial" w:cs="Arial"/>
          <w:b/>
          <w:bCs/>
          <w:sz w:val="28"/>
          <w:szCs w:val="28"/>
          <w:lang w:eastAsia="ru-RU" w:bidi="uk-UA"/>
        </w:rPr>
        <w:tab/>
        <w:t>ВИДИ ПРОДУКЦІЇ</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Для бітумних </w:t>
      </w:r>
      <w:proofErr w:type="spellStart"/>
      <w:r w:rsidRPr="00865E32">
        <w:rPr>
          <w:rFonts w:ascii="Arial" w:eastAsia="Times New Roman" w:hAnsi="Arial" w:cs="Arial"/>
          <w:bCs/>
          <w:sz w:val="28"/>
          <w:szCs w:val="28"/>
          <w:lang w:eastAsia="ru-RU" w:bidi="uk-UA"/>
        </w:rPr>
        <w:t>парозахисних</w:t>
      </w:r>
      <w:proofErr w:type="spellEnd"/>
      <w:r w:rsidRPr="00865E32">
        <w:rPr>
          <w:rFonts w:ascii="Arial" w:eastAsia="Times New Roman" w:hAnsi="Arial" w:cs="Arial"/>
          <w:bCs/>
          <w:sz w:val="28"/>
          <w:szCs w:val="28"/>
          <w:lang w:eastAsia="ru-RU" w:bidi="uk-UA"/>
        </w:rPr>
        <w:t xml:space="preserve"> шарів немає типів продукту.</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w:t>
      </w:r>
      <w:r w:rsidRPr="00865E32">
        <w:rPr>
          <w:rFonts w:ascii="Arial" w:eastAsia="Times New Roman" w:hAnsi="Arial" w:cs="Arial"/>
          <w:b/>
          <w:bCs/>
          <w:sz w:val="28"/>
          <w:szCs w:val="28"/>
          <w:lang w:eastAsia="ru-RU" w:bidi="uk-UA"/>
        </w:rPr>
        <w:tab/>
        <w:t>ХАРАКТЕРИСТИКИ ТОВАРУ</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5.1</w:t>
      </w:r>
      <w:r w:rsidRPr="00865E32">
        <w:rPr>
          <w:rFonts w:ascii="Arial" w:eastAsia="Times New Roman" w:hAnsi="Arial" w:cs="Arial"/>
          <w:b/>
          <w:bCs/>
          <w:sz w:val="28"/>
          <w:szCs w:val="28"/>
          <w:lang w:eastAsia="ru-RU" w:bidi="uk-UA"/>
        </w:rPr>
        <w:tab/>
        <w:t>Загальні положення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5.1.1 Якщо допуск обмежений цим документом, він не повинен декларуватися виробником.</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5.1.2 У разі проведення випробувань для цілей, відмінних від первинного випробування типу або заводського контролю виробництва, випробування для визначення характеристик продукту, зазначених у цьому документі, мають розпочатися протягом 1 місяця після доставки від виробника.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5.2</w:t>
      </w:r>
      <w:r w:rsidRPr="00865E32">
        <w:rPr>
          <w:rFonts w:ascii="Arial" w:eastAsia="Times New Roman" w:hAnsi="Arial" w:cs="Arial"/>
          <w:b/>
          <w:bCs/>
          <w:sz w:val="28"/>
          <w:szCs w:val="28"/>
          <w:lang w:eastAsia="ru-RU" w:bidi="uk-UA"/>
        </w:rPr>
        <w:tab/>
        <w:t>Видимі дефекти</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Продукт не повинен мати видимих дефектів, визначених згідно з EN 1850-1.</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5.3</w:t>
      </w:r>
      <w:r w:rsidRPr="00865E32">
        <w:rPr>
          <w:rFonts w:ascii="Arial" w:eastAsia="Times New Roman" w:hAnsi="Arial" w:cs="Arial"/>
          <w:b/>
          <w:bCs/>
          <w:sz w:val="28"/>
          <w:szCs w:val="28"/>
          <w:lang w:eastAsia="ru-RU" w:bidi="uk-UA"/>
        </w:rPr>
        <w:tab/>
        <w:t>Розміри та допуски</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потрібно, довжину, ширину та прямолінійність визначають відповідно до EN 1848-1. Довжина та ширина повинні бути більшими або дорівнювати граничному значенню виробника (MLV). Максимальне відхилення від прямолінійності не повинно перевищувати 20 мм на 10 м довжини або пропорційно для інших довжин (наприклад, 10 мм на 5 м довжини).</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5.4</w:t>
      </w:r>
      <w:r w:rsidRPr="00865E32">
        <w:rPr>
          <w:rFonts w:ascii="Arial" w:eastAsia="Times New Roman" w:hAnsi="Arial" w:cs="Arial"/>
          <w:b/>
          <w:bCs/>
          <w:sz w:val="28"/>
          <w:szCs w:val="28"/>
          <w:lang w:eastAsia="ru-RU" w:bidi="uk-UA"/>
        </w:rPr>
        <w:tab/>
        <w:t>Товщина та маса на одиницю площі</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Товщину та масу на одиницю площі слід визначати відповідно до EN 1849-1. Якщо продукт визначено масою на одиницю площі, жодне окреме вимірювання не повинно виходити за межі заявленого </w:t>
      </w:r>
      <w:r w:rsidRPr="00865E32">
        <w:rPr>
          <w:rFonts w:ascii="Arial" w:eastAsia="Times New Roman" w:hAnsi="Arial" w:cs="Arial"/>
          <w:bCs/>
          <w:sz w:val="28"/>
          <w:szCs w:val="28"/>
          <w:lang w:eastAsia="ru-RU" w:bidi="uk-UA"/>
        </w:rPr>
        <w:lastRenderedPageBreak/>
        <w:t>допуску заявленого виробником значення. Якщо виріб визначено за товщиною, жодне значення вимірювання не повинно виходити за межі заявленого допуску значення, заявленого виробником.</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5.5</w:t>
      </w:r>
      <w:r w:rsidRPr="00865E32">
        <w:rPr>
          <w:rFonts w:ascii="Arial" w:eastAsia="Times New Roman" w:hAnsi="Arial" w:cs="Arial"/>
          <w:b/>
          <w:bCs/>
          <w:sz w:val="28"/>
          <w:szCs w:val="28"/>
          <w:lang w:eastAsia="ru-RU" w:bidi="uk-UA"/>
        </w:rPr>
        <w:tab/>
        <w:t>Водонепроникність</w:t>
      </w:r>
    </w:p>
    <w:p w:rsidR="000C1479" w:rsidRDefault="000C1479" w:rsidP="00865E32">
      <w:pPr>
        <w:spacing w:after="0" w:line="360" w:lineRule="auto"/>
        <w:ind w:left="284" w:firstLine="850"/>
        <w:jc w:val="both"/>
        <w:rPr>
          <w:rFonts w:ascii="Arial" w:eastAsia="Times New Roman" w:hAnsi="Arial" w:cs="Arial"/>
          <w:bCs/>
          <w:sz w:val="28"/>
          <w:szCs w:val="28"/>
          <w:lang w:eastAsia="ru-RU" w:bidi="uk-UA"/>
        </w:rPr>
      </w:pPr>
      <w:r w:rsidRPr="000C1479">
        <w:rPr>
          <w:rFonts w:ascii="Arial" w:eastAsia="Times New Roman" w:hAnsi="Arial" w:cs="Arial"/>
          <w:bCs/>
          <w:sz w:val="28"/>
          <w:szCs w:val="28"/>
          <w:lang w:eastAsia="ru-RU" w:bidi="uk-UA"/>
        </w:rPr>
        <w:t>Якщо потрібно, стійкість до удару повинна бути визначена відповідно до EN 12691, і результат повинен бути більшим або дорівнювати граничному значенню виробника.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5.6</w:t>
      </w:r>
      <w:r w:rsidRPr="00865E32">
        <w:rPr>
          <w:rFonts w:ascii="Arial" w:eastAsia="Times New Roman" w:hAnsi="Arial" w:cs="Arial"/>
          <w:b/>
          <w:bCs/>
          <w:sz w:val="28"/>
          <w:szCs w:val="28"/>
          <w:lang w:eastAsia="ru-RU" w:bidi="uk-UA"/>
        </w:rPr>
        <w:tab/>
        <w:t>Стійкість до ударів</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потрібно, стійкість до удару повинна бути визначена згідно з EN 12691, але з висотою падіння 300 мм ± 5 мм. Найменший діаметр, якому він може протистояти, повинен бути меншим або дорівнювати діаметру, указаному виробником</w:t>
      </w:r>
      <w:r>
        <w:rPr>
          <w:rFonts w:ascii="Arial" w:eastAsia="Times New Roman" w:hAnsi="Arial" w:cs="Arial"/>
          <w:bCs/>
          <w:sz w:val="28"/>
          <w:szCs w:val="28"/>
          <w:lang w:eastAsia="ru-RU" w:bidi="uk-UA"/>
        </w:rPr>
        <w:t xml:space="preserve"> </w:t>
      </w:r>
      <w:r w:rsidRPr="00865E32">
        <w:rPr>
          <w:rFonts w:ascii="Arial" w:eastAsia="Times New Roman" w:hAnsi="Arial" w:cs="Arial"/>
          <w:bCs/>
          <w:sz w:val="28"/>
          <w:szCs w:val="28"/>
          <w:lang w:eastAsia="ru-RU" w:bidi="uk-UA"/>
        </w:rPr>
        <w:t>граничне значення. Вираз граничного значення виробника в міліметрах має супроводжуватися висотою падіння</w:t>
      </w:r>
      <w:r>
        <w:rPr>
          <w:rFonts w:ascii="Arial" w:eastAsia="Times New Roman" w:hAnsi="Arial" w:cs="Arial"/>
          <w:bCs/>
          <w:sz w:val="28"/>
          <w:szCs w:val="28"/>
          <w:lang w:eastAsia="ru-RU" w:bidi="uk-UA"/>
        </w:rPr>
        <w:t xml:space="preserve"> </w:t>
      </w:r>
      <w:r w:rsidRPr="00865E32">
        <w:rPr>
          <w:rFonts w:ascii="Arial" w:eastAsia="Times New Roman" w:hAnsi="Arial" w:cs="Arial"/>
          <w:bCs/>
          <w:sz w:val="28"/>
          <w:szCs w:val="28"/>
          <w:lang w:eastAsia="ru-RU" w:bidi="uk-UA"/>
        </w:rPr>
        <w:t>ч=300 мм.</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5.7</w:t>
      </w:r>
      <w:r w:rsidRPr="00865E32">
        <w:rPr>
          <w:rFonts w:ascii="Arial" w:eastAsia="Times New Roman" w:hAnsi="Arial" w:cs="Arial"/>
          <w:b/>
          <w:bCs/>
          <w:sz w:val="28"/>
          <w:szCs w:val="28"/>
          <w:lang w:eastAsia="ru-RU" w:bidi="uk-UA"/>
        </w:rPr>
        <w:tab/>
        <w:t>Довговічність</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5.7.1 Після впливу штучного старіння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Продукт має бути підданий дії підвищеної температури 70 °C протягом 12 тижнів відповідно до EN 1296. Стійкість до водяної пари старого продукту не повинна змінюватися більш ніж на ± 50 % від нестарого продукту під час випробування згідно з EN 1931 рік.</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5.7.2 Проти хімічних речовин</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Інформація про хімічну стійкість бітуму наведена в Додатку B. Якщо продукт, ймовірно, вступить у контакт із речовиною, яка «не у всіх випадках є стабільною», стійкість має бути піддана відповідно до EN 1847, параметри випробування декларуються разом із результатом. , а потім перевірено відповідно до EN 1931. Стійкість до водяної пари не повинна змінюватися більш ніж на ± 50% від заявленого виробником значення відповідно до 5.11, а результат вказується як відповідний.</w:t>
      </w:r>
    </w:p>
    <w:p w:rsidR="00865E32" w:rsidRPr="00865E32" w:rsidRDefault="00865E32" w:rsidP="00865E32">
      <w:pPr>
        <w:spacing w:after="0" w:line="360" w:lineRule="auto"/>
        <w:ind w:left="284" w:firstLine="850"/>
        <w:jc w:val="both"/>
        <w:rPr>
          <w:rFonts w:ascii="Arial" w:eastAsia="Times New Roman" w:hAnsi="Arial" w:cs="Arial"/>
          <w:b/>
          <w:bCs/>
          <w:sz w:val="24"/>
          <w:szCs w:val="24"/>
          <w:lang w:eastAsia="ru-RU" w:bidi="uk-UA"/>
        </w:rPr>
      </w:pPr>
      <w:r w:rsidRPr="00865E32">
        <w:rPr>
          <w:rFonts w:ascii="Arial" w:eastAsia="Times New Roman" w:hAnsi="Arial" w:cs="Arial"/>
          <w:bCs/>
          <w:sz w:val="24"/>
          <w:szCs w:val="24"/>
          <w:lang w:eastAsia="ru-RU" w:bidi="uk-UA"/>
        </w:rPr>
        <w:lastRenderedPageBreak/>
        <w:t>ПРИМІТКА 1 Досвід показує, що вода практично не впливає на експлуатаційні характеристики армованого бітуму аркуші.</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
          <w:bCs/>
          <w:sz w:val="28"/>
          <w:szCs w:val="28"/>
          <w:lang w:eastAsia="ru-RU" w:bidi="uk-UA"/>
        </w:rPr>
        <w:t>5.8</w:t>
      </w:r>
      <w:r w:rsidRPr="00865E32">
        <w:rPr>
          <w:rFonts w:ascii="Arial" w:eastAsia="Times New Roman" w:hAnsi="Arial" w:cs="Arial"/>
          <w:b/>
          <w:bCs/>
          <w:sz w:val="28"/>
          <w:szCs w:val="28"/>
          <w:lang w:eastAsia="ru-RU" w:bidi="uk-UA"/>
        </w:rPr>
        <w:tab/>
        <w:t>Гнучкість при низьких температурах (податливість)</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потрібно, гнучкість при низьких температурах повинна визначатися відповідно до EN 1109 і повинна бути меншою або дорівнювати граничному значенню виробника.</w:t>
      </w:r>
    </w:p>
    <w:p w:rsidR="00865E32" w:rsidRPr="00865E32" w:rsidRDefault="00865E32" w:rsidP="00865E32">
      <w:pPr>
        <w:spacing w:after="0" w:line="360" w:lineRule="auto"/>
        <w:ind w:left="284" w:firstLine="850"/>
        <w:jc w:val="both"/>
        <w:rPr>
          <w:rFonts w:ascii="Arial" w:eastAsia="Times New Roman" w:hAnsi="Arial" w:cs="Arial"/>
          <w:bCs/>
          <w:sz w:val="24"/>
          <w:szCs w:val="24"/>
          <w:lang w:eastAsia="ru-RU" w:bidi="uk-UA"/>
        </w:rPr>
      </w:pPr>
      <w:r w:rsidRPr="00865E32">
        <w:rPr>
          <w:rFonts w:ascii="Arial" w:eastAsia="Times New Roman" w:hAnsi="Arial" w:cs="Arial"/>
          <w:bCs/>
          <w:sz w:val="24"/>
          <w:szCs w:val="24"/>
          <w:lang w:eastAsia="ru-RU" w:bidi="uk-UA"/>
        </w:rPr>
        <w:t>ПРИМІТКА 1 Цей тест не дає результатів, що відповідають умовам застосування на практиці. Результати слід використовувати лише для порівняння виробів подібної товщини та конструкції.</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5.9</w:t>
      </w:r>
      <w:r w:rsidRPr="00865E32">
        <w:rPr>
          <w:rFonts w:ascii="Arial" w:eastAsia="Times New Roman" w:hAnsi="Arial" w:cs="Arial"/>
          <w:b/>
          <w:bCs/>
          <w:sz w:val="28"/>
          <w:szCs w:val="28"/>
          <w:lang w:eastAsia="ru-RU" w:bidi="uk-UA"/>
        </w:rPr>
        <w:tab/>
        <w:t>Стійкість до розриву (стрижень цвяха)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Стійкість до розриву (стрижень цвяха) має визначатися відповідно до EN 12310-1 і повинна знаходитися в межах заявленого допуску до заявленого виробником значення.</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5.10</w:t>
      </w:r>
      <w:r w:rsidRPr="00865E32">
        <w:rPr>
          <w:rFonts w:ascii="Arial" w:eastAsia="Times New Roman" w:hAnsi="Arial" w:cs="Arial"/>
          <w:b/>
          <w:bCs/>
          <w:sz w:val="28"/>
          <w:szCs w:val="28"/>
          <w:lang w:eastAsia="ru-RU" w:bidi="uk-UA"/>
        </w:rPr>
        <w:tab/>
        <w:t>Міцність з'єднання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потрібно, міцність з’єднання повинна визначатися відповідно до EN 12317-1 і повинна знаходитися в межах заявленого допуску заявленого виробником значення.</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5.11</w:t>
      </w:r>
      <w:r w:rsidRPr="00865E32">
        <w:rPr>
          <w:rFonts w:ascii="Arial" w:eastAsia="Times New Roman" w:hAnsi="Arial" w:cs="Arial"/>
          <w:b/>
          <w:bCs/>
          <w:sz w:val="28"/>
          <w:szCs w:val="28"/>
          <w:lang w:eastAsia="ru-RU" w:bidi="uk-UA"/>
        </w:rPr>
        <w:tab/>
        <w:t>Властивості пропускання водяної пари</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Cs/>
          <w:sz w:val="28"/>
          <w:szCs w:val="28"/>
          <w:lang w:eastAsia="ru-RU" w:bidi="uk-UA"/>
        </w:rPr>
        <w:t>Стійкість до водяної пари повинна визначатися відповідно до EN 1931 і повинна знаходитися в межах заявленого допуску заявленого виробником значення.</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5.12</w:t>
      </w:r>
      <w:r w:rsidRPr="00865E32">
        <w:rPr>
          <w:rFonts w:ascii="Arial" w:eastAsia="Times New Roman" w:hAnsi="Arial" w:cs="Arial"/>
          <w:b/>
          <w:bCs/>
          <w:sz w:val="28"/>
          <w:szCs w:val="28"/>
          <w:lang w:eastAsia="ru-RU" w:bidi="uk-UA"/>
        </w:rPr>
        <w:tab/>
        <w:t>Властивості розтягування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Властивості на розтягування повинні бути визначені відповідно до EN 12311-1 і повинні знаходитися в межах заявленого допуску заявленого виробником значення для поздовжнього та поперечного напрямків листа.</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5.13</w:t>
      </w:r>
      <w:r w:rsidRPr="00865E32">
        <w:rPr>
          <w:rFonts w:ascii="Arial" w:eastAsia="Times New Roman" w:hAnsi="Arial" w:cs="Arial"/>
          <w:b/>
          <w:bCs/>
          <w:sz w:val="28"/>
          <w:szCs w:val="28"/>
          <w:lang w:eastAsia="ru-RU" w:bidi="uk-UA"/>
        </w:rPr>
        <w:tab/>
        <w:t>Реакція на вогонь</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Якщо потрібно, виріб має бути випробувано та класифіковано відповідно до EN 13501-1:2002, таблиця 1. Під час випробування </w:t>
      </w:r>
      <w:r w:rsidRPr="00865E32">
        <w:rPr>
          <w:rFonts w:ascii="Arial" w:eastAsia="Times New Roman" w:hAnsi="Arial" w:cs="Arial"/>
          <w:bCs/>
          <w:sz w:val="28"/>
          <w:szCs w:val="28"/>
          <w:lang w:eastAsia="ru-RU" w:bidi="uk-UA"/>
        </w:rPr>
        <w:lastRenderedPageBreak/>
        <w:t xml:space="preserve">згідно з EN ISO 11925-2, вироби повинні бути випробувані в умовах впливу полум’я на </w:t>
      </w:r>
      <w:proofErr w:type="spellStart"/>
      <w:r w:rsidRPr="00865E32">
        <w:rPr>
          <w:rFonts w:ascii="Arial" w:eastAsia="Times New Roman" w:hAnsi="Arial" w:cs="Arial"/>
          <w:bCs/>
          <w:sz w:val="28"/>
          <w:szCs w:val="28"/>
          <w:lang w:eastAsia="ru-RU" w:bidi="uk-UA"/>
        </w:rPr>
        <w:t>поверхню. </w:t>
      </w:r>
      <w:proofErr w:type="spellEnd"/>
    </w:p>
    <w:p w:rsidR="00865E32" w:rsidRPr="00865E32" w:rsidRDefault="00865E32" w:rsidP="00865E32">
      <w:pPr>
        <w:spacing w:after="0" w:line="360" w:lineRule="auto"/>
        <w:ind w:left="284" w:firstLine="850"/>
        <w:jc w:val="both"/>
        <w:rPr>
          <w:rFonts w:ascii="Arial" w:eastAsia="Times New Roman" w:hAnsi="Arial" w:cs="Arial"/>
          <w:bCs/>
          <w:sz w:val="24"/>
          <w:szCs w:val="24"/>
          <w:lang w:eastAsia="ru-RU" w:bidi="uk-UA"/>
        </w:rPr>
      </w:pPr>
      <w:r w:rsidRPr="00865E32">
        <w:rPr>
          <w:rFonts w:ascii="Arial" w:eastAsia="Times New Roman" w:hAnsi="Arial" w:cs="Arial"/>
          <w:bCs/>
          <w:sz w:val="24"/>
          <w:szCs w:val="24"/>
          <w:lang w:eastAsia="ru-RU" w:bidi="uk-UA"/>
        </w:rPr>
        <w:t xml:space="preserve">ПРИМІТКА 1 В даний час вважається, що система класифікації </w:t>
      </w:r>
      <w:proofErr w:type="spellStart"/>
      <w:r w:rsidRPr="00865E32">
        <w:rPr>
          <w:rFonts w:ascii="Arial" w:eastAsia="Times New Roman" w:hAnsi="Arial" w:cs="Arial"/>
          <w:bCs/>
          <w:sz w:val="24"/>
          <w:szCs w:val="24"/>
          <w:lang w:eastAsia="ru-RU" w:bidi="uk-UA"/>
        </w:rPr>
        <w:t>єврокласів</w:t>
      </w:r>
      <w:proofErr w:type="spellEnd"/>
      <w:r w:rsidRPr="00865E32">
        <w:rPr>
          <w:rFonts w:ascii="Arial" w:eastAsia="Times New Roman" w:hAnsi="Arial" w:cs="Arial"/>
          <w:bCs/>
          <w:sz w:val="24"/>
          <w:szCs w:val="24"/>
          <w:lang w:eastAsia="ru-RU" w:bidi="uk-UA"/>
        </w:rPr>
        <w:t xml:space="preserve"> для класів D і вище вимагає дослідження, щоб визначити його відповідність продуктам, на які поширюється цей документ (тест SBI може бути непридатним для продуктів, на які поширюється цей документ). Очікуючи на результати такого розслідування та обговорення в Групі протипожежних регуляторів, продукти, на які поширюється цей документ, перевіряються відповідно до EN ISO 11925-2.</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та коли буде розроблено новий сценарій випробувань на вогнестійкість і метод випробувань для продуктів, до цього документа будуть внесені зміни для посилання на них.</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5.14</w:t>
      </w:r>
      <w:r w:rsidRPr="00865E32">
        <w:rPr>
          <w:rFonts w:ascii="Arial" w:eastAsia="Times New Roman" w:hAnsi="Arial" w:cs="Arial"/>
          <w:bCs/>
          <w:sz w:val="28"/>
          <w:szCs w:val="28"/>
          <w:lang w:eastAsia="ru-RU" w:bidi="uk-UA"/>
        </w:rPr>
        <w:tab/>
        <w:t>Небезпечні речовини</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Для продуктів, розміщених на ринку в межах Європейської економічної зони, див. ZA.1. За межами ЄЕЗ продукти повинні відповідати будь-яким застосовним положенням щодо небезпечних речовин, дійсним у місці використання.</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Бітумні листи, на які поширюється цей документ, не повинні містити азбесту або кам’яновугільної смоли. Виробник повинен повідомляти про використання будь-яких добавок або компонентів, які вважаються небезпечними, на обгортці продукту та в паспортах даних про здоров’я та безпеку.</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6</w:t>
      </w:r>
      <w:r w:rsidRPr="00865E32">
        <w:rPr>
          <w:rFonts w:ascii="Arial" w:eastAsia="Times New Roman" w:hAnsi="Arial" w:cs="Arial"/>
          <w:b/>
          <w:bCs/>
          <w:sz w:val="28"/>
          <w:szCs w:val="28"/>
          <w:lang w:eastAsia="ru-RU" w:bidi="uk-UA"/>
        </w:rPr>
        <w:tab/>
        <w:t>ОЦІНКА ВІДПОВІДНОСТІ</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6.1</w:t>
      </w:r>
      <w:r w:rsidRPr="00865E32">
        <w:rPr>
          <w:rFonts w:ascii="Arial" w:eastAsia="Times New Roman" w:hAnsi="Arial" w:cs="Arial"/>
          <w:b/>
          <w:bCs/>
          <w:sz w:val="28"/>
          <w:szCs w:val="28"/>
          <w:lang w:eastAsia="ru-RU" w:bidi="uk-UA"/>
        </w:rPr>
        <w:tab/>
        <w:t>Загальні положення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Відповідність армованого бітумного листа вимогам цього документа та заявленим значенням (включаючи класи) має бути продемонстровано:</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w:t>
      </w:r>
      <w:r w:rsidRPr="00865E32">
        <w:rPr>
          <w:rFonts w:ascii="Arial" w:eastAsia="Times New Roman" w:hAnsi="Arial" w:cs="Arial"/>
          <w:bCs/>
          <w:sz w:val="28"/>
          <w:szCs w:val="28"/>
          <w:lang w:eastAsia="ru-RU" w:bidi="uk-UA"/>
        </w:rPr>
        <w:tab/>
        <w:t>первинне типове випробування;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w:t>
      </w:r>
      <w:r w:rsidRPr="00865E32">
        <w:rPr>
          <w:rFonts w:ascii="Arial" w:eastAsia="Times New Roman" w:hAnsi="Arial" w:cs="Arial"/>
          <w:bCs/>
          <w:sz w:val="28"/>
          <w:szCs w:val="28"/>
          <w:lang w:eastAsia="ru-RU" w:bidi="uk-UA"/>
        </w:rPr>
        <w:tab/>
        <w:t>заводський контроль виробництва виробником.</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lastRenderedPageBreak/>
        <w:t>Для цілей тестування продукти можуть бути згруповані в сімейства, де вважається, що обрана властивість є спільною для всіх продуктів у цьому сімействі.</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6.2</w:t>
      </w:r>
      <w:r w:rsidRPr="00865E32">
        <w:rPr>
          <w:rFonts w:ascii="Arial" w:eastAsia="Times New Roman" w:hAnsi="Arial" w:cs="Arial"/>
          <w:b/>
          <w:bCs/>
          <w:sz w:val="28"/>
          <w:szCs w:val="28"/>
          <w:lang w:eastAsia="ru-RU" w:bidi="uk-UA"/>
        </w:rPr>
        <w:tab/>
        <w:t>Випробування типу</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6.2.1 Загальні положення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Початкові типові випробування повинні бути виконані для підтвердження відповідності цьому документу. Можуть бути взяті до уваги випробування, проведені раніше відповідно до положень цього документа (той самий продукт, ті самі характеристики, метод випробування, процедура відбору зразків, система підтвердження відповідності тощо). Крім того, початкове типове випробування повинно проводитися на початку виробництва нового типу продукту (якщо він не належить до тієї самої родини) або на початку нового методу виробництва (якщо це може вплинути на заявлені властивості).</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Усі характеристики, наведені в розділі 5, підлягають первинному типовому випробуванню, якщо це необхідно.</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Кожного разу, коли відбувається зміна в конструкції виробу, сировині або постачальнику компонентів або виробничому процесі (з урахуванням визначення сімейства), що може істотно змінити одну або більше характеристик, типові випробування повинні бути повторені для відповідну характеристику(и).</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6.2.2 Відбір проб</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Зразки повинні бути відібрані відповідно до EN 13416. Мінімальна кількість випробувань для підтвердження відповідності для початкового та подальшого випробування типу повинна бути одна для всіх </w:t>
      </w:r>
      <w:proofErr w:type="spellStart"/>
      <w:r w:rsidRPr="00865E32">
        <w:rPr>
          <w:rFonts w:ascii="Arial" w:eastAsia="Times New Roman" w:hAnsi="Arial" w:cs="Arial"/>
          <w:bCs/>
          <w:sz w:val="28"/>
          <w:szCs w:val="28"/>
          <w:lang w:eastAsia="ru-RU" w:bidi="uk-UA"/>
        </w:rPr>
        <w:t>характеристик. </w:t>
      </w:r>
      <w:proofErr w:type="spellEnd"/>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6.3</w:t>
      </w:r>
      <w:r w:rsidRPr="00865E32">
        <w:rPr>
          <w:rFonts w:ascii="Arial" w:eastAsia="Times New Roman" w:hAnsi="Arial" w:cs="Arial"/>
          <w:b/>
          <w:bCs/>
          <w:sz w:val="28"/>
          <w:szCs w:val="28"/>
          <w:lang w:eastAsia="ru-RU" w:bidi="uk-UA"/>
        </w:rPr>
        <w:tab/>
        <w:t>Заводський контроль виробництва (FPC)</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6.3.1 Загальні положення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lastRenderedPageBreak/>
        <w:t>Виробник повинен створити, задокументувати та підтримувати систему FPC, щоб забезпечити відповідність продукції, розміщеної на ринку, заявленим характеристикам ефективності. Система FPC повинна складатися з процедур, регулярних перевірок і випробувань та/або оцінок і використання результатів для контролю сировини та інших вхідних матеріалів або компонентів, обладнання, виробничого процесу та продукту.</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Якщо виробник заявляє про відповідність вимогам FPC, керуючи системою EN ISO 9001, EN ISO 9001 має застосовуватись у повному обсязі та бути розробленим спеціально для вимог цього документа.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Результати перевірок, випробувань або оцінок, що вимагають вжиття заходів, мають бути зафіксовані, як і будь-які вжиті дії. Дії, які необхідно вжити, якщо контрольні значення або критерії не виконуються, повинні бути записані.</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6.3.2 Частота тестування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Характеристики, що підлягають контролю в рамках заводського контролю виробництва, це ті характеристики, щодо яких виробник заявляє про ефективність. Необхідний контроль продукту шляхом прямого або непрямого контролю.</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Періодичність випробувань повинна бути вказана в системі FPC виробника.</w:t>
      </w:r>
    </w:p>
    <w:p w:rsidR="00865E32" w:rsidRDefault="00865E32" w:rsidP="004609F6">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
          <w:bCs/>
          <w:sz w:val="28"/>
          <w:szCs w:val="28"/>
          <w:lang w:eastAsia="ru-RU" w:bidi="uk-UA"/>
        </w:rPr>
        <w:t xml:space="preserve">Таблиця 1 </w:t>
      </w:r>
      <w:r w:rsidRPr="00865E32">
        <w:rPr>
          <w:rFonts w:ascii="Arial" w:eastAsia="Times New Roman" w:hAnsi="Arial" w:cs="Arial"/>
          <w:bCs/>
          <w:sz w:val="28"/>
          <w:szCs w:val="28"/>
          <w:lang w:eastAsia="ru-RU" w:bidi="uk-UA"/>
        </w:rPr>
        <w:t>— Критерії відповідності для початкового випробування типу</w:t>
      </w:r>
    </w:p>
    <w:tbl>
      <w:tblPr>
        <w:tblW w:w="9926" w:type="dxa"/>
        <w:tblLayout w:type="fixed"/>
        <w:tblCellMar>
          <w:left w:w="10" w:type="dxa"/>
          <w:right w:w="10" w:type="dxa"/>
        </w:tblCellMar>
        <w:tblLook w:val="0000" w:firstRow="0" w:lastRow="0" w:firstColumn="0" w:lastColumn="0" w:noHBand="0" w:noVBand="0"/>
      </w:tblPr>
      <w:tblGrid>
        <w:gridCol w:w="3158"/>
        <w:gridCol w:w="1622"/>
        <w:gridCol w:w="1800"/>
        <w:gridCol w:w="1234"/>
        <w:gridCol w:w="2112"/>
      </w:tblGrid>
      <w:tr w:rsidR="00865E32" w:rsidRPr="00865E32" w:rsidTr="00865E32">
        <w:trPr>
          <w:trHeight w:hRule="exact" w:val="984"/>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Власність</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Параметр</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метод</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57"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пункт в це документ</w:t>
            </w:r>
          </w:p>
        </w:tc>
        <w:tc>
          <w:tcPr>
            <w:tcW w:w="211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83"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Критерії відповідності (де потрібно)</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Водонепроникність для рідкої води</w:t>
            </w:r>
          </w:p>
        </w:tc>
        <w:tc>
          <w:tcPr>
            <w:tcW w:w="16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Водонепроникний при</w:t>
            </w:r>
          </w:p>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2 </w:t>
            </w:r>
            <w:r w:rsidRPr="00865E32">
              <w:rPr>
                <w:rFonts w:ascii="Arial" w:eastAsia="Arial" w:hAnsi="Arial" w:cs="Arial"/>
                <w:color w:val="000000"/>
                <w:sz w:val="18"/>
                <w:szCs w:val="18"/>
                <w:lang w:val="ru-RU" w:eastAsia="ru-RU" w:bidi="ru-RU"/>
              </w:rPr>
              <w:t>кПа</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1928</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5.5</w:t>
            </w:r>
          </w:p>
        </w:tc>
        <w:tc>
          <w:tcPr>
            <w:tcW w:w="211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Пас</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shd w:val="clear" w:color="auto" w:fill="80FFFF"/>
                <w:lang w:eastAsia="uk-UA" w:bidi="uk-UA"/>
              </w:rPr>
              <w:t>В</w:t>
            </w:r>
            <w:r w:rsidRPr="00865E32">
              <w:rPr>
                <w:rFonts w:ascii="Arial" w:eastAsia="Arial" w:hAnsi="Arial" w:cs="Arial"/>
                <w:color w:val="000000"/>
                <w:sz w:val="18"/>
                <w:szCs w:val="18"/>
                <w:lang w:eastAsia="uk-UA" w:bidi="uk-UA"/>
              </w:rPr>
              <w:t>ластивост</w:t>
            </w:r>
            <w:r w:rsidRPr="00865E32">
              <w:rPr>
                <w:rFonts w:ascii="Arial" w:eastAsia="Arial" w:hAnsi="Arial" w:cs="Arial"/>
                <w:color w:val="000000"/>
                <w:sz w:val="18"/>
                <w:szCs w:val="18"/>
                <w:shd w:val="clear" w:color="auto" w:fill="80FFFF"/>
                <w:lang w:eastAsia="uk-UA" w:bidi="uk-UA"/>
              </w:rPr>
              <w:t>і</w:t>
            </w:r>
            <w:r w:rsidRPr="00865E32">
              <w:rPr>
                <w:rFonts w:ascii="Arial" w:eastAsia="Arial" w:hAnsi="Arial" w:cs="Arial"/>
                <w:color w:val="000000"/>
                <w:sz w:val="18"/>
                <w:szCs w:val="18"/>
                <w:lang w:eastAsia="uk-UA" w:bidi="uk-UA"/>
              </w:rPr>
              <w:t xml:space="preserve"> на розтяг</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12311-1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5.12</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1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В межах заявленого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865E32" w:rsidRPr="00865E32" w:rsidTr="00865E32">
        <w:trPr>
          <w:trHeight w:hRule="exact" w:val="701"/>
        </w:trPr>
        <w:tc>
          <w:tcPr>
            <w:tcW w:w="315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Довговічність водяної пари проти штучного старіння</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54"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Тест </w:t>
            </w:r>
            <w:r w:rsidRPr="00865E32">
              <w:rPr>
                <w:rFonts w:ascii="Arial" w:eastAsia="Arial" w:hAnsi="Arial" w:cs="Arial"/>
                <w:color w:val="000000"/>
                <w:sz w:val="18"/>
                <w:szCs w:val="18"/>
                <w:lang w:val="en-US" w:bidi="en-US"/>
              </w:rPr>
              <w:t>EN</w:t>
            </w:r>
            <w:r w:rsidRPr="00865E32">
              <w:rPr>
                <w:rFonts w:ascii="Arial" w:eastAsia="Arial" w:hAnsi="Arial" w:cs="Arial"/>
                <w:color w:val="000000"/>
                <w:sz w:val="18"/>
                <w:szCs w:val="18"/>
                <w:lang w:val="ru-RU" w:bidi="en-US"/>
              </w:rPr>
              <w:t xml:space="preserve"> </w:t>
            </w:r>
            <w:r w:rsidRPr="00865E32">
              <w:rPr>
                <w:rFonts w:ascii="Arial" w:eastAsia="Arial" w:hAnsi="Arial" w:cs="Arial"/>
                <w:color w:val="000000"/>
                <w:sz w:val="18"/>
                <w:szCs w:val="18"/>
                <w:lang w:eastAsia="uk-UA" w:bidi="uk-UA"/>
              </w:rPr>
              <w:t xml:space="preserve">1296 згодом до </w:t>
            </w:r>
            <w:r w:rsidRPr="00865E32">
              <w:rPr>
                <w:rFonts w:ascii="Arial" w:eastAsia="Arial" w:hAnsi="Arial" w:cs="Arial"/>
                <w:color w:val="000000"/>
                <w:sz w:val="18"/>
                <w:szCs w:val="18"/>
                <w:lang w:val="en-US" w:bidi="en-US"/>
              </w:rPr>
              <w:t>EN</w:t>
            </w:r>
            <w:r w:rsidRPr="00865E32">
              <w:rPr>
                <w:rFonts w:ascii="Arial" w:eastAsia="Arial" w:hAnsi="Arial" w:cs="Arial"/>
                <w:color w:val="000000"/>
                <w:sz w:val="18"/>
                <w:szCs w:val="18"/>
                <w:lang w:val="ru-RU" w:bidi="en-US"/>
              </w:rPr>
              <w:t xml:space="preserve"> </w:t>
            </w:r>
            <w:r w:rsidRPr="00865E32">
              <w:rPr>
                <w:rFonts w:ascii="Arial" w:eastAsia="Arial" w:hAnsi="Arial" w:cs="Arial"/>
                <w:color w:val="000000"/>
                <w:sz w:val="18"/>
                <w:szCs w:val="18"/>
                <w:lang w:eastAsia="uk-UA" w:bidi="uk-UA"/>
              </w:rPr>
              <w:t>1931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5.7.1</w:t>
            </w:r>
          </w:p>
        </w:tc>
        <w:tc>
          <w:tcPr>
            <w:tcW w:w="211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52"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Не більше ± 50% зміни</w:t>
            </w:r>
          </w:p>
        </w:tc>
      </w:tr>
      <w:tr w:rsidR="00865E32" w:rsidRPr="00865E32" w:rsidTr="00865E32">
        <w:trPr>
          <w:trHeight w:hRule="exact" w:val="706"/>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52"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lastRenderedPageBreak/>
              <w:t>Стійкість водяної пари проти хімічних речовин</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66"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Не більше ніж ± 50 % зміни</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57"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Тест </w:t>
            </w:r>
            <w:r w:rsidRPr="00865E32">
              <w:rPr>
                <w:rFonts w:ascii="Arial" w:eastAsia="Arial" w:hAnsi="Arial" w:cs="Arial"/>
                <w:color w:val="000000"/>
                <w:sz w:val="18"/>
                <w:szCs w:val="18"/>
                <w:lang w:val="en-US" w:bidi="en-US"/>
              </w:rPr>
              <w:t>EN</w:t>
            </w:r>
            <w:r w:rsidRPr="00865E32">
              <w:rPr>
                <w:rFonts w:ascii="Arial" w:eastAsia="Arial" w:hAnsi="Arial" w:cs="Arial"/>
                <w:color w:val="000000"/>
                <w:sz w:val="18"/>
                <w:szCs w:val="18"/>
                <w:lang w:val="ru-RU" w:bidi="en-US"/>
              </w:rPr>
              <w:t xml:space="preserve"> </w:t>
            </w:r>
            <w:r w:rsidRPr="00865E32">
              <w:rPr>
                <w:rFonts w:ascii="Arial" w:eastAsia="Arial" w:hAnsi="Arial" w:cs="Arial"/>
                <w:color w:val="000000"/>
                <w:sz w:val="18"/>
                <w:szCs w:val="18"/>
                <w:lang w:eastAsia="uk-UA" w:bidi="uk-UA"/>
              </w:rPr>
              <w:t xml:space="preserve">1847 згодом до </w:t>
            </w:r>
            <w:r w:rsidRPr="00865E32">
              <w:rPr>
                <w:rFonts w:ascii="Arial" w:eastAsia="Arial" w:hAnsi="Arial" w:cs="Arial"/>
                <w:color w:val="000000"/>
                <w:sz w:val="18"/>
                <w:szCs w:val="18"/>
                <w:lang w:val="en-US" w:bidi="en-US"/>
              </w:rPr>
              <w:t>EN</w:t>
            </w:r>
            <w:r w:rsidRPr="00865E32">
              <w:rPr>
                <w:rFonts w:ascii="Arial" w:eastAsia="Arial" w:hAnsi="Arial" w:cs="Arial"/>
                <w:color w:val="000000"/>
                <w:sz w:val="18"/>
                <w:szCs w:val="18"/>
                <w:lang w:val="ru-RU" w:bidi="en-US"/>
              </w:rPr>
              <w:t xml:space="preserve"> </w:t>
            </w:r>
            <w:r w:rsidRPr="00865E32">
              <w:rPr>
                <w:rFonts w:ascii="Arial" w:eastAsia="Arial" w:hAnsi="Arial" w:cs="Arial"/>
                <w:color w:val="000000"/>
                <w:sz w:val="18"/>
                <w:szCs w:val="18"/>
                <w:lang w:eastAsia="uk-UA" w:bidi="uk-UA"/>
              </w:rPr>
              <w:t>1931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5.7.2</w:t>
            </w:r>
          </w:p>
        </w:tc>
        <w:tc>
          <w:tcPr>
            <w:tcW w:w="211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Пас</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Стійкість до розриву (стрижень цвяха)</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12310-1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5.9</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1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В межах заявленого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0C1479" w:rsidRPr="00865E32" w:rsidTr="000C1479">
        <w:trPr>
          <w:trHeight w:hRule="exact" w:val="631"/>
        </w:trPr>
        <w:tc>
          <w:tcPr>
            <w:tcW w:w="3158" w:type="dxa"/>
            <w:tcBorders>
              <w:top w:val="single" w:sz="4" w:space="0" w:color="auto"/>
              <w:left w:val="single" w:sz="4" w:space="0" w:color="auto"/>
            </w:tcBorders>
            <w:shd w:val="clear" w:color="auto" w:fill="auto"/>
          </w:tcPr>
          <w:p w:rsidR="000C1479" w:rsidRPr="00225000" w:rsidRDefault="000C1479" w:rsidP="0097170E">
            <w:r w:rsidRPr="00225000">
              <w:t>Ударостійкість</w:t>
            </w:r>
          </w:p>
        </w:tc>
        <w:tc>
          <w:tcPr>
            <w:tcW w:w="1622" w:type="dxa"/>
            <w:tcBorders>
              <w:top w:val="single" w:sz="4" w:space="0" w:color="auto"/>
              <w:left w:val="single" w:sz="4" w:space="0" w:color="auto"/>
            </w:tcBorders>
            <w:shd w:val="clear" w:color="auto" w:fill="auto"/>
          </w:tcPr>
          <w:p w:rsidR="000C1479" w:rsidRPr="00225000" w:rsidRDefault="000C1479" w:rsidP="0097170E">
            <w:r w:rsidRPr="00225000">
              <w:t>MLV</w:t>
            </w:r>
          </w:p>
        </w:tc>
        <w:tc>
          <w:tcPr>
            <w:tcW w:w="1800" w:type="dxa"/>
            <w:tcBorders>
              <w:top w:val="single" w:sz="4" w:space="0" w:color="auto"/>
              <w:left w:val="single" w:sz="4" w:space="0" w:color="auto"/>
            </w:tcBorders>
            <w:shd w:val="clear" w:color="auto" w:fill="auto"/>
          </w:tcPr>
          <w:p w:rsidR="000C1479" w:rsidRPr="00225000" w:rsidRDefault="000C1479" w:rsidP="0097170E">
            <w:r w:rsidRPr="00225000">
              <w:t>EN 12691</w:t>
            </w:r>
          </w:p>
        </w:tc>
        <w:tc>
          <w:tcPr>
            <w:tcW w:w="1234" w:type="dxa"/>
            <w:tcBorders>
              <w:top w:val="single" w:sz="4" w:space="0" w:color="auto"/>
              <w:left w:val="single" w:sz="4" w:space="0" w:color="auto"/>
            </w:tcBorders>
            <w:shd w:val="clear" w:color="auto" w:fill="auto"/>
          </w:tcPr>
          <w:p w:rsidR="000C1479" w:rsidRPr="00225000" w:rsidRDefault="000C1479" w:rsidP="0097170E">
            <w:r w:rsidRPr="00225000">
              <w:t>5.6</w:t>
            </w:r>
          </w:p>
        </w:tc>
        <w:tc>
          <w:tcPr>
            <w:tcW w:w="2112" w:type="dxa"/>
            <w:tcBorders>
              <w:top w:val="single" w:sz="4" w:space="0" w:color="auto"/>
              <w:left w:val="single" w:sz="4" w:space="0" w:color="auto"/>
              <w:right w:val="single" w:sz="4" w:space="0" w:color="auto"/>
            </w:tcBorders>
            <w:shd w:val="clear" w:color="auto" w:fill="auto"/>
          </w:tcPr>
          <w:p w:rsidR="000C1479" w:rsidRPr="00225000" w:rsidRDefault="000C1479" w:rsidP="0097170E">
            <w:r w:rsidRPr="00225000">
              <w:t>Більш чим або дорівнює</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Гнучкість при низьких температурах</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MLV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1109</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5.8</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83"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Менше або дорівнює </w:t>
            </w:r>
            <w:r w:rsidRPr="00865E32">
              <w:rPr>
                <w:rFonts w:ascii="Arial" w:eastAsia="Arial" w:hAnsi="Arial" w:cs="Arial"/>
                <w:color w:val="000000"/>
                <w:sz w:val="18"/>
                <w:szCs w:val="18"/>
                <w:lang w:val="en-US" w:bidi="en-US"/>
              </w:rPr>
              <w:t>MLV</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Міцність суглобів</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12317-1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5.10</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1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В межах заявленого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Стійкість до водяної пари</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1931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5.11</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1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В межах заявленого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Реакція на вогонь</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proofErr w:type="spellStart"/>
            <w:r w:rsidRPr="00865E32">
              <w:rPr>
                <w:rFonts w:ascii="Arial" w:eastAsia="Arial" w:hAnsi="Arial" w:cs="Arial"/>
                <w:color w:val="000000"/>
                <w:sz w:val="18"/>
                <w:szCs w:val="18"/>
                <w:lang w:eastAsia="uk-UA" w:bidi="uk-UA"/>
              </w:rPr>
              <w:t>Євроклас</w:t>
            </w:r>
            <w:proofErr w:type="spellEnd"/>
          </w:p>
        </w:tc>
        <w:tc>
          <w:tcPr>
            <w:tcW w:w="1800"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4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13501-1 (див</w:t>
            </w:r>
          </w:p>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shd w:val="clear" w:color="auto" w:fill="80FFFF"/>
                <w:lang w:eastAsia="uk-UA" w:bidi="uk-UA"/>
              </w:rPr>
              <w:t>П</w:t>
            </w:r>
            <w:r w:rsidRPr="00865E32">
              <w:rPr>
                <w:rFonts w:ascii="Arial" w:eastAsia="Arial" w:hAnsi="Arial" w:cs="Arial"/>
                <w:color w:val="000000"/>
                <w:sz w:val="18"/>
                <w:szCs w:val="18"/>
                <w:lang w:eastAsia="uk-UA" w:bidi="uk-UA"/>
              </w:rPr>
              <w:t>РИ</w:t>
            </w:r>
            <w:r w:rsidRPr="00865E32">
              <w:rPr>
                <w:rFonts w:ascii="Arial" w:eastAsia="Arial" w:hAnsi="Arial" w:cs="Arial"/>
                <w:color w:val="000000"/>
                <w:sz w:val="18"/>
                <w:szCs w:val="18"/>
                <w:shd w:val="clear" w:color="auto" w:fill="80FFFF"/>
                <w:lang w:eastAsia="uk-UA" w:bidi="uk-UA"/>
              </w:rPr>
              <w:t>М</w:t>
            </w:r>
            <w:r w:rsidRPr="00865E32">
              <w:rPr>
                <w:rFonts w:ascii="Arial" w:eastAsia="Arial" w:hAnsi="Arial" w:cs="Arial"/>
                <w:color w:val="000000"/>
                <w:sz w:val="18"/>
                <w:szCs w:val="18"/>
                <w:lang w:eastAsia="uk-UA" w:bidi="uk-UA"/>
              </w:rPr>
              <w:t>ІТКА в 5.13)</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5.13</w:t>
            </w:r>
          </w:p>
        </w:tc>
        <w:tc>
          <w:tcPr>
            <w:tcW w:w="211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Класифікація</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Довжина</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MLV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1848-1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5.3</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Більше або</w:t>
            </w:r>
          </w:p>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дорівнює </w:t>
            </w:r>
            <w:r w:rsidRPr="00865E32">
              <w:rPr>
                <w:rFonts w:ascii="Arial" w:eastAsia="Arial" w:hAnsi="Arial" w:cs="Arial"/>
                <w:color w:val="000000"/>
                <w:sz w:val="18"/>
                <w:szCs w:val="18"/>
                <w:lang w:val="en-US" w:bidi="en-US"/>
              </w:rPr>
              <w:t>MLV</w:t>
            </w:r>
          </w:p>
        </w:tc>
      </w:tr>
      <w:tr w:rsidR="00865E32" w:rsidRPr="00865E32" w:rsidTr="00865E32">
        <w:trPr>
          <w:trHeight w:hRule="exact" w:val="475"/>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Ширина</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MLV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1848-1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5.3</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Більше або</w:t>
            </w:r>
          </w:p>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дорівнює </w:t>
            </w:r>
            <w:r w:rsidRPr="00865E32">
              <w:rPr>
                <w:rFonts w:ascii="Arial" w:eastAsia="Arial" w:hAnsi="Arial" w:cs="Arial"/>
                <w:color w:val="000000"/>
                <w:sz w:val="18"/>
                <w:szCs w:val="18"/>
                <w:lang w:val="en-US" w:bidi="en-US"/>
              </w:rPr>
              <w:t>MLV</w:t>
            </w:r>
          </w:p>
        </w:tc>
      </w:tr>
      <w:tr w:rsidR="00865E32" w:rsidRPr="00865E32" w:rsidTr="00865E32">
        <w:trPr>
          <w:trHeight w:hRule="exact" w:val="706"/>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Товщина</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1849-1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5.4</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22"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Немає єдиного значення поза заявлено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865E32" w:rsidRPr="00865E32" w:rsidTr="00865E32">
        <w:trPr>
          <w:trHeight w:hRule="exact" w:val="706"/>
        </w:trPr>
        <w:tc>
          <w:tcPr>
            <w:tcW w:w="315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маса</w:t>
            </w:r>
          </w:p>
        </w:tc>
        <w:tc>
          <w:tcPr>
            <w:tcW w:w="16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MDV</w:t>
            </w:r>
          </w:p>
        </w:tc>
        <w:tc>
          <w:tcPr>
            <w:tcW w:w="1800"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1849-1</w:t>
            </w:r>
          </w:p>
        </w:tc>
        <w:tc>
          <w:tcPr>
            <w:tcW w:w="1234"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5.4</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322"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Немає єдиного значення поза заявлено </w:t>
            </w:r>
            <w:proofErr w:type="spellStart"/>
            <w:r w:rsidRPr="00865E32">
              <w:rPr>
                <w:rFonts w:ascii="Arial" w:eastAsia="Arial" w:hAnsi="Arial" w:cs="Arial"/>
                <w:color w:val="000000"/>
                <w:sz w:val="18"/>
                <w:szCs w:val="18"/>
                <w:lang w:eastAsia="uk-UA" w:bidi="uk-UA"/>
              </w:rPr>
              <w:t>переносимість</w:t>
            </w:r>
            <w:proofErr w:type="spellEnd"/>
            <w:r w:rsidRPr="00865E32">
              <w:rPr>
                <w:rFonts w:ascii="Arial" w:eastAsia="Arial" w:hAnsi="Arial" w:cs="Arial"/>
                <w:color w:val="000000"/>
                <w:sz w:val="18"/>
                <w:szCs w:val="18"/>
                <w:lang w:eastAsia="uk-UA" w:bidi="uk-UA"/>
              </w:rPr>
              <w:t xml:space="preserve"> </w:t>
            </w:r>
            <w:r w:rsidRPr="00865E32">
              <w:rPr>
                <w:rFonts w:ascii="Arial" w:eastAsia="Arial" w:hAnsi="Arial" w:cs="Arial"/>
                <w:color w:val="000000"/>
                <w:sz w:val="18"/>
                <w:szCs w:val="18"/>
                <w:lang w:val="en-US" w:bidi="en-US"/>
              </w:rPr>
              <w:t>MDV</w:t>
            </w:r>
          </w:p>
        </w:tc>
      </w:tr>
      <w:tr w:rsidR="00865E32" w:rsidRPr="00865E32" w:rsidTr="00865E32">
        <w:trPr>
          <w:trHeight w:hRule="exact" w:val="245"/>
        </w:trPr>
        <w:tc>
          <w:tcPr>
            <w:tcW w:w="315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прямолінійність</w:t>
            </w:r>
          </w:p>
        </w:tc>
        <w:tc>
          <w:tcPr>
            <w:tcW w:w="16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20 мм/10 м</w:t>
            </w:r>
          </w:p>
        </w:tc>
        <w:tc>
          <w:tcPr>
            <w:tcW w:w="1800"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1848-1</w:t>
            </w:r>
          </w:p>
        </w:tc>
        <w:tc>
          <w:tcPr>
            <w:tcW w:w="1234"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5.3</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Пас</w:t>
            </w:r>
          </w:p>
        </w:tc>
      </w:tr>
      <w:tr w:rsidR="00865E32" w:rsidRPr="00865E32" w:rsidTr="00865E32">
        <w:trPr>
          <w:trHeight w:hRule="exact" w:val="245"/>
        </w:trPr>
        <w:tc>
          <w:tcPr>
            <w:tcW w:w="315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Небезпечні речовини</w:t>
            </w:r>
          </w:p>
        </w:tc>
        <w:tc>
          <w:tcPr>
            <w:tcW w:w="16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Як актуально</w:t>
            </w:r>
          </w:p>
        </w:tc>
        <w:tc>
          <w:tcPr>
            <w:tcW w:w="1800"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Як актуально</w:t>
            </w:r>
          </w:p>
        </w:tc>
        <w:tc>
          <w:tcPr>
            <w:tcW w:w="1234"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5.14</w:t>
            </w:r>
          </w:p>
        </w:tc>
        <w:tc>
          <w:tcPr>
            <w:tcW w:w="211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Як актуально</w:t>
            </w:r>
          </w:p>
        </w:tc>
      </w:tr>
      <w:tr w:rsidR="00865E32" w:rsidRPr="00865E32" w:rsidTr="00865E32">
        <w:trPr>
          <w:trHeight w:hRule="exact" w:val="254"/>
        </w:trPr>
        <w:tc>
          <w:tcPr>
            <w:tcW w:w="3158" w:type="dxa"/>
            <w:tcBorders>
              <w:top w:val="single" w:sz="4" w:space="0" w:color="auto"/>
              <w:left w:val="single" w:sz="4" w:space="0" w:color="auto"/>
              <w:bottom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Видимі дефекти</w:t>
            </w:r>
          </w:p>
        </w:tc>
        <w:tc>
          <w:tcPr>
            <w:tcW w:w="1622" w:type="dxa"/>
            <w:tcBorders>
              <w:top w:val="single" w:sz="4" w:space="0" w:color="auto"/>
              <w:left w:val="single" w:sz="4" w:space="0" w:color="auto"/>
              <w:bottom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Видимі дефекти</w:t>
            </w:r>
          </w:p>
        </w:tc>
        <w:tc>
          <w:tcPr>
            <w:tcW w:w="1800" w:type="dxa"/>
            <w:tcBorders>
              <w:top w:val="single" w:sz="4" w:space="0" w:color="auto"/>
              <w:left w:val="single" w:sz="4" w:space="0" w:color="auto"/>
              <w:bottom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en-US" w:bidi="en-US"/>
              </w:rPr>
              <w:t xml:space="preserve">EN </w:t>
            </w:r>
            <w:r w:rsidRPr="00865E32">
              <w:rPr>
                <w:rFonts w:ascii="Arial" w:eastAsia="Arial" w:hAnsi="Arial" w:cs="Arial"/>
                <w:color w:val="000000"/>
                <w:sz w:val="18"/>
                <w:szCs w:val="18"/>
                <w:lang w:eastAsia="uk-UA" w:bidi="uk-UA"/>
              </w:rPr>
              <w:t>1850-1</w:t>
            </w:r>
          </w:p>
        </w:tc>
        <w:tc>
          <w:tcPr>
            <w:tcW w:w="1234" w:type="dxa"/>
            <w:tcBorders>
              <w:top w:val="single" w:sz="4" w:space="0" w:color="auto"/>
              <w:left w:val="single" w:sz="4" w:space="0" w:color="auto"/>
              <w:bottom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5.2</w:t>
            </w:r>
          </w:p>
        </w:tc>
        <w:tc>
          <w:tcPr>
            <w:tcW w:w="2112" w:type="dxa"/>
            <w:tcBorders>
              <w:top w:val="single" w:sz="4" w:space="0" w:color="auto"/>
              <w:left w:val="single" w:sz="4" w:space="0" w:color="auto"/>
              <w:bottom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Без видимих дефектів</w:t>
            </w:r>
          </w:p>
        </w:tc>
      </w:tr>
    </w:tbl>
    <w:p w:rsidR="00865E32" w:rsidRDefault="00865E32" w:rsidP="00865E32">
      <w:pPr>
        <w:spacing w:after="0" w:line="360" w:lineRule="auto"/>
        <w:ind w:left="284" w:firstLine="850"/>
        <w:jc w:val="both"/>
        <w:rPr>
          <w:rFonts w:ascii="Arial" w:eastAsia="Times New Roman" w:hAnsi="Arial" w:cs="Arial"/>
          <w:b/>
          <w:bCs/>
          <w:sz w:val="28"/>
          <w:szCs w:val="28"/>
          <w:lang w:eastAsia="ru-RU" w:bidi="uk-UA"/>
        </w:rPr>
      </w:pP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7</w:t>
      </w:r>
      <w:r w:rsidRPr="00865E32">
        <w:rPr>
          <w:rFonts w:ascii="Arial" w:eastAsia="Times New Roman" w:hAnsi="Arial" w:cs="Arial"/>
          <w:b/>
          <w:bCs/>
          <w:sz w:val="28"/>
          <w:szCs w:val="28"/>
          <w:lang w:eastAsia="ru-RU" w:bidi="uk-UA"/>
        </w:rPr>
        <w:tab/>
        <w:t>ТЕХНІЧНИЙ ПАСПОРТ ВИРОБУ ТА ПОЗНАЧЕННЯ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Характеристики продукту повинні бути перераховані в технічному паспорті, приклад якого наведено в Додатку B. Технічний паспорт повинен містити принаймні таку інформацію:</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а)</w:t>
      </w:r>
      <w:r w:rsidRPr="00865E32">
        <w:rPr>
          <w:rFonts w:ascii="Arial" w:eastAsia="Times New Roman" w:hAnsi="Arial" w:cs="Arial"/>
          <w:bCs/>
          <w:sz w:val="28"/>
          <w:szCs w:val="28"/>
          <w:lang w:eastAsia="ru-RU" w:bidi="uk-UA"/>
        </w:rPr>
        <w:tab/>
        <w:t>торгова назва товару та найменування виробника;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б)</w:t>
      </w:r>
      <w:r w:rsidRPr="00865E32">
        <w:rPr>
          <w:rFonts w:ascii="Arial" w:eastAsia="Times New Roman" w:hAnsi="Arial" w:cs="Arial"/>
          <w:bCs/>
          <w:sz w:val="28"/>
          <w:szCs w:val="28"/>
          <w:lang w:eastAsia="ru-RU" w:bidi="uk-UA"/>
        </w:rPr>
        <w:tab/>
        <w:t xml:space="preserve">походження/джерело виробництва або </w:t>
      </w:r>
      <w:proofErr w:type="spellStart"/>
      <w:r w:rsidRPr="00865E32">
        <w:rPr>
          <w:rFonts w:ascii="Arial" w:eastAsia="Times New Roman" w:hAnsi="Arial" w:cs="Arial"/>
          <w:bCs/>
          <w:sz w:val="28"/>
          <w:szCs w:val="28"/>
          <w:lang w:eastAsia="ru-RU" w:bidi="uk-UA"/>
        </w:rPr>
        <w:t>відстежуваний</w:t>
      </w:r>
      <w:proofErr w:type="spellEnd"/>
      <w:r w:rsidRPr="00865E32">
        <w:rPr>
          <w:rFonts w:ascii="Arial" w:eastAsia="Times New Roman" w:hAnsi="Arial" w:cs="Arial"/>
          <w:bCs/>
          <w:sz w:val="28"/>
          <w:szCs w:val="28"/>
          <w:lang w:eastAsia="ru-RU" w:bidi="uk-UA"/>
        </w:rPr>
        <w:t xml:space="preserve"> код;</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в)</w:t>
      </w:r>
      <w:r w:rsidRPr="00865E32">
        <w:rPr>
          <w:rFonts w:ascii="Arial" w:eastAsia="Times New Roman" w:hAnsi="Arial" w:cs="Arial"/>
          <w:bCs/>
          <w:sz w:val="28"/>
          <w:szCs w:val="28"/>
          <w:lang w:eastAsia="ru-RU" w:bidi="uk-UA"/>
        </w:rPr>
        <w:tab/>
        <w:t>спосіб застосування;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d) результати випробувань у таблиці 1 відповідно до запланованого кінцевого використання;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д) знак сертифікації, якщо є;</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f)</w:t>
      </w:r>
      <w:r w:rsidRPr="00865E32">
        <w:rPr>
          <w:rFonts w:ascii="Arial" w:eastAsia="Times New Roman" w:hAnsi="Arial" w:cs="Arial"/>
          <w:bCs/>
          <w:sz w:val="28"/>
          <w:szCs w:val="28"/>
          <w:lang w:eastAsia="ru-RU" w:bidi="uk-UA"/>
        </w:rPr>
        <w:tab/>
        <w:t>інформація для споживача, наприклад, обмеження щодо використання та зберігання та заходи безпеки під час встановлення та утилізації;</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g)</w:t>
      </w:r>
      <w:r w:rsidRPr="00865E32">
        <w:rPr>
          <w:rFonts w:ascii="Arial" w:eastAsia="Times New Roman" w:hAnsi="Arial" w:cs="Arial"/>
          <w:bCs/>
          <w:sz w:val="28"/>
          <w:szCs w:val="28"/>
          <w:lang w:eastAsia="ru-RU" w:bidi="uk-UA"/>
        </w:rPr>
        <w:tab/>
        <w:t>опис продукту (наприклад, тип і кількість носіїв, тип покриття, маса або товщина, тип покриття).</w:t>
      </w:r>
    </w:p>
    <w:p w:rsidR="00865E32" w:rsidRPr="00865E32" w:rsidRDefault="00865E32" w:rsidP="00865E32">
      <w:pPr>
        <w:spacing w:after="0" w:line="360" w:lineRule="auto"/>
        <w:ind w:left="284" w:firstLine="850"/>
        <w:jc w:val="both"/>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lastRenderedPageBreak/>
        <w:t xml:space="preserve">8 МАРКУВАННЯ, </w:t>
      </w:r>
      <w:proofErr w:type="spellStart"/>
      <w:r w:rsidRPr="00865E32">
        <w:rPr>
          <w:rFonts w:ascii="Arial" w:eastAsia="Times New Roman" w:hAnsi="Arial" w:cs="Arial"/>
          <w:b/>
          <w:bCs/>
          <w:sz w:val="28"/>
          <w:szCs w:val="28"/>
          <w:lang w:eastAsia="ru-RU" w:bidi="uk-UA"/>
        </w:rPr>
        <w:t>МАРКУВАННЯ</w:t>
      </w:r>
      <w:proofErr w:type="spellEnd"/>
      <w:r w:rsidRPr="00865E32">
        <w:rPr>
          <w:rFonts w:ascii="Arial" w:eastAsia="Times New Roman" w:hAnsi="Arial" w:cs="Arial"/>
          <w:b/>
          <w:bCs/>
          <w:sz w:val="28"/>
          <w:szCs w:val="28"/>
          <w:lang w:eastAsia="ru-RU" w:bidi="uk-UA"/>
        </w:rPr>
        <w:t xml:space="preserve"> ТА ПАКУВАННЯ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На кожному рулоні або принаймні на кожній партії вказується така інформація:</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а)</w:t>
      </w:r>
      <w:r w:rsidRPr="00865E32">
        <w:rPr>
          <w:rFonts w:ascii="Arial" w:eastAsia="Times New Roman" w:hAnsi="Arial" w:cs="Arial"/>
          <w:bCs/>
          <w:sz w:val="28"/>
          <w:szCs w:val="28"/>
          <w:lang w:eastAsia="ru-RU" w:bidi="uk-UA"/>
        </w:rPr>
        <w:tab/>
        <w:t>дата виробництва або ідентифікаційний номер;</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б)</w:t>
      </w:r>
      <w:r w:rsidRPr="00865E32">
        <w:rPr>
          <w:rFonts w:ascii="Arial" w:eastAsia="Times New Roman" w:hAnsi="Arial" w:cs="Arial"/>
          <w:bCs/>
          <w:sz w:val="28"/>
          <w:szCs w:val="28"/>
          <w:lang w:eastAsia="ru-RU" w:bidi="uk-UA"/>
        </w:rPr>
        <w:tab/>
        <w:t>торгова назва товару;</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в)</w:t>
      </w:r>
      <w:r w:rsidRPr="00865E32">
        <w:rPr>
          <w:rFonts w:ascii="Arial" w:eastAsia="Times New Roman" w:hAnsi="Arial" w:cs="Arial"/>
          <w:bCs/>
          <w:sz w:val="28"/>
          <w:szCs w:val="28"/>
          <w:lang w:eastAsia="ru-RU" w:bidi="uk-UA"/>
        </w:rPr>
        <w:tab/>
        <w:t>довжина і ширина;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г)</w:t>
      </w:r>
      <w:r w:rsidRPr="00865E32">
        <w:rPr>
          <w:rFonts w:ascii="Arial" w:eastAsia="Times New Roman" w:hAnsi="Arial" w:cs="Arial"/>
          <w:bCs/>
          <w:sz w:val="28"/>
          <w:szCs w:val="28"/>
          <w:lang w:eastAsia="ru-RU" w:bidi="uk-UA"/>
        </w:rPr>
        <w:tab/>
        <w:t>товщина або маса;</w:t>
      </w: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e) маркування відповідно до національних правил щодо небезпечних речовин та/або здоров'я та безпеки.</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 xml:space="preserve">Якщо ZA.3 охоплює ту саму інформацію, яка вимагається цим пунктом, вимоги цього пункту виконуються. </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P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865E32" w:rsidRPr="00865E32" w:rsidRDefault="00865E32" w:rsidP="00865E32">
      <w:pPr>
        <w:spacing w:after="0" w:line="360" w:lineRule="auto"/>
        <w:ind w:left="284" w:firstLine="850"/>
        <w:jc w:val="center"/>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Додаток А</w:t>
      </w:r>
    </w:p>
    <w:p w:rsidR="00865E32" w:rsidRPr="00865E32" w:rsidRDefault="00865E32" w:rsidP="00865E32">
      <w:pPr>
        <w:spacing w:after="0" w:line="360" w:lineRule="auto"/>
        <w:ind w:left="284" w:firstLine="850"/>
        <w:jc w:val="center"/>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(інформативно)</w:t>
      </w:r>
    </w:p>
    <w:p w:rsidR="00865E32" w:rsidRPr="00865E32" w:rsidRDefault="00865E32" w:rsidP="00865E32">
      <w:pPr>
        <w:spacing w:after="0" w:line="360" w:lineRule="auto"/>
        <w:ind w:left="284" w:firstLine="850"/>
        <w:jc w:val="center"/>
        <w:rPr>
          <w:rFonts w:ascii="Arial" w:eastAsia="Times New Roman" w:hAnsi="Arial" w:cs="Arial"/>
          <w:b/>
          <w:bCs/>
          <w:sz w:val="28"/>
          <w:szCs w:val="28"/>
          <w:lang w:eastAsia="ru-RU" w:bidi="uk-UA"/>
        </w:rPr>
      </w:pPr>
      <w:r w:rsidRPr="00865E32">
        <w:rPr>
          <w:rFonts w:ascii="Arial" w:eastAsia="Times New Roman" w:hAnsi="Arial" w:cs="Arial"/>
          <w:b/>
          <w:bCs/>
          <w:sz w:val="28"/>
          <w:szCs w:val="28"/>
          <w:lang w:eastAsia="ru-RU" w:bidi="uk-UA"/>
        </w:rPr>
        <w:t>ІНФОРМАЦІЯ ПРО ХІМІЧНУ СТІЙКІСТЬ</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Cs/>
          <w:sz w:val="28"/>
          <w:szCs w:val="28"/>
          <w:lang w:eastAsia="ru-RU" w:bidi="uk-UA"/>
        </w:rPr>
        <w:t>Таблиця А.1 описує хімічну стійкість бітуму при контакті з поширеними речовинами</w:t>
      </w:r>
    </w:p>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r w:rsidRPr="00865E32">
        <w:rPr>
          <w:rFonts w:ascii="Arial" w:eastAsia="Times New Roman" w:hAnsi="Arial" w:cs="Arial"/>
          <w:b/>
          <w:bCs/>
          <w:sz w:val="28"/>
          <w:szCs w:val="28"/>
          <w:lang w:eastAsia="ru-RU" w:bidi="uk-UA"/>
        </w:rPr>
        <w:t>Таблиця А.1</w:t>
      </w:r>
      <w:r w:rsidRPr="00865E32">
        <w:rPr>
          <w:rFonts w:ascii="Arial" w:eastAsia="Times New Roman" w:hAnsi="Arial" w:cs="Arial"/>
          <w:bCs/>
          <w:sz w:val="28"/>
          <w:szCs w:val="28"/>
          <w:lang w:eastAsia="ru-RU" w:bidi="uk-UA"/>
        </w:rPr>
        <w:t xml:space="preserve"> — Хімічна стійкість бітуму</w:t>
      </w:r>
    </w:p>
    <w:tbl>
      <w:tblPr>
        <w:tblW w:w="0" w:type="auto"/>
        <w:tblLayout w:type="fixed"/>
        <w:tblCellMar>
          <w:left w:w="10" w:type="dxa"/>
          <w:right w:w="10" w:type="dxa"/>
        </w:tblCellMar>
        <w:tblLook w:val="0000" w:firstRow="0" w:lastRow="0" w:firstColumn="0" w:lastColumn="0" w:noHBand="0" w:noVBand="0"/>
      </w:tblPr>
      <w:tblGrid>
        <w:gridCol w:w="2227"/>
        <w:gridCol w:w="2222"/>
        <w:gridCol w:w="2218"/>
        <w:gridCol w:w="2232"/>
      </w:tblGrid>
      <w:tr w:rsidR="00865E32" w:rsidRPr="00865E32" w:rsidTr="00865E32">
        <w:trPr>
          <w:trHeight w:hRule="exact" w:val="470"/>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Речовина</w:t>
            </w:r>
          </w:p>
        </w:tc>
        <w:tc>
          <w:tcPr>
            <w:tcW w:w="22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59" w:lineRule="auto"/>
              <w:jc w:val="center"/>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Концентрація %</w:t>
            </w: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температура</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&lt;30 </w:t>
            </w:r>
            <w:r w:rsidRPr="00865E32">
              <w:rPr>
                <w:rFonts w:ascii="Arial" w:eastAsia="Arial" w:hAnsi="Arial" w:cs="Arial"/>
                <w:b/>
                <w:bCs/>
                <w:color w:val="000000"/>
                <w:sz w:val="18"/>
                <w:szCs w:val="18"/>
                <w:lang w:eastAsia="uk-UA" w:bidi="uk-UA"/>
              </w:rPr>
              <w:t>°C</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температура</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&lt;65 </w:t>
            </w:r>
            <w:r w:rsidRPr="00865E32">
              <w:rPr>
                <w:rFonts w:ascii="Arial" w:eastAsia="Arial" w:hAnsi="Arial" w:cs="Arial"/>
                <w:b/>
                <w:bCs/>
                <w:color w:val="000000"/>
                <w:sz w:val="18"/>
                <w:szCs w:val="18"/>
                <w:lang w:eastAsia="uk-UA" w:bidi="uk-UA"/>
              </w:rPr>
              <w:t>°C</w:t>
            </w: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Неорганічні кислоти</w:t>
            </w:r>
          </w:p>
        </w:tc>
      </w:tr>
      <w:tr w:rsidR="00865E32" w:rsidRPr="00865E32" w:rsidTr="00865E32">
        <w:trPr>
          <w:trHeight w:hRule="exact" w:val="701"/>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Сірчана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&lt; 25</w:t>
            </w:r>
          </w:p>
          <w:p w:rsidR="00865E32" w:rsidRPr="00865E32" w:rsidRDefault="00865E32" w:rsidP="00865E32">
            <w:pPr>
              <w:widowControl w:val="0"/>
              <w:spacing w:after="0" w:line="240" w:lineRule="auto"/>
              <w:ind w:firstLine="420"/>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&gt; 25 і </w:t>
            </w:r>
            <w:r w:rsidRPr="00865E32">
              <w:rPr>
                <w:rFonts w:ascii="Arial" w:eastAsia="Arial" w:hAnsi="Arial" w:cs="Arial"/>
                <w:color w:val="000000"/>
                <w:sz w:val="18"/>
                <w:szCs w:val="18"/>
                <w:shd w:val="clear" w:color="auto" w:fill="80FFFF"/>
                <w:lang w:eastAsia="uk-UA" w:bidi="uk-UA"/>
              </w:rPr>
              <w:t>&lt;</w:t>
            </w:r>
            <w:r w:rsidRPr="00865E32">
              <w:rPr>
                <w:rFonts w:ascii="Arial" w:eastAsia="Arial" w:hAnsi="Arial" w:cs="Arial"/>
                <w:color w:val="000000"/>
                <w:sz w:val="18"/>
                <w:szCs w:val="18"/>
                <w:lang w:eastAsia="uk-UA" w:bidi="uk-UA"/>
              </w:rPr>
              <w:t xml:space="preserve"> 95</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&gt; 95</w:t>
            </w:r>
          </w:p>
        </w:tc>
        <w:tc>
          <w:tcPr>
            <w:tcW w:w="2218" w:type="dxa"/>
            <w:tcBorders>
              <w:top w:val="single" w:sz="4" w:space="0" w:color="auto"/>
              <w:left w:val="single" w:sz="4" w:space="0" w:color="auto"/>
            </w:tcBorders>
            <w:shd w:val="clear" w:color="auto" w:fill="auto"/>
          </w:tcPr>
          <w:p w:rsidR="00865E32" w:rsidRPr="00865E32" w:rsidRDefault="00865E32" w:rsidP="00865E32">
            <w:pPr>
              <w:widowControl w:val="0"/>
              <w:spacing w:after="0" w:line="252"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w:t>
            </w:r>
          </w:p>
          <w:p w:rsidR="00865E32" w:rsidRPr="00865E32" w:rsidRDefault="00865E32" w:rsidP="00865E32">
            <w:pPr>
              <w:widowControl w:val="0"/>
              <w:spacing w:after="0" w:line="252"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Олеум</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701"/>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Азотна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&lt; 10</w:t>
            </w:r>
          </w:p>
          <w:p w:rsidR="00865E32" w:rsidRPr="00865E32" w:rsidRDefault="00865E32" w:rsidP="00865E32">
            <w:pPr>
              <w:widowControl w:val="0"/>
              <w:spacing w:after="0" w:line="240" w:lineRule="auto"/>
              <w:ind w:firstLine="420"/>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&gt;</w:t>
            </w:r>
            <w:r w:rsidRPr="00865E32">
              <w:rPr>
                <w:rFonts w:ascii="Arial" w:eastAsia="Arial" w:hAnsi="Arial" w:cs="Arial"/>
                <w:color w:val="000000"/>
                <w:sz w:val="18"/>
                <w:szCs w:val="18"/>
                <w:shd w:val="clear" w:color="auto" w:fill="80FFFF"/>
                <w:lang w:eastAsia="uk-UA" w:bidi="uk-UA"/>
              </w:rPr>
              <w:t>1</w:t>
            </w:r>
            <w:r w:rsidRPr="00865E32">
              <w:rPr>
                <w:rFonts w:ascii="Arial" w:eastAsia="Arial" w:hAnsi="Arial" w:cs="Arial"/>
                <w:color w:val="000000"/>
                <w:sz w:val="18"/>
                <w:szCs w:val="18"/>
                <w:lang w:eastAsia="uk-UA" w:bidi="uk-UA"/>
              </w:rPr>
              <w:t xml:space="preserve">0 </w:t>
            </w:r>
            <w:r w:rsidRPr="00865E32">
              <w:rPr>
                <w:rFonts w:ascii="Arial" w:eastAsia="Arial" w:hAnsi="Arial" w:cs="Arial"/>
                <w:color w:val="000000"/>
                <w:sz w:val="18"/>
                <w:szCs w:val="18"/>
                <w:shd w:val="clear" w:color="auto" w:fill="80FFFF"/>
                <w:lang w:eastAsia="uk-UA" w:bidi="uk-UA"/>
              </w:rPr>
              <w:t>і&lt;</w:t>
            </w:r>
            <w:r w:rsidRPr="00865E32">
              <w:rPr>
                <w:rFonts w:ascii="Arial" w:eastAsia="Arial" w:hAnsi="Arial" w:cs="Arial"/>
                <w:color w:val="000000"/>
                <w:sz w:val="18"/>
                <w:szCs w:val="18"/>
                <w:lang w:eastAsia="uk-UA" w:bidi="uk-UA"/>
              </w:rPr>
              <w:t xml:space="preserve"> 65</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&gt; 65</w:t>
            </w:r>
          </w:p>
        </w:tc>
        <w:tc>
          <w:tcPr>
            <w:tcW w:w="221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701"/>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before="80"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Хлористого-воднева кислота</w:t>
            </w:r>
          </w:p>
        </w:tc>
        <w:tc>
          <w:tcPr>
            <w:tcW w:w="22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&lt; 25</w:t>
            </w:r>
          </w:p>
          <w:p w:rsidR="00865E32" w:rsidRPr="00865E32" w:rsidRDefault="00865E32" w:rsidP="00865E32">
            <w:pPr>
              <w:widowControl w:val="0"/>
              <w:spacing w:after="0" w:line="240" w:lineRule="auto"/>
              <w:ind w:firstLine="420"/>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&gt; 25 і </w:t>
            </w:r>
            <w:r w:rsidRPr="00865E32">
              <w:rPr>
                <w:rFonts w:ascii="Arial" w:eastAsia="Arial" w:hAnsi="Arial" w:cs="Arial"/>
                <w:color w:val="000000"/>
                <w:sz w:val="18"/>
                <w:szCs w:val="18"/>
                <w:shd w:val="clear" w:color="auto" w:fill="80FFFF"/>
                <w:lang w:eastAsia="uk-UA" w:bidi="uk-UA"/>
              </w:rPr>
              <w:t>&lt;</w:t>
            </w:r>
            <w:r w:rsidRPr="00865E32">
              <w:rPr>
                <w:rFonts w:ascii="Arial" w:eastAsia="Arial" w:hAnsi="Arial" w:cs="Arial"/>
                <w:color w:val="000000"/>
                <w:sz w:val="18"/>
                <w:szCs w:val="18"/>
                <w:lang w:eastAsia="uk-UA" w:bidi="uk-UA"/>
              </w:rPr>
              <w:t xml:space="preserve"> 36</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&gt; 36</w:t>
            </w:r>
          </w:p>
        </w:tc>
        <w:tc>
          <w:tcPr>
            <w:tcW w:w="2218" w:type="dxa"/>
            <w:tcBorders>
              <w:top w:val="single" w:sz="4" w:space="0" w:color="auto"/>
              <w:left w:val="single" w:sz="4" w:space="0" w:color="auto"/>
            </w:tcBorders>
            <w:shd w:val="clear" w:color="auto" w:fill="auto"/>
            <w:textDirection w:val="tbRl"/>
          </w:tcPr>
          <w:p w:rsidR="00865E32" w:rsidRPr="00865E32" w:rsidRDefault="00865E32" w:rsidP="00865E32">
            <w:pPr>
              <w:widowControl w:val="0"/>
              <w:spacing w:before="980" w:after="0" w:line="240" w:lineRule="auto"/>
              <w:jc w:val="right"/>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 + </w:t>
            </w:r>
            <w:r w:rsidRPr="00865E32">
              <w:rPr>
                <w:rFonts w:ascii="Arial" w:eastAsia="Arial" w:hAnsi="Arial" w:cs="Arial"/>
                <w:color w:val="000000"/>
                <w:sz w:val="18"/>
                <w:szCs w:val="18"/>
                <w:shd w:val="clear" w:color="auto" w:fill="80FFFF"/>
                <w:lang w:eastAsia="uk-UA" w:bidi="uk-UA"/>
              </w:rPr>
              <w:t>о</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Органічні кислоти</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Мурашина кислота</w:t>
            </w:r>
          </w:p>
        </w:tc>
        <w:tc>
          <w:tcPr>
            <w:tcW w:w="22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40</w:t>
            </w: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Бензойна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Масляна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Оцтова кислота</w:t>
            </w:r>
          </w:p>
        </w:tc>
        <w:tc>
          <w:tcPr>
            <w:tcW w:w="22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25</w:t>
            </w: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Олеїнова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Щавлева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Феноли</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Фталева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r>
      <w:tr w:rsidR="00865E32" w:rsidRPr="00865E32" w:rsidTr="00865E32">
        <w:trPr>
          <w:trHeight w:hRule="exact" w:val="470"/>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val="ru-RU" w:eastAsia="ru-RU" w:bidi="ru-RU"/>
              </w:rPr>
              <w:t xml:space="preserve">Татарова </w:t>
            </w:r>
            <w:r w:rsidRPr="00865E32">
              <w:rPr>
                <w:rFonts w:ascii="Arial" w:eastAsia="Arial" w:hAnsi="Arial" w:cs="Arial"/>
                <w:color w:val="000000"/>
                <w:sz w:val="18"/>
                <w:szCs w:val="18"/>
                <w:lang w:eastAsia="uk-UA" w:bidi="uk-UA"/>
              </w:rPr>
              <w:t>кислота</w:t>
            </w:r>
          </w:p>
        </w:tc>
        <w:tc>
          <w:tcPr>
            <w:tcW w:w="2222"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&lt; 25</w:t>
            </w:r>
          </w:p>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&gt; 25</w:t>
            </w: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52"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Лимонна кислота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Неорганічні основи</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Гідроксид амонію</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Гідроксид калію</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 xml:space="preserve">Їдкий </w:t>
            </w:r>
            <w:r w:rsidRPr="00865E32">
              <w:rPr>
                <w:rFonts w:ascii="Arial" w:eastAsia="Arial" w:hAnsi="Arial" w:cs="Arial"/>
                <w:color w:val="000000"/>
                <w:sz w:val="18"/>
                <w:szCs w:val="18"/>
                <w:lang w:val="ru-RU" w:eastAsia="ru-RU" w:bidi="ru-RU"/>
              </w:rPr>
              <w:t>натр</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Органічні основи</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Піридин і похідні</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proofErr w:type="spellStart"/>
            <w:r w:rsidRPr="00865E32">
              <w:rPr>
                <w:rFonts w:ascii="Arial" w:eastAsia="Arial" w:hAnsi="Arial" w:cs="Arial"/>
                <w:color w:val="000000"/>
                <w:sz w:val="18"/>
                <w:szCs w:val="18"/>
                <w:lang w:eastAsia="uk-UA" w:bidi="uk-UA"/>
              </w:rPr>
              <w:t>триетаноламін</w:t>
            </w:r>
            <w:proofErr w:type="spellEnd"/>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Сольові розчини</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Хлориди</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Нітрати</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Сульфати</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8899" w:type="dxa"/>
            <w:gridSpan w:val="4"/>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b/>
                <w:bCs/>
                <w:color w:val="000000"/>
                <w:sz w:val="18"/>
                <w:szCs w:val="18"/>
                <w:lang w:eastAsia="uk-UA" w:bidi="uk-UA"/>
              </w:rPr>
              <w:t>Різні речовини</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Питна вода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пиво</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proofErr w:type="spellStart"/>
            <w:r w:rsidRPr="00865E32">
              <w:rPr>
                <w:rFonts w:ascii="Arial" w:eastAsia="Arial" w:hAnsi="Arial" w:cs="Arial"/>
                <w:color w:val="000000"/>
                <w:sz w:val="18"/>
                <w:szCs w:val="18"/>
                <w:lang w:eastAsia="uk-UA" w:bidi="uk-UA"/>
              </w:rPr>
              <w:t>гліколь</w:t>
            </w:r>
            <w:proofErr w:type="spellEnd"/>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Меляса</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цукор</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Мильний розчин</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r w:rsidR="00865E32" w:rsidRPr="00865E32" w:rsidTr="00865E32">
        <w:trPr>
          <w:trHeight w:hRule="exact" w:val="240"/>
        </w:trPr>
        <w:tc>
          <w:tcPr>
            <w:tcW w:w="2227"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Рідкий гній</w:t>
            </w:r>
          </w:p>
        </w:tc>
        <w:tc>
          <w:tcPr>
            <w:tcW w:w="2222" w:type="dxa"/>
            <w:tcBorders>
              <w:top w:val="single" w:sz="4" w:space="0" w:color="auto"/>
              <w:lef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tcBorders>
            <w:shd w:val="clear" w:color="auto" w:fill="auto"/>
            <w:vAlign w:val="bottom"/>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right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r>
      <w:tr w:rsidR="00865E32" w:rsidRPr="00865E32" w:rsidTr="00865E32">
        <w:trPr>
          <w:trHeight w:hRule="exact" w:val="250"/>
        </w:trPr>
        <w:tc>
          <w:tcPr>
            <w:tcW w:w="2227" w:type="dxa"/>
            <w:tcBorders>
              <w:top w:val="single" w:sz="4" w:space="0" w:color="auto"/>
              <w:left w:val="single" w:sz="4" w:space="0" w:color="auto"/>
              <w:bottom w:val="single" w:sz="4" w:space="0" w:color="auto"/>
            </w:tcBorders>
            <w:shd w:val="clear" w:color="auto" w:fill="auto"/>
            <w:vAlign w:val="bottom"/>
          </w:tcPr>
          <w:p w:rsidR="00865E32" w:rsidRPr="00865E32" w:rsidRDefault="00865E32" w:rsidP="00865E32">
            <w:pPr>
              <w:widowControl w:val="0"/>
              <w:spacing w:after="0" w:line="240" w:lineRule="auto"/>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Стічні води</w:t>
            </w:r>
          </w:p>
        </w:tc>
        <w:tc>
          <w:tcPr>
            <w:tcW w:w="2222" w:type="dxa"/>
            <w:tcBorders>
              <w:top w:val="single" w:sz="4" w:space="0" w:color="auto"/>
              <w:left w:val="single" w:sz="4" w:space="0" w:color="auto"/>
              <w:bottom w:val="single" w:sz="4" w:space="0" w:color="auto"/>
            </w:tcBorders>
            <w:shd w:val="clear" w:color="auto" w:fill="auto"/>
          </w:tcPr>
          <w:p w:rsidR="00865E32" w:rsidRPr="00865E32" w:rsidRDefault="00865E32" w:rsidP="00865E32">
            <w:pPr>
              <w:widowControl w:val="0"/>
              <w:spacing w:after="0" w:line="240" w:lineRule="auto"/>
              <w:rPr>
                <w:rFonts w:ascii="Courier New" w:eastAsia="Courier New" w:hAnsi="Courier New" w:cs="Courier New"/>
                <w:color w:val="000000"/>
                <w:sz w:val="18"/>
                <w:szCs w:val="18"/>
                <w:lang w:eastAsia="uk-UA" w:bidi="uk-UA"/>
              </w:rPr>
            </w:pPr>
          </w:p>
        </w:tc>
        <w:tc>
          <w:tcPr>
            <w:tcW w:w="2218" w:type="dxa"/>
            <w:tcBorders>
              <w:top w:val="single" w:sz="4" w:space="0" w:color="auto"/>
              <w:left w:val="single" w:sz="4" w:space="0" w:color="auto"/>
              <w:bottom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65E32" w:rsidRPr="00865E32" w:rsidRDefault="00865E32" w:rsidP="00865E32">
            <w:pPr>
              <w:widowControl w:val="0"/>
              <w:spacing w:after="0" w:line="240" w:lineRule="auto"/>
              <w:jc w:val="center"/>
              <w:rPr>
                <w:rFonts w:ascii="Arial" w:eastAsia="Arial" w:hAnsi="Arial" w:cs="Arial"/>
                <w:b/>
                <w:bCs/>
                <w:color w:val="FF0000"/>
                <w:sz w:val="18"/>
                <w:szCs w:val="18"/>
                <w:lang w:eastAsia="uk-UA" w:bidi="uk-UA"/>
              </w:rPr>
            </w:pPr>
            <w:r w:rsidRPr="00865E32">
              <w:rPr>
                <w:rFonts w:ascii="Arial" w:eastAsia="Arial" w:hAnsi="Arial" w:cs="Arial"/>
                <w:color w:val="000000"/>
                <w:sz w:val="18"/>
                <w:szCs w:val="18"/>
                <w:lang w:eastAsia="uk-UA" w:bidi="uk-UA"/>
              </w:rPr>
              <w:t>°</w:t>
            </w:r>
          </w:p>
        </w:tc>
      </w:tr>
    </w:tbl>
    <w:p w:rsidR="00865E32" w:rsidRDefault="00865E32" w:rsidP="00865E32">
      <w:pPr>
        <w:spacing w:after="0" w:line="360" w:lineRule="auto"/>
        <w:ind w:left="284" w:firstLine="850"/>
        <w:jc w:val="both"/>
        <w:rPr>
          <w:rFonts w:ascii="Arial" w:eastAsia="Times New Roman" w:hAnsi="Arial" w:cs="Arial"/>
          <w:bCs/>
          <w:sz w:val="28"/>
          <w:szCs w:val="28"/>
          <w:lang w:eastAsia="ru-RU" w:bidi="uk-UA"/>
        </w:rPr>
      </w:pPr>
    </w:p>
    <w:p w:rsidR="00A624E4" w:rsidRPr="00A624E4" w:rsidRDefault="00A624E4" w:rsidP="00A624E4">
      <w:pPr>
        <w:spacing w:after="0" w:line="360" w:lineRule="auto"/>
        <w:ind w:left="284" w:firstLine="850"/>
        <w:jc w:val="both"/>
        <w:rPr>
          <w:rFonts w:ascii="Arial" w:eastAsia="Times New Roman" w:hAnsi="Arial" w:cs="Arial"/>
          <w:bCs/>
          <w:sz w:val="28"/>
          <w:szCs w:val="28"/>
          <w:lang w:eastAsia="ru-RU" w:bidi="uk-UA"/>
        </w:rPr>
      </w:pPr>
      <w:r w:rsidRPr="00A624E4">
        <w:rPr>
          <w:rFonts w:ascii="Arial" w:eastAsia="Times New Roman" w:hAnsi="Arial" w:cs="Arial"/>
          <w:b/>
          <w:bCs/>
          <w:sz w:val="28"/>
          <w:szCs w:val="28"/>
          <w:lang w:eastAsia="ru-RU" w:bidi="uk-UA"/>
        </w:rPr>
        <w:lastRenderedPageBreak/>
        <w:t>Таблиця А.1</w:t>
      </w:r>
      <w:r w:rsidRPr="00A624E4">
        <w:rPr>
          <w:rFonts w:ascii="Arial" w:eastAsia="Times New Roman" w:hAnsi="Arial" w:cs="Arial"/>
          <w:bCs/>
          <w:sz w:val="28"/>
          <w:szCs w:val="28"/>
          <w:lang w:eastAsia="ru-RU" w:bidi="uk-UA"/>
        </w:rPr>
        <w:t>(продовження)</w:t>
      </w:r>
    </w:p>
    <w:p w:rsidR="00A624E4" w:rsidRPr="00A624E4" w:rsidRDefault="00A624E4" w:rsidP="00A624E4">
      <w:pPr>
        <w:spacing w:after="0" w:line="360" w:lineRule="auto"/>
        <w:ind w:left="284" w:firstLine="850"/>
        <w:jc w:val="both"/>
        <w:rPr>
          <w:rFonts w:ascii="Arial" w:eastAsia="Times New Roman" w:hAnsi="Arial" w:cs="Arial"/>
          <w:bCs/>
          <w:sz w:val="18"/>
          <w:szCs w:val="18"/>
          <w:lang w:eastAsia="ru-RU" w:bidi="uk-UA"/>
        </w:rPr>
      </w:pPr>
      <w:r w:rsidRPr="00A624E4">
        <w:rPr>
          <w:rFonts w:ascii="Arial" w:eastAsia="Times New Roman" w:hAnsi="Arial" w:cs="Arial"/>
          <w:bCs/>
          <w:sz w:val="18"/>
          <w:szCs w:val="18"/>
          <w:lang w:eastAsia="ru-RU" w:bidi="uk-UA"/>
        </w:rPr>
        <w:t>Період реакції 30 днів;</w:t>
      </w:r>
    </w:p>
    <w:p w:rsidR="00A624E4" w:rsidRPr="00A624E4" w:rsidRDefault="00A624E4" w:rsidP="00A624E4">
      <w:pPr>
        <w:spacing w:after="0" w:line="360" w:lineRule="auto"/>
        <w:ind w:left="284" w:firstLine="850"/>
        <w:jc w:val="both"/>
        <w:rPr>
          <w:rFonts w:ascii="Arial" w:eastAsia="Times New Roman" w:hAnsi="Arial" w:cs="Arial"/>
          <w:bCs/>
          <w:sz w:val="18"/>
          <w:szCs w:val="18"/>
          <w:lang w:eastAsia="ru-RU" w:bidi="uk-UA"/>
        </w:rPr>
      </w:pPr>
      <w:r w:rsidRPr="00A624E4">
        <w:rPr>
          <w:rFonts w:ascii="Arial" w:eastAsia="Times New Roman" w:hAnsi="Arial" w:cs="Arial"/>
          <w:bCs/>
          <w:sz w:val="18"/>
          <w:szCs w:val="18"/>
          <w:lang w:eastAsia="ru-RU" w:bidi="uk-UA"/>
        </w:rPr>
        <w:t>Позначення:</w:t>
      </w:r>
    </w:p>
    <w:p w:rsidR="00A624E4" w:rsidRPr="00A624E4" w:rsidRDefault="00A624E4" w:rsidP="00A624E4">
      <w:pPr>
        <w:spacing w:after="0" w:line="360" w:lineRule="auto"/>
        <w:ind w:left="284" w:firstLine="850"/>
        <w:jc w:val="both"/>
        <w:rPr>
          <w:rFonts w:ascii="Arial" w:eastAsia="Times New Roman" w:hAnsi="Arial" w:cs="Arial"/>
          <w:bCs/>
          <w:sz w:val="18"/>
          <w:szCs w:val="18"/>
          <w:lang w:eastAsia="ru-RU" w:bidi="uk-UA"/>
        </w:rPr>
      </w:pPr>
      <w:r w:rsidRPr="00A624E4">
        <w:rPr>
          <w:rFonts w:ascii="Arial" w:eastAsia="Times New Roman" w:hAnsi="Arial" w:cs="Arial"/>
          <w:bCs/>
          <w:sz w:val="18"/>
          <w:szCs w:val="18"/>
          <w:lang w:eastAsia="ru-RU" w:bidi="uk-UA"/>
        </w:rPr>
        <w:t>+ стійкий;</w:t>
      </w:r>
    </w:p>
    <w:p w:rsidR="00A624E4" w:rsidRPr="00A624E4" w:rsidRDefault="00A624E4" w:rsidP="00A624E4">
      <w:pPr>
        <w:spacing w:after="0" w:line="360" w:lineRule="auto"/>
        <w:ind w:left="284" w:firstLine="850"/>
        <w:jc w:val="both"/>
        <w:rPr>
          <w:rFonts w:ascii="Arial" w:eastAsia="Times New Roman" w:hAnsi="Arial" w:cs="Arial"/>
          <w:bCs/>
          <w:sz w:val="18"/>
          <w:szCs w:val="18"/>
          <w:lang w:eastAsia="ru-RU" w:bidi="uk-UA"/>
        </w:rPr>
      </w:pPr>
      <w:r w:rsidRPr="00A624E4">
        <w:rPr>
          <w:rFonts w:ascii="Arial" w:eastAsia="Times New Roman" w:hAnsi="Arial" w:cs="Arial"/>
          <w:bCs/>
          <w:sz w:val="18"/>
          <w:szCs w:val="18"/>
          <w:lang w:eastAsia="ru-RU" w:bidi="uk-UA"/>
        </w:rPr>
        <w:t>° не стабільний у всіх випадках - підлягає перевірці;</w:t>
      </w:r>
    </w:p>
    <w:p w:rsidR="00A624E4" w:rsidRPr="00A624E4" w:rsidRDefault="00A624E4" w:rsidP="00A624E4">
      <w:pPr>
        <w:spacing w:after="0" w:line="360" w:lineRule="auto"/>
        <w:ind w:left="284" w:firstLine="850"/>
        <w:jc w:val="both"/>
        <w:rPr>
          <w:rFonts w:ascii="Arial" w:eastAsia="Times New Roman" w:hAnsi="Arial" w:cs="Arial"/>
          <w:bCs/>
          <w:sz w:val="18"/>
          <w:szCs w:val="18"/>
          <w:lang w:eastAsia="ru-RU" w:bidi="uk-UA"/>
        </w:rPr>
      </w:pPr>
      <w:r w:rsidRPr="00A624E4">
        <w:rPr>
          <w:rFonts w:ascii="Arial" w:eastAsia="Times New Roman" w:hAnsi="Arial" w:cs="Arial"/>
          <w:bCs/>
          <w:sz w:val="18"/>
          <w:szCs w:val="18"/>
          <w:lang w:eastAsia="ru-RU" w:bidi="uk-UA"/>
        </w:rPr>
        <w:t>- нестійкий.</w:t>
      </w:r>
    </w:p>
    <w:p w:rsidR="00865E32"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
          <w:bCs/>
          <w:color w:val="000000" w:themeColor="text1"/>
          <w:sz w:val="28"/>
          <w:szCs w:val="28"/>
          <w:lang w:eastAsia="ru-RU" w:bidi="uk-UA"/>
        </w:rPr>
        <w:t>Таблиця B.2</w:t>
      </w:r>
      <w:r w:rsidRPr="00A624E4">
        <w:rPr>
          <w:rFonts w:ascii="Arial" w:eastAsia="Times New Roman" w:hAnsi="Arial" w:cs="Arial"/>
          <w:bCs/>
          <w:color w:val="000000" w:themeColor="text1"/>
          <w:sz w:val="28"/>
          <w:szCs w:val="28"/>
          <w:lang w:eastAsia="ru-RU" w:bidi="uk-UA"/>
        </w:rPr>
        <w:t xml:space="preserve"> — Стійкість бітуму залежно від концентрації, періоду реакції та приміщення температура</w:t>
      </w:r>
    </w:p>
    <w:tbl>
      <w:tblPr>
        <w:tblW w:w="0" w:type="auto"/>
        <w:tblLayout w:type="fixed"/>
        <w:tblCellMar>
          <w:left w:w="10" w:type="dxa"/>
          <w:right w:w="10" w:type="dxa"/>
        </w:tblCellMar>
        <w:tblLook w:val="0000" w:firstRow="0" w:lastRow="0" w:firstColumn="0" w:lastColumn="0" w:noHBand="0" w:noVBand="0"/>
      </w:tblPr>
      <w:tblGrid>
        <w:gridCol w:w="1277"/>
        <w:gridCol w:w="254"/>
        <w:gridCol w:w="1373"/>
        <w:gridCol w:w="1181"/>
        <w:gridCol w:w="1133"/>
        <w:gridCol w:w="1133"/>
        <w:gridCol w:w="1267"/>
        <w:gridCol w:w="1282"/>
      </w:tblGrid>
      <w:tr w:rsidR="00A624E4" w:rsidRPr="00A624E4" w:rsidTr="00A624E4">
        <w:trPr>
          <w:trHeight w:hRule="exact" w:val="485"/>
        </w:trPr>
        <w:tc>
          <w:tcPr>
            <w:tcW w:w="127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Речовина</w:t>
            </w:r>
          </w:p>
        </w:tc>
        <w:tc>
          <w:tcPr>
            <w:tcW w:w="1627" w:type="dxa"/>
            <w:gridSpan w:val="2"/>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59"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Концентрація %</w:t>
            </w:r>
          </w:p>
        </w:tc>
        <w:tc>
          <w:tcPr>
            <w:tcW w:w="4714" w:type="dxa"/>
            <w:gridSpan w:val="4"/>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580"/>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Твердий бітум для будівництва транспортних засобів</w:t>
            </w:r>
          </w:p>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Типи 20/30 і 35/50</w:t>
            </w: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300" w:lineRule="auto"/>
              <w:ind w:left="200" w:firstLine="40"/>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Окислений бітум</w:t>
            </w:r>
          </w:p>
        </w:tc>
      </w:tr>
      <w:tr w:rsidR="00A624E4" w:rsidRPr="00A624E4" w:rsidTr="00A624E4">
        <w:trPr>
          <w:trHeight w:hRule="exact" w:val="245"/>
        </w:trPr>
        <w:tc>
          <w:tcPr>
            <w:tcW w:w="127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627" w:type="dxa"/>
            <w:gridSpan w:val="2"/>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181"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6 місяців</w:t>
            </w:r>
          </w:p>
        </w:tc>
        <w:tc>
          <w:tcPr>
            <w:tcW w:w="1133" w:type="dxa"/>
            <w:tcBorders>
              <w:top w:val="single" w:sz="4" w:space="0" w:color="auto"/>
            </w:tcBorders>
            <w:shd w:val="clear" w:color="auto" w:fill="auto"/>
            <w:vAlign w:val="bottom"/>
          </w:tcPr>
          <w:p w:rsidR="00A624E4" w:rsidRPr="00A624E4" w:rsidRDefault="00A624E4" w:rsidP="00A624E4">
            <w:pPr>
              <w:widowControl w:val="0"/>
              <w:tabs>
                <w:tab w:val="left" w:leader="underscore" w:pos="821"/>
              </w:tabs>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u w:val="single"/>
                <w:lang w:eastAsia="uk-UA" w:bidi="uk-UA"/>
              </w:rPr>
              <w:t>1 рік</w:t>
            </w:r>
            <w:r w:rsidRPr="00A624E4">
              <w:rPr>
                <w:rFonts w:ascii="Arial" w:eastAsia="Arial" w:hAnsi="Arial" w:cs="Arial"/>
                <w:b/>
                <w:bCs/>
                <w:color w:val="000000"/>
                <w:sz w:val="18"/>
                <w:szCs w:val="18"/>
                <w:shd w:val="clear" w:color="auto" w:fill="80FFFF"/>
                <w:lang w:eastAsia="uk-UA" w:bidi="uk-UA"/>
              </w:rPr>
              <w:tab/>
            </w:r>
          </w:p>
        </w:tc>
        <w:tc>
          <w:tcPr>
            <w:tcW w:w="1133" w:type="dxa"/>
            <w:tcBorders>
              <w:top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u w:val="single"/>
                <w:vertAlign w:val="superscript"/>
                <w:lang w:eastAsia="uk-UA" w:bidi="uk-UA"/>
              </w:rPr>
              <w:t>1,5</w:t>
            </w:r>
            <w:r w:rsidRPr="00A624E4">
              <w:rPr>
                <w:rFonts w:ascii="Arial" w:eastAsia="Arial" w:hAnsi="Arial" w:cs="Arial"/>
                <w:b/>
                <w:bCs/>
                <w:color w:val="000000"/>
                <w:sz w:val="18"/>
                <w:szCs w:val="18"/>
                <w:u w:val="single"/>
                <w:lang w:eastAsia="uk-UA" w:bidi="uk-UA"/>
              </w:rPr>
              <w:t xml:space="preserve"> </w:t>
            </w:r>
            <w:proofErr w:type="spellStart"/>
            <w:r w:rsidRPr="00A624E4">
              <w:rPr>
                <w:rFonts w:ascii="Arial" w:eastAsia="Arial" w:hAnsi="Arial" w:cs="Arial"/>
                <w:b/>
                <w:bCs/>
                <w:smallCaps/>
                <w:color w:val="000000"/>
                <w:sz w:val="18"/>
                <w:szCs w:val="18"/>
                <w:u w:val="single"/>
                <w:lang w:eastAsia="uk-UA" w:bidi="uk-UA"/>
              </w:rPr>
              <w:t>Р</w:t>
            </w:r>
            <w:r w:rsidRPr="00A624E4">
              <w:rPr>
                <w:rFonts w:ascii="Arial" w:eastAsia="Arial" w:hAnsi="Arial" w:cs="Arial"/>
                <w:b/>
                <w:bCs/>
                <w:smallCaps/>
                <w:color w:val="000000"/>
                <w:sz w:val="18"/>
                <w:szCs w:val="18"/>
                <w:u w:val="single"/>
                <w:shd w:val="clear" w:color="auto" w:fill="80FFFF"/>
                <w:vertAlign w:val="superscript"/>
                <w:lang w:eastAsia="uk-UA" w:bidi="uk-UA"/>
              </w:rPr>
              <w:t>ок</w:t>
            </w:r>
            <w:r w:rsidRPr="00A624E4">
              <w:rPr>
                <w:rFonts w:ascii="Arial" w:eastAsia="Arial" w:hAnsi="Arial" w:cs="Arial"/>
                <w:b/>
                <w:bCs/>
                <w:smallCaps/>
                <w:color w:val="000000"/>
                <w:sz w:val="18"/>
                <w:szCs w:val="18"/>
                <w:u w:val="single"/>
                <w:shd w:val="clear" w:color="auto" w:fill="80FFFF"/>
                <w:lang w:eastAsia="uk-UA" w:bidi="uk-UA"/>
              </w:rPr>
              <w:t>У</w:t>
            </w:r>
            <w:proofErr w:type="spellEnd"/>
          </w:p>
        </w:tc>
        <w:tc>
          <w:tcPr>
            <w:tcW w:w="1267" w:type="dxa"/>
            <w:tcBorders>
              <w:top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2 роки</w:t>
            </w: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5 років</w:t>
            </w:r>
          </w:p>
        </w:tc>
      </w:tr>
      <w:tr w:rsidR="00A624E4" w:rsidRPr="00A624E4" w:rsidTr="00A624E4">
        <w:trPr>
          <w:trHeight w:hRule="exact" w:val="245"/>
        </w:trPr>
        <w:tc>
          <w:tcPr>
            <w:tcW w:w="8900" w:type="dxa"/>
            <w:gridSpan w:val="8"/>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Неорганічні кислоти</w:t>
            </w:r>
          </w:p>
        </w:tc>
      </w:tr>
      <w:tr w:rsidR="00A624E4" w:rsidRPr="00A624E4" w:rsidTr="00A624E4">
        <w:trPr>
          <w:trHeight w:hRule="exact" w:val="245"/>
        </w:trPr>
        <w:tc>
          <w:tcPr>
            <w:tcW w:w="1531" w:type="dxa"/>
            <w:gridSpan w:val="2"/>
            <w:vMerge w:val="restart"/>
            <w:tcBorders>
              <w:top w:val="single" w:sz="4" w:space="0" w:color="auto"/>
              <w:left w:val="single" w:sz="4" w:space="0" w:color="auto"/>
            </w:tcBorders>
            <w:shd w:val="clear" w:color="auto" w:fill="auto"/>
          </w:tcPr>
          <w:p w:rsidR="00A624E4" w:rsidRPr="00A624E4" w:rsidRDefault="00A624E4" w:rsidP="00A624E4">
            <w:pPr>
              <w:widowControl w:val="0"/>
              <w:spacing w:after="8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Соляна</w:t>
            </w:r>
          </w:p>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кислота</w:t>
            </w:r>
          </w:p>
        </w:tc>
        <w:tc>
          <w:tcPr>
            <w:tcW w:w="137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До 10</w:t>
            </w:r>
          </w:p>
        </w:tc>
        <w:tc>
          <w:tcPr>
            <w:tcW w:w="1181"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6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82"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vMerge/>
            <w:tcBorders>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37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10 до 30</w:t>
            </w:r>
          </w:p>
        </w:tc>
        <w:tc>
          <w:tcPr>
            <w:tcW w:w="1181"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6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82"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Сірчана кислота</w:t>
            </w:r>
          </w:p>
        </w:tc>
        <w:tc>
          <w:tcPr>
            <w:tcW w:w="137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До 50</w:t>
            </w:r>
          </w:p>
        </w:tc>
        <w:tc>
          <w:tcPr>
            <w:tcW w:w="1181"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13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67"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vMerge w:val="restart"/>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Азотна кислота</w:t>
            </w:r>
          </w:p>
        </w:tc>
        <w:tc>
          <w:tcPr>
            <w:tcW w:w="137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До 10</w:t>
            </w:r>
          </w:p>
        </w:tc>
        <w:tc>
          <w:tcPr>
            <w:tcW w:w="1181"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6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82"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vMerge/>
            <w:tcBorders>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37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10 до 25</w:t>
            </w:r>
          </w:p>
        </w:tc>
        <w:tc>
          <w:tcPr>
            <w:tcW w:w="1181"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shd w:val="clear" w:color="auto" w:fill="80FFFF"/>
                <w:lang w:eastAsia="uk-UA" w:bidi="uk-UA"/>
              </w:rPr>
              <w:t>-</w:t>
            </w:r>
          </w:p>
        </w:tc>
        <w:tc>
          <w:tcPr>
            <w:tcW w:w="113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6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vMerge/>
            <w:tcBorders>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37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3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25 до 50</w:t>
            </w:r>
          </w:p>
        </w:tc>
        <w:tc>
          <w:tcPr>
            <w:tcW w:w="1181"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shd w:val="clear" w:color="auto" w:fill="80FFFF"/>
                <w:lang w:eastAsia="uk-UA" w:bidi="uk-UA"/>
              </w:rPr>
              <w:t>-</w:t>
            </w:r>
          </w:p>
        </w:tc>
        <w:tc>
          <w:tcPr>
            <w:tcW w:w="1133"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13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67"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8900" w:type="dxa"/>
            <w:gridSpan w:val="8"/>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Органічні кислоти</w:t>
            </w:r>
          </w:p>
        </w:tc>
      </w:tr>
      <w:tr w:rsidR="00A624E4" w:rsidRPr="00A624E4" w:rsidTr="00A624E4">
        <w:trPr>
          <w:trHeight w:hRule="exact" w:val="250"/>
        </w:trPr>
        <w:tc>
          <w:tcPr>
            <w:tcW w:w="1531" w:type="dxa"/>
            <w:gridSpan w:val="2"/>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Молочна кислота</w:t>
            </w:r>
          </w:p>
        </w:tc>
        <w:tc>
          <w:tcPr>
            <w:tcW w:w="137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4714" w:type="dxa"/>
            <w:gridSpan w:val="4"/>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245"/>
        </w:trPr>
        <w:tc>
          <w:tcPr>
            <w:tcW w:w="1531" w:type="dxa"/>
            <w:gridSpan w:val="2"/>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Масляна кислота</w:t>
            </w:r>
          </w:p>
        </w:tc>
        <w:tc>
          <w:tcPr>
            <w:tcW w:w="1373"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c>
          <w:tcPr>
            <w:tcW w:w="4714" w:type="dxa"/>
            <w:gridSpan w:val="4"/>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282"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r>
      <w:tr w:rsidR="00A624E4" w:rsidRPr="00A624E4" w:rsidTr="00A624E4">
        <w:trPr>
          <w:trHeight w:hRule="exact" w:val="1169"/>
        </w:trPr>
        <w:tc>
          <w:tcPr>
            <w:tcW w:w="8900" w:type="dxa"/>
            <w:gridSpan w:val="8"/>
            <w:tcBorders>
              <w:top w:val="single" w:sz="4" w:space="0" w:color="auto"/>
              <w:left w:val="single" w:sz="4" w:space="0" w:color="auto"/>
              <w:bottom w:val="single" w:sz="4" w:space="0" w:color="auto"/>
              <w:right w:val="single" w:sz="4" w:space="0" w:color="auto"/>
            </w:tcBorders>
            <w:shd w:val="clear" w:color="auto" w:fill="auto"/>
          </w:tcPr>
          <w:p w:rsidR="00A624E4" w:rsidRPr="00A624E4" w:rsidRDefault="00A624E4" w:rsidP="00A624E4">
            <w:pPr>
              <w:widowControl w:val="0"/>
              <w:spacing w:after="4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Позначення:</w:t>
            </w:r>
          </w:p>
          <w:p w:rsidR="00A624E4" w:rsidRPr="00A624E4" w:rsidRDefault="00A624E4" w:rsidP="00A624E4">
            <w:pPr>
              <w:widowControl w:val="0"/>
              <w:spacing w:after="4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 відсутність нападу;</w:t>
            </w:r>
          </w:p>
          <w:p w:rsidR="00A624E4" w:rsidRPr="00A624E4" w:rsidRDefault="00A624E4" w:rsidP="00A624E4">
            <w:pPr>
              <w:widowControl w:val="0"/>
              <w:tabs>
                <w:tab w:val="left" w:pos="523"/>
                <w:tab w:val="left" w:leader="underscore" w:pos="1253"/>
              </w:tabs>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0</w:t>
            </w:r>
            <w:r w:rsidRPr="00A624E4">
              <w:rPr>
                <w:rFonts w:ascii="Arial" w:eastAsia="Arial" w:hAnsi="Arial" w:cs="Arial"/>
                <w:b/>
                <w:bCs/>
                <w:color w:val="000000"/>
                <w:sz w:val="18"/>
                <w:szCs w:val="18"/>
                <w:lang w:eastAsia="uk-UA" w:bidi="uk-UA"/>
              </w:rPr>
              <w:tab/>
            </w:r>
            <w:r w:rsidRPr="00A624E4">
              <w:rPr>
                <w:rFonts w:ascii="Arial" w:eastAsia="Arial" w:hAnsi="Arial" w:cs="Arial"/>
                <w:b/>
                <w:bCs/>
                <w:color w:val="000000"/>
                <w:sz w:val="18"/>
                <w:szCs w:val="18"/>
                <w:shd w:val="clear" w:color="auto" w:fill="80FFFF"/>
                <w:lang w:eastAsia="uk-UA" w:bidi="uk-UA"/>
              </w:rPr>
              <w:t>„</w:t>
            </w:r>
            <w:r w:rsidRPr="00A624E4">
              <w:rPr>
                <w:rFonts w:ascii="Arial" w:eastAsia="Arial" w:hAnsi="Arial" w:cs="Arial"/>
                <w:b/>
                <w:bCs/>
                <w:color w:val="000000"/>
                <w:sz w:val="18"/>
                <w:szCs w:val="18"/>
                <w:lang w:eastAsia="uk-UA" w:bidi="uk-UA"/>
              </w:rPr>
              <w:t xml:space="preserve"> </w:t>
            </w:r>
            <w:r w:rsidRPr="00A624E4">
              <w:rPr>
                <w:rFonts w:ascii="Arial" w:eastAsia="Arial" w:hAnsi="Arial" w:cs="Arial"/>
                <w:b/>
                <w:bCs/>
                <w:color w:val="000000"/>
                <w:sz w:val="18"/>
                <w:szCs w:val="18"/>
                <w:lang w:eastAsia="uk-UA" w:bidi="uk-UA"/>
              </w:rPr>
              <w:tab/>
            </w:r>
          </w:p>
          <w:p w:rsidR="00A624E4" w:rsidRPr="00A624E4" w:rsidRDefault="00A624E4" w:rsidP="00A624E4">
            <w:pPr>
              <w:widowControl w:val="0"/>
              <w:spacing w:after="40" w:line="180" w:lineRule="auto"/>
              <w:ind w:firstLine="5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низька атака;</w:t>
            </w:r>
          </w:p>
          <w:p w:rsidR="00A624E4" w:rsidRPr="00A624E4" w:rsidRDefault="00A624E4" w:rsidP="00A624E4">
            <w:pPr>
              <w:widowControl w:val="0"/>
              <w:spacing w:after="4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 сильна атака.</w:t>
            </w:r>
          </w:p>
        </w:tc>
      </w:tr>
    </w:tbl>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Pr="00A624E4"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r w:rsidRPr="00A624E4">
        <w:rPr>
          <w:rFonts w:ascii="Arial" w:eastAsia="Times New Roman" w:hAnsi="Arial" w:cs="Arial"/>
          <w:b/>
          <w:bCs/>
          <w:color w:val="000000" w:themeColor="text1"/>
          <w:sz w:val="28"/>
          <w:szCs w:val="28"/>
          <w:lang w:eastAsia="ru-RU" w:bidi="uk-UA"/>
        </w:rPr>
        <w:t>Додаток В</w:t>
      </w:r>
    </w:p>
    <w:p w:rsidR="00A624E4" w:rsidRPr="00A624E4" w:rsidRDefault="00A624E4" w:rsidP="00A624E4">
      <w:pPr>
        <w:spacing w:after="0" w:line="360" w:lineRule="auto"/>
        <w:ind w:left="284" w:firstLine="850"/>
        <w:jc w:val="center"/>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(інформативно)</w:t>
      </w:r>
    </w:p>
    <w:p w:rsidR="00A624E4" w:rsidRPr="00A624E4"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r w:rsidRPr="00A624E4">
        <w:rPr>
          <w:rFonts w:ascii="Arial" w:eastAsia="Times New Roman" w:hAnsi="Arial" w:cs="Arial"/>
          <w:b/>
          <w:bCs/>
          <w:color w:val="000000" w:themeColor="text1"/>
          <w:sz w:val="28"/>
          <w:szCs w:val="28"/>
          <w:lang w:eastAsia="ru-RU" w:bidi="uk-UA"/>
        </w:rPr>
        <w:t>ПРИКЛАД ТЕХНІЧНОГО ПАСПОРТА ПРОДУКТУ</w:t>
      </w:r>
    </w:p>
    <w:p w:rsidR="00A624E4" w:rsidRPr="00A624E4"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p>
    <w:p w:rsidR="00A624E4" w:rsidRPr="00A624E4" w:rsidRDefault="00A624E4" w:rsidP="00A624E4">
      <w:pPr>
        <w:spacing w:after="0" w:line="360" w:lineRule="auto"/>
        <w:ind w:left="284" w:firstLine="850"/>
        <w:jc w:val="both"/>
        <w:rPr>
          <w:rFonts w:ascii="Arial" w:eastAsia="Times New Roman" w:hAnsi="Arial" w:cs="Arial"/>
          <w:b/>
          <w:bCs/>
          <w:color w:val="000000" w:themeColor="text1"/>
          <w:sz w:val="28"/>
          <w:szCs w:val="28"/>
          <w:lang w:eastAsia="ru-RU" w:bidi="uk-UA"/>
        </w:rPr>
      </w:pPr>
      <w:r w:rsidRPr="00A624E4">
        <w:rPr>
          <w:rFonts w:ascii="Arial" w:eastAsia="Times New Roman" w:hAnsi="Arial" w:cs="Arial"/>
          <w:b/>
          <w:bCs/>
          <w:color w:val="000000" w:themeColor="text1"/>
          <w:sz w:val="28"/>
          <w:szCs w:val="28"/>
          <w:lang w:eastAsia="ru-RU" w:bidi="uk-UA"/>
        </w:rPr>
        <w:t>Загальна інформація</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Дата та посилання на цей паспорт технічних даних</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Торгова назва товару</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Виробник/постачальник</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Походження/джерело виготовлення</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Тип застосування</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Спосіб застосування</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Продуктивність продукту</w:t>
      </w:r>
      <w:r w:rsidRPr="00A624E4">
        <w:rPr>
          <w:rFonts w:ascii="Arial" w:eastAsia="Times New Roman" w:hAnsi="Arial" w:cs="Arial"/>
          <w:bCs/>
          <w:color w:val="000000" w:themeColor="text1"/>
          <w:sz w:val="28"/>
          <w:szCs w:val="28"/>
          <w:vertAlign w:val="superscript"/>
          <w:lang w:eastAsia="ru-RU" w:bidi="uk-UA"/>
        </w:rPr>
        <w:t>1</w:t>
      </w:r>
    </w:p>
    <w:p w:rsidR="00A624E4"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Знак сертифікації, якщо це необхідно</w:t>
      </w:r>
    </w:p>
    <w:p w:rsidR="00865E32" w:rsidRPr="00A624E4"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Інформація для споживачів</w:t>
      </w:r>
      <w:r w:rsidRPr="00A624E4">
        <w:rPr>
          <w:rFonts w:ascii="Arial" w:eastAsia="Times New Roman" w:hAnsi="Arial" w:cs="Arial"/>
          <w:bCs/>
          <w:color w:val="000000" w:themeColor="text1"/>
          <w:sz w:val="28"/>
          <w:szCs w:val="28"/>
          <w:vertAlign w:val="superscript"/>
          <w:lang w:eastAsia="ru-RU" w:bidi="uk-UA"/>
        </w:rPr>
        <w:t>2</w:t>
      </w:r>
    </w:p>
    <w:p w:rsidR="004609F6" w:rsidRPr="00A624E4" w:rsidRDefault="004609F6" w:rsidP="004609F6">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Cs/>
          <w:color w:val="000000" w:themeColor="text1"/>
          <w:sz w:val="28"/>
          <w:szCs w:val="28"/>
          <w:lang w:eastAsia="ru-RU" w:bidi="uk-UA"/>
        </w:rPr>
        <w:t>Для цілей цього документа застосовуються терміни та визначення, наведені в EN 295-1:2013, а також такі.</w:t>
      </w: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Pr="00A624E4" w:rsidRDefault="00A624E4" w:rsidP="004609F6">
      <w:pPr>
        <w:spacing w:after="0" w:line="360" w:lineRule="auto"/>
        <w:ind w:left="284" w:firstLine="850"/>
        <w:jc w:val="both"/>
        <w:rPr>
          <w:rFonts w:ascii="Arial" w:eastAsia="Times New Roman" w:hAnsi="Arial" w:cs="Arial"/>
          <w:bCs/>
          <w:color w:val="000000" w:themeColor="text1"/>
          <w:sz w:val="24"/>
          <w:szCs w:val="24"/>
          <w:lang w:eastAsia="ru-RU" w:bidi="uk-UA"/>
        </w:rPr>
      </w:pPr>
      <w:r w:rsidRPr="00A624E4">
        <w:rPr>
          <w:rFonts w:ascii="Arial" w:eastAsia="Times New Roman" w:hAnsi="Arial" w:cs="Arial"/>
          <w:bCs/>
          <w:color w:val="000000" w:themeColor="text1"/>
          <w:sz w:val="24"/>
          <w:szCs w:val="24"/>
          <w:lang w:eastAsia="ru-RU" w:bidi="uk-UA"/>
        </w:rPr>
        <w:t xml:space="preserve"> </w:t>
      </w:r>
      <w:r w:rsidRPr="00A624E4">
        <w:rPr>
          <w:rFonts w:ascii="Arial" w:eastAsia="Times New Roman" w:hAnsi="Arial" w:cs="Arial"/>
          <w:bCs/>
          <w:color w:val="000000" w:themeColor="text1"/>
          <w:sz w:val="24"/>
          <w:szCs w:val="24"/>
          <w:vertAlign w:val="superscript"/>
          <w:lang w:eastAsia="ru-RU" w:bidi="uk-UA"/>
        </w:rPr>
        <w:t xml:space="preserve">1 </w:t>
      </w:r>
      <w:r w:rsidRPr="00A624E4">
        <w:rPr>
          <w:rFonts w:ascii="Arial" w:eastAsia="Times New Roman" w:hAnsi="Arial" w:cs="Arial"/>
          <w:bCs/>
          <w:color w:val="000000" w:themeColor="text1"/>
          <w:sz w:val="24"/>
          <w:szCs w:val="24"/>
          <w:lang w:eastAsia="ru-RU" w:bidi="uk-UA"/>
        </w:rPr>
        <w:t>Див. ZA.3, який обмежує інформацію, яка надається разом із маркуванням CE.</w:t>
      </w:r>
    </w:p>
    <w:p w:rsidR="00A624E4" w:rsidRDefault="00A624E4" w:rsidP="004609F6">
      <w:pPr>
        <w:spacing w:after="0" w:line="360" w:lineRule="auto"/>
        <w:ind w:left="284" w:firstLine="850"/>
        <w:jc w:val="both"/>
        <w:rPr>
          <w:rFonts w:ascii="Arial" w:eastAsia="Times New Roman" w:hAnsi="Arial" w:cs="Arial"/>
          <w:bCs/>
          <w:color w:val="000000" w:themeColor="text1"/>
          <w:sz w:val="24"/>
          <w:szCs w:val="24"/>
          <w:lang w:eastAsia="ru-RU" w:bidi="uk-UA"/>
        </w:rPr>
      </w:pPr>
      <w:r w:rsidRPr="00A624E4">
        <w:rPr>
          <w:rFonts w:ascii="Arial" w:eastAsia="Times New Roman" w:hAnsi="Arial" w:cs="Arial"/>
          <w:bCs/>
          <w:color w:val="000000" w:themeColor="text1"/>
          <w:sz w:val="24"/>
          <w:szCs w:val="24"/>
          <w:lang w:eastAsia="ru-RU" w:bidi="uk-UA"/>
        </w:rPr>
        <w:t xml:space="preserve"> </w:t>
      </w:r>
      <w:r w:rsidRPr="00A624E4">
        <w:rPr>
          <w:rFonts w:ascii="Arial" w:eastAsia="Times New Roman" w:hAnsi="Arial" w:cs="Arial"/>
          <w:bCs/>
          <w:color w:val="000000" w:themeColor="text1"/>
          <w:sz w:val="24"/>
          <w:szCs w:val="24"/>
          <w:vertAlign w:val="superscript"/>
          <w:lang w:eastAsia="ru-RU" w:bidi="uk-UA"/>
        </w:rPr>
        <w:t>2</w:t>
      </w:r>
      <w:r w:rsidRPr="00A624E4">
        <w:rPr>
          <w:rFonts w:ascii="Arial" w:eastAsia="Times New Roman" w:hAnsi="Arial" w:cs="Arial"/>
          <w:bCs/>
          <w:color w:val="000000" w:themeColor="text1"/>
          <w:sz w:val="24"/>
          <w:szCs w:val="24"/>
          <w:lang w:eastAsia="ru-RU" w:bidi="uk-UA"/>
        </w:rPr>
        <w:t xml:space="preserve"> Наприклад, обмеження щодо використання та зберігання, а також заходи безпеки під час встановлення та утилізації</w:t>
      </w:r>
    </w:p>
    <w:p w:rsidR="00A624E4" w:rsidRDefault="00A624E4" w:rsidP="004609F6">
      <w:pPr>
        <w:spacing w:after="0" w:line="360" w:lineRule="auto"/>
        <w:ind w:left="284" w:firstLine="850"/>
        <w:jc w:val="both"/>
        <w:rPr>
          <w:rFonts w:ascii="Arial" w:eastAsia="Times New Roman" w:hAnsi="Arial" w:cs="Arial"/>
          <w:bCs/>
          <w:color w:val="000000" w:themeColor="text1"/>
          <w:sz w:val="24"/>
          <w:szCs w:val="24"/>
          <w:lang w:eastAsia="ru-RU" w:bidi="uk-UA"/>
        </w:rPr>
      </w:pPr>
    </w:p>
    <w:p w:rsidR="00A624E4" w:rsidRDefault="00A624E4" w:rsidP="004609F6">
      <w:pPr>
        <w:spacing w:after="0" w:line="360" w:lineRule="auto"/>
        <w:ind w:left="284" w:firstLine="850"/>
        <w:jc w:val="both"/>
        <w:rPr>
          <w:rFonts w:ascii="Arial" w:eastAsia="Times New Roman" w:hAnsi="Arial" w:cs="Arial"/>
          <w:bCs/>
          <w:color w:val="000000" w:themeColor="text1"/>
          <w:sz w:val="24"/>
          <w:szCs w:val="24"/>
          <w:lang w:eastAsia="ru-RU" w:bidi="uk-UA"/>
        </w:rPr>
      </w:pPr>
    </w:p>
    <w:p w:rsidR="00A624E4" w:rsidRDefault="00A624E4" w:rsidP="004609F6">
      <w:pPr>
        <w:spacing w:after="0" w:line="360" w:lineRule="auto"/>
        <w:ind w:left="284" w:firstLine="850"/>
        <w:jc w:val="both"/>
        <w:rPr>
          <w:rFonts w:ascii="Arial" w:eastAsia="Times New Roman" w:hAnsi="Arial" w:cs="Arial"/>
          <w:bCs/>
          <w:color w:val="000000" w:themeColor="text1"/>
          <w:sz w:val="28"/>
          <w:szCs w:val="28"/>
          <w:lang w:eastAsia="ru-RU" w:bidi="uk-UA"/>
        </w:rPr>
      </w:pPr>
      <w:r w:rsidRPr="00A624E4">
        <w:rPr>
          <w:rFonts w:ascii="Arial" w:eastAsia="Times New Roman" w:hAnsi="Arial" w:cs="Arial"/>
          <w:b/>
          <w:bCs/>
          <w:color w:val="000000" w:themeColor="text1"/>
          <w:sz w:val="28"/>
          <w:szCs w:val="28"/>
          <w:lang w:eastAsia="ru-RU" w:bidi="uk-UA"/>
        </w:rPr>
        <w:t>Таблиця B.1</w:t>
      </w:r>
      <w:r w:rsidRPr="00A624E4">
        <w:rPr>
          <w:rFonts w:ascii="Arial" w:eastAsia="Times New Roman" w:hAnsi="Arial" w:cs="Arial"/>
          <w:bCs/>
          <w:color w:val="000000" w:themeColor="text1"/>
          <w:sz w:val="28"/>
          <w:szCs w:val="28"/>
          <w:lang w:eastAsia="ru-RU" w:bidi="uk-UA"/>
        </w:rPr>
        <w:t xml:space="preserve"> — Інформація з тестування</w:t>
      </w:r>
    </w:p>
    <w:tbl>
      <w:tblPr>
        <w:tblW w:w="9460" w:type="dxa"/>
        <w:tblLayout w:type="fixed"/>
        <w:tblCellMar>
          <w:left w:w="10" w:type="dxa"/>
          <w:right w:w="10" w:type="dxa"/>
        </w:tblCellMar>
        <w:tblLook w:val="0000" w:firstRow="0" w:lastRow="0" w:firstColumn="0" w:lastColumn="0" w:noHBand="0" w:noVBand="0"/>
      </w:tblPr>
      <w:tblGrid>
        <w:gridCol w:w="3086"/>
        <w:gridCol w:w="2074"/>
        <w:gridCol w:w="1478"/>
        <w:gridCol w:w="1416"/>
        <w:gridCol w:w="1406"/>
      </w:tblGrid>
      <w:tr w:rsidR="00A624E4" w:rsidRPr="00A624E4" w:rsidTr="000C1479">
        <w:trPr>
          <w:trHeight w:hRule="exact" w:val="485"/>
        </w:trPr>
        <w:tc>
          <w:tcPr>
            <w:tcW w:w="3086"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val="ru-RU" w:eastAsia="ru-RU" w:bidi="ru-RU"/>
              </w:rPr>
              <w:t>Характеристика</w:t>
            </w:r>
          </w:p>
        </w:tc>
        <w:tc>
          <w:tcPr>
            <w:tcW w:w="2074" w:type="dxa"/>
            <w:tcBorders>
              <w:top w:val="single" w:sz="4" w:space="0" w:color="auto"/>
              <w:left w:val="single" w:sz="4" w:space="0" w:color="auto"/>
            </w:tcBorders>
            <w:shd w:val="clear" w:color="auto" w:fill="auto"/>
          </w:tcPr>
          <w:p w:rsidR="00A624E4" w:rsidRPr="00A624E4" w:rsidRDefault="00A624E4" w:rsidP="00A624E4">
            <w:pPr>
              <w:widowControl w:val="0"/>
              <w:spacing w:before="80" w:after="0" w:line="240" w:lineRule="auto"/>
              <w:ind w:firstLine="420"/>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Метод випробування</w:t>
            </w:r>
          </w:p>
        </w:tc>
        <w:tc>
          <w:tcPr>
            <w:tcW w:w="1478" w:type="dxa"/>
            <w:tcBorders>
              <w:top w:val="single" w:sz="4" w:space="0" w:color="auto"/>
              <w:left w:val="single" w:sz="4" w:space="0" w:color="auto"/>
            </w:tcBorders>
            <w:shd w:val="clear" w:color="auto" w:fill="auto"/>
          </w:tcPr>
          <w:p w:rsidR="00A624E4" w:rsidRPr="00A624E4" w:rsidRDefault="00A624E4" w:rsidP="00A624E4">
            <w:pPr>
              <w:widowControl w:val="0"/>
              <w:spacing w:before="80"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одиниці</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300" w:lineRule="auto"/>
              <w:jc w:val="center"/>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експресія результату</w:t>
            </w:r>
          </w:p>
        </w:tc>
        <w:tc>
          <w:tcPr>
            <w:tcW w:w="1406" w:type="dxa"/>
            <w:tcBorders>
              <w:top w:val="single" w:sz="4" w:space="0" w:color="auto"/>
              <w:left w:val="single" w:sz="4" w:space="0" w:color="auto"/>
              <w:righ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b/>
                <w:bCs/>
                <w:color w:val="000000"/>
                <w:sz w:val="18"/>
                <w:szCs w:val="18"/>
                <w:lang w:eastAsia="uk-UA" w:bidi="uk-UA"/>
              </w:rPr>
              <w:t>Значення або</w:t>
            </w:r>
          </w:p>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proofErr w:type="spellStart"/>
            <w:r w:rsidRPr="00A624E4">
              <w:rPr>
                <w:rFonts w:ascii="Arial" w:eastAsia="Arial" w:hAnsi="Arial" w:cs="Arial"/>
                <w:b/>
                <w:bCs/>
                <w:color w:val="000000"/>
                <w:sz w:val="18"/>
                <w:szCs w:val="18"/>
                <w:lang w:eastAsia="uk-UA" w:bidi="uk-UA"/>
              </w:rPr>
              <w:t>заява</w:t>
            </w:r>
            <w:r w:rsidRPr="00A624E4">
              <w:rPr>
                <w:rFonts w:ascii="Arial" w:eastAsia="Arial" w:hAnsi="Arial" w:cs="Arial"/>
                <w:color w:val="000000"/>
                <w:sz w:val="18"/>
                <w:szCs w:val="18"/>
                <w:lang w:eastAsia="uk-UA" w:bidi="uk-UA"/>
              </w:rPr>
              <w:t>а</w:t>
            </w:r>
            <w:proofErr w:type="spellEnd"/>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 xml:space="preserve">Водонепроникність </w:t>
            </w:r>
            <w:r w:rsidRPr="00A624E4">
              <w:rPr>
                <w:rFonts w:ascii="Arial" w:eastAsia="Arial" w:hAnsi="Arial" w:cs="Arial"/>
                <w:color w:val="000000"/>
                <w:sz w:val="18"/>
                <w:szCs w:val="18"/>
                <w:lang w:val="ru-RU" w:eastAsia="ru-RU" w:bidi="ru-RU"/>
              </w:rPr>
              <w:t xml:space="preserve">для </w:t>
            </w:r>
            <w:r w:rsidRPr="00A624E4">
              <w:rPr>
                <w:rFonts w:ascii="Arial" w:eastAsia="Arial" w:hAnsi="Arial" w:cs="Arial"/>
                <w:color w:val="000000"/>
                <w:sz w:val="18"/>
                <w:szCs w:val="18"/>
                <w:lang w:eastAsia="uk-UA" w:bidi="uk-UA"/>
              </w:rPr>
              <w:t xml:space="preserve">рідкої </w:t>
            </w:r>
            <w:r w:rsidRPr="00A624E4">
              <w:rPr>
                <w:rFonts w:ascii="Arial" w:eastAsia="Arial" w:hAnsi="Arial" w:cs="Arial"/>
                <w:color w:val="000000"/>
                <w:sz w:val="18"/>
                <w:szCs w:val="18"/>
                <w:lang w:val="ru-RU" w:eastAsia="ru-RU" w:bidi="ru-RU"/>
              </w:rPr>
              <w:t>води</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1928</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480"/>
              <w:jc w:val="both"/>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Пас</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701"/>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6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 xml:space="preserve">Властивості </w:t>
            </w:r>
            <w:r w:rsidRPr="00A624E4">
              <w:rPr>
                <w:rFonts w:ascii="Arial" w:eastAsia="Arial" w:hAnsi="Arial" w:cs="Arial"/>
                <w:color w:val="000000"/>
                <w:sz w:val="18"/>
                <w:szCs w:val="18"/>
                <w:lang w:val="ru-RU" w:eastAsia="ru-RU" w:bidi="ru-RU"/>
              </w:rPr>
              <w:t xml:space="preserve">на </w:t>
            </w:r>
            <w:r w:rsidRPr="00A624E4">
              <w:rPr>
                <w:rFonts w:ascii="Arial" w:eastAsia="Arial" w:hAnsi="Arial" w:cs="Arial"/>
                <w:color w:val="000000"/>
                <w:sz w:val="18"/>
                <w:szCs w:val="18"/>
                <w:lang w:eastAsia="uk-UA" w:bidi="uk-UA"/>
              </w:rPr>
              <w:t>розрив:</w:t>
            </w:r>
          </w:p>
          <w:p w:rsidR="00A624E4" w:rsidRPr="00A624E4" w:rsidRDefault="00A624E4" w:rsidP="00A624E4">
            <w:pPr>
              <w:widowControl w:val="0"/>
              <w:spacing w:after="60" w:line="240" w:lineRule="auto"/>
              <w:ind w:firstLine="52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максимальна сила розтягування</w:t>
            </w:r>
          </w:p>
          <w:p w:rsidR="00A624E4" w:rsidRPr="00A624E4" w:rsidRDefault="00A624E4" w:rsidP="00A624E4">
            <w:pPr>
              <w:widowControl w:val="0"/>
              <w:spacing w:after="60" w:line="240" w:lineRule="auto"/>
              <w:ind w:firstLine="52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подовження</w:t>
            </w:r>
          </w:p>
        </w:tc>
        <w:tc>
          <w:tcPr>
            <w:tcW w:w="2074"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EN12311-1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52"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Н/50 мм %</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706"/>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52"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Довговічність водяної пари проти штучного старіння</w:t>
            </w:r>
          </w:p>
        </w:tc>
        <w:tc>
          <w:tcPr>
            <w:tcW w:w="2074" w:type="dxa"/>
            <w:tcBorders>
              <w:top w:val="single" w:sz="4" w:space="0" w:color="auto"/>
              <w:left w:val="single" w:sz="4" w:space="0" w:color="auto"/>
            </w:tcBorders>
            <w:shd w:val="clear" w:color="auto" w:fill="auto"/>
          </w:tcPr>
          <w:p w:rsidR="00A624E4" w:rsidRPr="00A624E4" w:rsidRDefault="00A624E4" w:rsidP="00A624E4">
            <w:pPr>
              <w:widowControl w:val="0"/>
              <w:spacing w:after="0" w:line="252"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 xml:space="preserve">1296 і </w:t>
            </w: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1931</w:t>
            </w:r>
          </w:p>
        </w:tc>
        <w:tc>
          <w:tcPr>
            <w:tcW w:w="1478"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ind w:firstLine="480"/>
              <w:jc w:val="both"/>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Пас</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47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36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Стійкість водонепроникності проти хімічних речовин</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52"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 xml:space="preserve">1847 і </w:t>
            </w: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1928</w:t>
            </w:r>
          </w:p>
        </w:tc>
        <w:tc>
          <w:tcPr>
            <w:tcW w:w="1478"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ind w:firstLine="480"/>
              <w:jc w:val="both"/>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Пас</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Стійкість до розриву (стрижень цвяха)</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12310-1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60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Н</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0C1479" w:rsidRPr="00A624E4" w:rsidTr="000C1479">
        <w:trPr>
          <w:trHeight w:hRule="exact" w:val="475"/>
        </w:trPr>
        <w:tc>
          <w:tcPr>
            <w:tcW w:w="3086" w:type="dxa"/>
            <w:tcBorders>
              <w:top w:val="single" w:sz="4" w:space="0" w:color="auto"/>
              <w:left w:val="single" w:sz="4" w:space="0" w:color="auto"/>
            </w:tcBorders>
            <w:shd w:val="clear" w:color="auto" w:fill="auto"/>
          </w:tcPr>
          <w:p w:rsidR="000C1479" w:rsidRPr="00BF36C2" w:rsidRDefault="000C1479" w:rsidP="00E90D6D">
            <w:r w:rsidRPr="00BF36C2">
              <w:t>Ударостійкість</w:t>
            </w:r>
          </w:p>
        </w:tc>
        <w:tc>
          <w:tcPr>
            <w:tcW w:w="2074" w:type="dxa"/>
            <w:tcBorders>
              <w:top w:val="single" w:sz="4" w:space="0" w:color="auto"/>
              <w:left w:val="single" w:sz="4" w:space="0" w:color="auto"/>
            </w:tcBorders>
            <w:shd w:val="clear" w:color="auto" w:fill="auto"/>
          </w:tcPr>
          <w:p w:rsidR="000C1479" w:rsidRPr="00BF36C2" w:rsidRDefault="000C1479" w:rsidP="00E90D6D">
            <w:r w:rsidRPr="00BF36C2">
              <w:t>EN 12691</w:t>
            </w:r>
          </w:p>
        </w:tc>
        <w:tc>
          <w:tcPr>
            <w:tcW w:w="1478" w:type="dxa"/>
            <w:tcBorders>
              <w:top w:val="single" w:sz="4" w:space="0" w:color="auto"/>
              <w:left w:val="single" w:sz="4" w:space="0" w:color="auto"/>
            </w:tcBorders>
            <w:shd w:val="clear" w:color="auto" w:fill="auto"/>
          </w:tcPr>
          <w:p w:rsidR="000C1479" w:rsidRPr="00BF36C2" w:rsidRDefault="000C1479" w:rsidP="00E90D6D">
            <w:r w:rsidRPr="00BF36C2">
              <w:t>мм</w:t>
            </w:r>
          </w:p>
        </w:tc>
        <w:tc>
          <w:tcPr>
            <w:tcW w:w="1416" w:type="dxa"/>
            <w:tcBorders>
              <w:top w:val="single" w:sz="4" w:space="0" w:color="auto"/>
              <w:left w:val="single" w:sz="4" w:space="0" w:color="auto"/>
            </w:tcBorders>
            <w:shd w:val="clear" w:color="auto" w:fill="auto"/>
          </w:tcPr>
          <w:p w:rsidR="000C1479" w:rsidRPr="00BF36C2" w:rsidRDefault="000C1479" w:rsidP="00E90D6D">
            <w:r w:rsidRPr="00BF36C2">
              <w:t>MLV</w:t>
            </w:r>
          </w:p>
        </w:tc>
        <w:tc>
          <w:tcPr>
            <w:tcW w:w="1406" w:type="dxa"/>
            <w:tcBorders>
              <w:top w:val="single" w:sz="4" w:space="0" w:color="auto"/>
              <w:left w:val="single" w:sz="4" w:space="0" w:color="auto"/>
              <w:right w:val="single" w:sz="4" w:space="0" w:color="auto"/>
            </w:tcBorders>
            <w:shd w:val="clear" w:color="auto" w:fill="auto"/>
          </w:tcPr>
          <w:p w:rsidR="000C1479" w:rsidRDefault="000C1479" w:rsidP="00E90D6D">
            <w:r w:rsidRPr="00BF36C2">
              <w:t>Спосіб А або Б</w:t>
            </w: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Гнучкість при низьких температурах</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1109</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°C</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MLV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Міцність суглобів</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12317-1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Н/50 мм</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Передача водяної пари</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1931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w:t>
            </w:r>
            <w:r w:rsidRPr="00A624E4">
              <w:rPr>
                <w:rFonts w:ascii="Arial" w:eastAsia="Arial" w:hAnsi="Arial" w:cs="Arial"/>
                <w:color w:val="000000"/>
                <w:sz w:val="18"/>
                <w:szCs w:val="18"/>
                <w:shd w:val="clear" w:color="auto" w:fill="80FFFF"/>
                <w:vertAlign w:val="superscript"/>
                <w:lang w:eastAsia="uk-UA" w:bidi="uk-UA"/>
              </w:rPr>
              <w:t>2</w:t>
            </w:r>
            <w:r w:rsidRPr="00A624E4">
              <w:rPr>
                <w:rFonts w:ascii="Arial" w:eastAsia="Arial" w:hAnsi="Arial" w:cs="Arial"/>
                <w:color w:val="000000"/>
                <w:sz w:val="18"/>
                <w:szCs w:val="18"/>
                <w:shd w:val="clear" w:color="auto" w:fill="80FFFF"/>
                <w:lang w:eastAsia="uk-UA" w:bidi="uk-UA"/>
              </w:rPr>
              <w:t>-о</w:t>
            </w:r>
            <w:r w:rsidRPr="00A624E4">
              <w:rPr>
                <w:rFonts w:ascii="Arial" w:eastAsia="Arial" w:hAnsi="Arial" w:cs="Arial"/>
                <w:color w:val="000000"/>
                <w:sz w:val="18"/>
                <w:szCs w:val="18"/>
                <w:lang w:eastAsia="uk-UA" w:bidi="uk-UA"/>
              </w:rPr>
              <w:t>Па)/кг</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706"/>
        </w:trPr>
        <w:tc>
          <w:tcPr>
            <w:tcW w:w="3086"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Реакція на вогонь</w:t>
            </w:r>
          </w:p>
        </w:tc>
        <w:tc>
          <w:tcPr>
            <w:tcW w:w="2074"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13501-1</w:t>
            </w:r>
          </w:p>
        </w:tc>
        <w:tc>
          <w:tcPr>
            <w:tcW w:w="1478"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60" w:line="240" w:lineRule="auto"/>
              <w:ind w:firstLine="160"/>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13501-1</w:t>
            </w:r>
          </w:p>
          <w:p w:rsidR="00A624E4" w:rsidRPr="00A624E4" w:rsidRDefault="00A624E4" w:rsidP="00A624E4">
            <w:pPr>
              <w:widowControl w:val="0"/>
              <w:spacing w:after="0" w:line="31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shd w:val="clear" w:color="auto" w:fill="80FFFF"/>
                <w:lang w:eastAsia="uk-UA" w:bidi="uk-UA"/>
              </w:rPr>
              <w:t>(</w:t>
            </w:r>
            <w:r w:rsidRPr="00A624E4">
              <w:rPr>
                <w:rFonts w:ascii="Arial" w:eastAsia="Arial" w:hAnsi="Arial" w:cs="Arial"/>
                <w:color w:val="000000"/>
                <w:sz w:val="18"/>
                <w:szCs w:val="18"/>
                <w:lang w:eastAsia="uk-UA" w:bidi="uk-UA"/>
              </w:rPr>
              <w:t>ди</w:t>
            </w:r>
            <w:r w:rsidRPr="00A624E4">
              <w:rPr>
                <w:rFonts w:ascii="Arial" w:eastAsia="Arial" w:hAnsi="Arial" w:cs="Arial"/>
                <w:color w:val="000000"/>
                <w:sz w:val="18"/>
                <w:szCs w:val="18"/>
                <w:shd w:val="clear" w:color="auto" w:fill="80FFFF"/>
                <w:lang w:eastAsia="uk-UA" w:bidi="uk-UA"/>
              </w:rPr>
              <w:t>в.</w:t>
            </w:r>
            <w:r w:rsidRPr="00A624E4">
              <w:rPr>
                <w:rFonts w:ascii="Arial" w:eastAsia="Arial" w:hAnsi="Arial" w:cs="Arial"/>
                <w:color w:val="000000"/>
                <w:sz w:val="18"/>
                <w:szCs w:val="18"/>
                <w:lang w:eastAsia="uk-UA" w:bidi="uk-UA"/>
              </w:rPr>
              <w:t xml:space="preserve"> </w:t>
            </w:r>
            <w:r w:rsidRPr="00A624E4">
              <w:rPr>
                <w:rFonts w:ascii="Arial" w:eastAsia="Arial" w:hAnsi="Arial" w:cs="Arial"/>
                <w:color w:val="000000"/>
                <w:sz w:val="18"/>
                <w:szCs w:val="18"/>
                <w:shd w:val="clear" w:color="auto" w:fill="80FFFF"/>
                <w:lang w:eastAsia="uk-UA" w:bidi="uk-UA"/>
              </w:rPr>
              <w:t>ПР</w:t>
            </w:r>
            <w:r w:rsidRPr="00A624E4">
              <w:rPr>
                <w:rFonts w:ascii="Arial" w:eastAsia="Arial" w:hAnsi="Arial" w:cs="Arial"/>
                <w:color w:val="000000"/>
                <w:sz w:val="18"/>
                <w:szCs w:val="18"/>
                <w:lang w:eastAsia="uk-UA" w:bidi="uk-UA"/>
              </w:rPr>
              <w:t>И</w:t>
            </w:r>
            <w:r w:rsidRPr="00A624E4">
              <w:rPr>
                <w:rFonts w:ascii="Arial" w:eastAsia="Arial" w:hAnsi="Arial" w:cs="Arial"/>
                <w:color w:val="000000"/>
                <w:sz w:val="18"/>
                <w:szCs w:val="18"/>
                <w:shd w:val="clear" w:color="auto" w:fill="80FFFF"/>
                <w:lang w:eastAsia="uk-UA" w:bidi="uk-UA"/>
              </w:rPr>
              <w:t>М</w:t>
            </w:r>
            <w:r w:rsidRPr="00A624E4">
              <w:rPr>
                <w:rFonts w:ascii="Arial" w:eastAsia="Arial" w:hAnsi="Arial" w:cs="Arial"/>
                <w:color w:val="000000"/>
                <w:sz w:val="18"/>
                <w:szCs w:val="18"/>
                <w:lang w:eastAsia="uk-UA" w:bidi="uk-UA"/>
              </w:rPr>
              <w:t>ІТК</w:t>
            </w:r>
            <w:r w:rsidRPr="00A624E4">
              <w:rPr>
                <w:rFonts w:ascii="Arial" w:eastAsia="Arial" w:hAnsi="Arial" w:cs="Arial"/>
                <w:color w:val="000000"/>
                <w:sz w:val="18"/>
                <w:szCs w:val="18"/>
                <w:shd w:val="clear" w:color="auto" w:fill="80FFFF"/>
                <w:lang w:eastAsia="uk-UA" w:bidi="uk-UA"/>
              </w:rPr>
              <w:t xml:space="preserve">У </w:t>
            </w:r>
            <w:r w:rsidRPr="00A624E4">
              <w:rPr>
                <w:rFonts w:ascii="Arial" w:eastAsia="Arial" w:hAnsi="Arial" w:cs="Arial"/>
                <w:color w:val="000000"/>
                <w:sz w:val="18"/>
                <w:szCs w:val="18"/>
                <w:lang w:eastAsia="uk-UA" w:bidi="uk-UA"/>
              </w:rPr>
              <w:t>в 5.13)</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Довжина</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EN1848-1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MLV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Ширина</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EN1848-1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MLV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Товщина</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 xml:space="preserve">EN </w:t>
            </w:r>
            <w:r w:rsidRPr="00A624E4">
              <w:rPr>
                <w:rFonts w:ascii="Arial" w:eastAsia="Arial" w:hAnsi="Arial" w:cs="Arial"/>
                <w:color w:val="000000"/>
                <w:sz w:val="18"/>
                <w:szCs w:val="18"/>
                <w:lang w:eastAsia="uk-UA" w:bidi="uk-UA"/>
              </w:rPr>
              <w:t>1849-1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мм</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маса</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EN1849-1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кг/м2</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MDV</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245"/>
        </w:trPr>
        <w:tc>
          <w:tcPr>
            <w:tcW w:w="308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прямолінійність</w:t>
            </w:r>
          </w:p>
        </w:tc>
        <w:tc>
          <w:tcPr>
            <w:tcW w:w="2074"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EN1848-1</w:t>
            </w:r>
          </w:p>
        </w:tc>
        <w:tc>
          <w:tcPr>
            <w:tcW w:w="1478"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40" w:lineRule="auto"/>
              <w:ind w:firstLine="480"/>
              <w:jc w:val="both"/>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Пас</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475"/>
        </w:trPr>
        <w:tc>
          <w:tcPr>
            <w:tcW w:w="3086"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Видимі дефекти</w:t>
            </w:r>
          </w:p>
        </w:tc>
        <w:tc>
          <w:tcPr>
            <w:tcW w:w="2074"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val="en-US" w:bidi="en-US"/>
              </w:rPr>
              <w:t>EN1850-1</w:t>
            </w:r>
          </w:p>
        </w:tc>
        <w:tc>
          <w:tcPr>
            <w:tcW w:w="1478" w:type="dxa"/>
            <w:tcBorders>
              <w:top w:val="single" w:sz="4" w:space="0" w:color="auto"/>
              <w:left w:val="single" w:sz="4" w:space="0" w:color="auto"/>
            </w:tcBorders>
            <w:shd w:val="clear" w:color="auto" w:fill="auto"/>
          </w:tcPr>
          <w:p w:rsidR="00A624E4" w:rsidRPr="00A624E4" w:rsidRDefault="00A624E4" w:rsidP="00A624E4">
            <w:pPr>
              <w:widowControl w:val="0"/>
              <w:spacing w:after="0" w:line="240"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w:t>
            </w:r>
          </w:p>
        </w:tc>
        <w:tc>
          <w:tcPr>
            <w:tcW w:w="1416" w:type="dxa"/>
            <w:tcBorders>
              <w:top w:val="single" w:sz="4" w:space="0" w:color="auto"/>
              <w:left w:val="single" w:sz="4" w:space="0" w:color="auto"/>
            </w:tcBorders>
            <w:shd w:val="clear" w:color="auto" w:fill="auto"/>
            <w:vAlign w:val="bottom"/>
          </w:tcPr>
          <w:p w:rsidR="00A624E4" w:rsidRPr="00A624E4" w:rsidRDefault="00A624E4" w:rsidP="00A624E4">
            <w:pPr>
              <w:widowControl w:val="0"/>
              <w:spacing w:after="0" w:line="293" w:lineRule="auto"/>
              <w:jc w:val="center"/>
              <w:rPr>
                <w:rFonts w:ascii="Arial" w:eastAsia="Arial" w:hAnsi="Arial" w:cs="Arial"/>
                <w:b/>
                <w:bCs/>
                <w:color w:val="FF0000"/>
                <w:sz w:val="18"/>
                <w:szCs w:val="18"/>
                <w:lang w:eastAsia="uk-UA" w:bidi="uk-UA"/>
              </w:rPr>
            </w:pPr>
            <w:r w:rsidRPr="00A624E4">
              <w:rPr>
                <w:rFonts w:ascii="Arial" w:eastAsia="Arial" w:hAnsi="Arial" w:cs="Arial"/>
                <w:color w:val="000000"/>
                <w:sz w:val="18"/>
                <w:szCs w:val="18"/>
                <w:lang w:eastAsia="uk-UA" w:bidi="uk-UA"/>
              </w:rPr>
              <w:t>Видно дефекти</w:t>
            </w:r>
          </w:p>
        </w:tc>
        <w:tc>
          <w:tcPr>
            <w:tcW w:w="1406" w:type="dxa"/>
            <w:tcBorders>
              <w:top w:val="single" w:sz="4" w:space="0" w:color="auto"/>
              <w:left w:val="single" w:sz="4" w:space="0" w:color="auto"/>
              <w:right w:val="single" w:sz="4" w:space="0" w:color="auto"/>
            </w:tcBorders>
            <w:shd w:val="clear" w:color="auto" w:fill="auto"/>
          </w:tcPr>
          <w:p w:rsidR="00A624E4" w:rsidRPr="00A624E4" w:rsidRDefault="00A624E4" w:rsidP="00A624E4">
            <w:pPr>
              <w:widowControl w:val="0"/>
              <w:spacing w:after="0" w:line="240" w:lineRule="auto"/>
              <w:rPr>
                <w:rFonts w:ascii="Courier New" w:eastAsia="Courier New" w:hAnsi="Courier New" w:cs="Courier New"/>
                <w:color w:val="000000"/>
                <w:sz w:val="18"/>
                <w:szCs w:val="18"/>
                <w:lang w:eastAsia="uk-UA" w:bidi="uk-UA"/>
              </w:rPr>
            </w:pPr>
          </w:p>
        </w:tc>
      </w:tr>
      <w:tr w:rsidR="00A624E4" w:rsidRPr="00A624E4" w:rsidTr="000C1479">
        <w:trPr>
          <w:trHeight w:hRule="exact" w:val="499"/>
        </w:trPr>
        <w:tc>
          <w:tcPr>
            <w:tcW w:w="94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24E4" w:rsidRPr="00A624E4" w:rsidRDefault="00A624E4" w:rsidP="00A624E4">
            <w:pPr>
              <w:widowControl w:val="0"/>
              <w:spacing w:after="0" w:line="240" w:lineRule="auto"/>
              <w:rPr>
                <w:rFonts w:ascii="Arial" w:eastAsia="Arial" w:hAnsi="Arial" w:cs="Arial"/>
                <w:b/>
                <w:bCs/>
                <w:color w:val="FF0000"/>
                <w:sz w:val="18"/>
                <w:szCs w:val="18"/>
                <w:lang w:eastAsia="uk-UA" w:bidi="uk-UA"/>
              </w:rPr>
            </w:pPr>
            <w:proofErr w:type="spellStart"/>
            <w:r w:rsidRPr="00A624E4">
              <w:rPr>
                <w:rFonts w:ascii="Arial" w:eastAsia="Arial" w:hAnsi="Arial" w:cs="Arial"/>
                <w:color w:val="000000"/>
                <w:sz w:val="18"/>
                <w:szCs w:val="18"/>
                <w:vertAlign w:val="superscript"/>
                <w:lang w:eastAsia="uk-UA" w:bidi="uk-UA"/>
              </w:rPr>
              <w:t>а</w:t>
            </w:r>
            <w:r w:rsidRPr="00A624E4">
              <w:rPr>
                <w:rFonts w:ascii="Arial" w:eastAsia="Arial" w:hAnsi="Arial" w:cs="Arial"/>
                <w:color w:val="000000"/>
                <w:sz w:val="18"/>
                <w:szCs w:val="18"/>
                <w:shd w:val="clear" w:color="auto" w:fill="80FFFF"/>
                <w:lang w:eastAsia="uk-UA" w:bidi="uk-UA"/>
              </w:rPr>
              <w:t>Д</w:t>
            </w:r>
            <w:r w:rsidRPr="00A624E4">
              <w:rPr>
                <w:rFonts w:ascii="Arial" w:eastAsia="Arial" w:hAnsi="Arial" w:cs="Arial"/>
                <w:color w:val="000000"/>
                <w:sz w:val="18"/>
                <w:szCs w:val="18"/>
                <w:lang w:eastAsia="uk-UA" w:bidi="uk-UA"/>
              </w:rPr>
              <w:t>опо</w:t>
            </w:r>
            <w:r w:rsidRPr="00A624E4">
              <w:rPr>
                <w:rFonts w:ascii="Arial" w:eastAsia="Arial" w:hAnsi="Arial" w:cs="Arial"/>
                <w:color w:val="000000"/>
                <w:sz w:val="18"/>
                <w:szCs w:val="18"/>
                <w:shd w:val="clear" w:color="auto" w:fill="80FFFF"/>
                <w:lang w:eastAsia="uk-UA" w:bidi="uk-UA"/>
              </w:rPr>
              <w:t>в</w:t>
            </w:r>
            <w:r w:rsidRPr="00A624E4">
              <w:rPr>
                <w:rFonts w:ascii="Arial" w:eastAsia="Arial" w:hAnsi="Arial" w:cs="Arial"/>
                <w:color w:val="000000"/>
                <w:sz w:val="18"/>
                <w:szCs w:val="18"/>
                <w:lang w:eastAsia="uk-UA" w:bidi="uk-UA"/>
              </w:rPr>
              <w:t>н</w:t>
            </w:r>
            <w:r w:rsidRPr="00A624E4">
              <w:rPr>
                <w:rFonts w:ascii="Arial" w:eastAsia="Arial" w:hAnsi="Arial" w:cs="Arial"/>
                <w:color w:val="000000"/>
                <w:sz w:val="18"/>
                <w:szCs w:val="18"/>
                <w:shd w:val="clear" w:color="auto" w:fill="80FFFF"/>
                <w:lang w:eastAsia="uk-UA" w:bidi="uk-UA"/>
              </w:rPr>
              <w:t>Ю</w:t>
            </w:r>
            <w:r w:rsidRPr="00A624E4">
              <w:rPr>
                <w:rFonts w:ascii="Arial" w:eastAsia="Arial" w:hAnsi="Arial" w:cs="Arial"/>
                <w:color w:val="000000"/>
                <w:sz w:val="18"/>
                <w:szCs w:val="18"/>
                <w:lang w:eastAsia="uk-UA" w:bidi="uk-UA"/>
              </w:rPr>
              <w:t>Єт</w:t>
            </w:r>
            <w:r w:rsidRPr="00A624E4">
              <w:rPr>
                <w:rFonts w:ascii="Arial" w:eastAsia="Arial" w:hAnsi="Arial" w:cs="Arial"/>
                <w:color w:val="000000"/>
                <w:sz w:val="18"/>
                <w:szCs w:val="18"/>
                <w:shd w:val="clear" w:color="auto" w:fill="80FFFF"/>
                <w:lang w:eastAsia="uk-UA" w:bidi="uk-UA"/>
              </w:rPr>
              <w:t>ь</w:t>
            </w:r>
            <w:r w:rsidRPr="00A624E4">
              <w:rPr>
                <w:rFonts w:ascii="Arial" w:eastAsia="Arial" w:hAnsi="Arial" w:cs="Arial"/>
                <w:color w:val="000000"/>
                <w:sz w:val="18"/>
                <w:szCs w:val="18"/>
                <w:lang w:eastAsia="uk-UA" w:bidi="uk-UA"/>
              </w:rPr>
              <w:t>с</w:t>
            </w:r>
            <w:r w:rsidRPr="00A624E4">
              <w:rPr>
                <w:rFonts w:ascii="Arial" w:eastAsia="Arial" w:hAnsi="Arial" w:cs="Arial"/>
                <w:color w:val="000000"/>
                <w:sz w:val="18"/>
                <w:szCs w:val="18"/>
                <w:shd w:val="clear" w:color="auto" w:fill="80FFFF"/>
                <w:lang w:eastAsia="uk-UA" w:bidi="uk-UA"/>
              </w:rPr>
              <w:t>я</w:t>
            </w:r>
            <w:proofErr w:type="spellEnd"/>
            <w:r w:rsidRPr="00A624E4">
              <w:rPr>
                <w:rFonts w:ascii="Arial" w:eastAsia="Arial" w:hAnsi="Arial" w:cs="Arial"/>
                <w:color w:val="000000"/>
                <w:sz w:val="18"/>
                <w:szCs w:val="18"/>
                <w:lang w:eastAsia="uk-UA" w:bidi="uk-UA"/>
              </w:rPr>
              <w:t xml:space="preserve"> </w:t>
            </w:r>
            <w:r w:rsidRPr="00A624E4">
              <w:rPr>
                <w:rFonts w:ascii="Arial" w:eastAsia="Arial" w:hAnsi="Arial" w:cs="Arial"/>
                <w:color w:val="000000"/>
                <w:sz w:val="18"/>
                <w:szCs w:val="18"/>
                <w:shd w:val="clear" w:color="auto" w:fill="80FFFF"/>
                <w:lang w:eastAsia="uk-UA" w:bidi="uk-UA"/>
              </w:rPr>
              <w:t>в</w:t>
            </w:r>
            <w:r w:rsidRPr="00A624E4">
              <w:rPr>
                <w:rFonts w:ascii="Arial" w:eastAsia="Arial" w:hAnsi="Arial" w:cs="Arial"/>
                <w:color w:val="000000"/>
                <w:sz w:val="18"/>
                <w:szCs w:val="18"/>
                <w:lang w:eastAsia="uk-UA" w:bidi="uk-UA"/>
              </w:rPr>
              <w:t>ир</w:t>
            </w:r>
            <w:r w:rsidRPr="00A624E4">
              <w:rPr>
                <w:rFonts w:ascii="Arial" w:eastAsia="Arial" w:hAnsi="Arial" w:cs="Arial"/>
                <w:color w:val="000000"/>
                <w:sz w:val="18"/>
                <w:szCs w:val="18"/>
                <w:shd w:val="clear" w:color="auto" w:fill="80FFFF"/>
                <w:lang w:eastAsia="uk-UA" w:bidi="uk-UA"/>
              </w:rPr>
              <w:t>о</w:t>
            </w:r>
            <w:r w:rsidRPr="00A624E4">
              <w:rPr>
                <w:rFonts w:ascii="Arial" w:eastAsia="Arial" w:hAnsi="Arial" w:cs="Arial"/>
                <w:color w:val="000000"/>
                <w:sz w:val="18"/>
                <w:szCs w:val="18"/>
                <w:lang w:eastAsia="uk-UA" w:bidi="uk-UA"/>
              </w:rPr>
              <w:t>бни</w:t>
            </w:r>
            <w:r w:rsidRPr="00A624E4">
              <w:rPr>
                <w:rFonts w:ascii="Arial" w:eastAsia="Arial" w:hAnsi="Arial" w:cs="Arial"/>
                <w:color w:val="000000"/>
                <w:sz w:val="18"/>
                <w:szCs w:val="18"/>
                <w:shd w:val="clear" w:color="auto" w:fill="80FFFF"/>
                <w:lang w:eastAsia="uk-UA" w:bidi="uk-UA"/>
              </w:rPr>
              <w:t>ко</w:t>
            </w:r>
            <w:r w:rsidRPr="00A624E4">
              <w:rPr>
                <w:rFonts w:ascii="Arial" w:eastAsia="Arial" w:hAnsi="Arial" w:cs="Arial"/>
                <w:color w:val="000000"/>
                <w:sz w:val="18"/>
                <w:szCs w:val="18"/>
                <w:lang w:eastAsia="uk-UA" w:bidi="uk-UA"/>
              </w:rPr>
              <w:t>м</w:t>
            </w:r>
            <w:r w:rsidRPr="00A624E4">
              <w:rPr>
                <w:rFonts w:ascii="Arial" w:eastAsia="Arial" w:hAnsi="Arial" w:cs="Arial"/>
                <w:color w:val="000000"/>
                <w:sz w:val="18"/>
                <w:szCs w:val="18"/>
                <w:shd w:val="clear" w:color="auto" w:fill="80FFFF"/>
                <w:lang w:eastAsia="uk-UA" w:bidi="uk-UA"/>
              </w:rPr>
              <w:t>.</w:t>
            </w:r>
          </w:p>
        </w:tc>
      </w:tr>
    </w:tbl>
    <w:p w:rsidR="00A624E4" w:rsidRPr="00A624E4" w:rsidRDefault="00A624E4" w:rsidP="004609F6">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Default="00A624E4" w:rsidP="004609F6">
      <w:pPr>
        <w:spacing w:after="0" w:line="360" w:lineRule="auto"/>
        <w:ind w:left="284" w:firstLine="850"/>
        <w:jc w:val="both"/>
        <w:rPr>
          <w:rFonts w:ascii="Arial" w:eastAsia="Times New Roman" w:hAnsi="Arial" w:cs="Arial"/>
          <w:bCs/>
          <w:color w:val="FF0000"/>
          <w:sz w:val="28"/>
          <w:szCs w:val="28"/>
          <w:lang w:eastAsia="ru-RU" w:bidi="uk-UA"/>
        </w:rPr>
      </w:pPr>
    </w:p>
    <w:p w:rsidR="00A624E4" w:rsidRPr="00297CB6"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lastRenderedPageBreak/>
        <w:t>Додаток ZA</w:t>
      </w:r>
    </w:p>
    <w:p w:rsidR="00A624E4" w:rsidRPr="00297CB6" w:rsidRDefault="00A624E4" w:rsidP="00A624E4">
      <w:pPr>
        <w:spacing w:after="0" w:line="360" w:lineRule="auto"/>
        <w:ind w:left="284" w:firstLine="850"/>
        <w:jc w:val="center"/>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(інформативно)</w:t>
      </w:r>
    </w:p>
    <w:p w:rsidR="00A624E4" w:rsidRPr="00297CB6"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РОЗДІЛИ ЦЬОГО СТАНДАРТУ, ЩО СТОСУЮТЬСЯ ОСНОВНИХ ВИМОГ АБО ІНШІ ПОЛОЖЕННЯ ДИРЕКТИВ ЄС</w:t>
      </w:r>
    </w:p>
    <w:p w:rsidR="00A624E4" w:rsidRPr="00297CB6" w:rsidRDefault="00A624E4" w:rsidP="00A624E4">
      <w:pPr>
        <w:spacing w:after="0" w:line="360" w:lineRule="auto"/>
        <w:ind w:left="284" w:firstLine="850"/>
        <w:jc w:val="center"/>
        <w:rPr>
          <w:rFonts w:ascii="Arial" w:eastAsia="Times New Roman" w:hAnsi="Arial" w:cs="Arial"/>
          <w:b/>
          <w:bCs/>
          <w:color w:val="000000" w:themeColor="text1"/>
          <w:sz w:val="28"/>
          <w:szCs w:val="28"/>
          <w:lang w:eastAsia="ru-RU" w:bidi="uk-UA"/>
        </w:rPr>
      </w:pP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ZA.1 Область застосування та відповідні характеристики</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Цей європейський стандарт було підготовлено відповідно до доручення M/102 Гнучкі листи для гідроізоляції (зі змінами), наданого CEN Європейською комісією та Європейською асоціацією вільної торгівлі.</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Розділи цього європейського стандарту, наведені в цьому додатку, відповідають вимогам мандата, наданого відповідно до Директиви ЄС щодо будівельних виробів (89/106/EEC).</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Відповідність цим пунктам надає презумпцію придатності бітумних листів, на які поширюється цей Додаток, для передбаченого використання, зазначеного тут; повинно бути зроблено посилання на інформацію, що супроводжує маркування CE.</w:t>
      </w:r>
    </w:p>
    <w:p w:rsidR="00A624E4" w:rsidRPr="00297CB6" w:rsidRDefault="00A624E4" w:rsidP="00A624E4">
      <w:pPr>
        <w:spacing w:after="0" w:line="360" w:lineRule="auto"/>
        <w:ind w:left="284" w:firstLine="850"/>
        <w:jc w:val="both"/>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ПОПЕРЕДЖЕННЯ. Інші вимоги та інші директиви ЄС, які не впливають на придатність для використання за призначенням, можуть бути застосовані до бітумних листів, які підпадають під дію цього європейського стандарту.</w:t>
      </w:r>
    </w:p>
    <w:tbl>
      <w:tblPr>
        <w:tblStyle w:val="ab"/>
        <w:tblW w:w="0" w:type="auto"/>
        <w:tblInd w:w="284" w:type="dxa"/>
        <w:tblLook w:val="04A0" w:firstRow="1" w:lastRow="0" w:firstColumn="1" w:lastColumn="0" w:noHBand="0" w:noVBand="1"/>
      </w:tblPr>
      <w:tblGrid>
        <w:gridCol w:w="9287"/>
      </w:tblGrid>
      <w:tr w:rsidR="00A624E4" w:rsidRPr="00297CB6" w:rsidTr="00A624E4">
        <w:tc>
          <w:tcPr>
            <w:tcW w:w="0" w:type="auto"/>
          </w:tcPr>
          <w:p w:rsidR="00A624E4" w:rsidRPr="00297CB6" w:rsidRDefault="00A624E4" w:rsidP="00A624E4">
            <w:pPr>
              <w:spacing w:line="360" w:lineRule="auto"/>
              <w:jc w:val="both"/>
              <w:rPr>
                <w:rFonts w:ascii="Arial" w:eastAsia="Times New Roman" w:hAnsi="Arial" w:cs="Arial"/>
                <w:bCs/>
                <w:color w:val="000000" w:themeColor="text1"/>
                <w:sz w:val="24"/>
                <w:szCs w:val="24"/>
                <w:lang w:eastAsia="ru-RU" w:bidi="uk-UA"/>
              </w:rPr>
            </w:pPr>
            <w:r w:rsidRPr="00297CB6">
              <w:rPr>
                <w:rFonts w:ascii="Arial" w:eastAsia="Times New Roman" w:hAnsi="Arial" w:cs="Arial"/>
                <w:bCs/>
                <w:color w:val="000000" w:themeColor="text1"/>
                <w:sz w:val="24"/>
                <w:szCs w:val="24"/>
                <w:lang w:eastAsia="ru-RU" w:bidi="uk-UA"/>
              </w:rPr>
              <w:t>ПРИМІТКА 1</w:t>
            </w:r>
            <w:r w:rsidRPr="00297CB6">
              <w:rPr>
                <w:rFonts w:ascii="Arial" w:eastAsia="Times New Roman" w:hAnsi="Arial" w:cs="Arial"/>
                <w:bCs/>
                <w:color w:val="000000" w:themeColor="text1"/>
                <w:sz w:val="24"/>
                <w:szCs w:val="24"/>
                <w:lang w:eastAsia="ru-RU" w:bidi="uk-UA"/>
              </w:rPr>
              <w:tab/>
              <w:t xml:space="preserve">На </w:t>
            </w:r>
            <w:proofErr w:type="spellStart"/>
            <w:r w:rsidRPr="00297CB6">
              <w:rPr>
                <w:rFonts w:ascii="Arial" w:eastAsia="Times New Roman" w:hAnsi="Arial" w:cs="Arial"/>
                <w:bCs/>
                <w:color w:val="000000" w:themeColor="text1"/>
                <w:sz w:val="24"/>
                <w:szCs w:val="24"/>
                <w:lang w:eastAsia="ru-RU" w:bidi="uk-UA"/>
              </w:rPr>
              <w:t>додаток</w:t>
            </w:r>
            <w:proofErr w:type="spellEnd"/>
            <w:r w:rsidRPr="00297CB6">
              <w:rPr>
                <w:rFonts w:ascii="Arial" w:eastAsia="Times New Roman" w:hAnsi="Arial" w:cs="Arial"/>
                <w:bCs/>
                <w:color w:val="000000" w:themeColor="text1"/>
                <w:sz w:val="24"/>
                <w:szCs w:val="24"/>
                <w:lang w:eastAsia="ru-RU" w:bidi="uk-UA"/>
              </w:rPr>
              <w:t xml:space="preserve"> до будь-</w:t>
            </w:r>
            <w:proofErr w:type="spellStart"/>
            <w:r w:rsidRPr="00297CB6">
              <w:rPr>
                <w:rFonts w:ascii="Arial" w:eastAsia="Times New Roman" w:hAnsi="Arial" w:cs="Arial"/>
                <w:bCs/>
                <w:color w:val="000000" w:themeColor="text1"/>
                <w:sz w:val="24"/>
                <w:szCs w:val="24"/>
                <w:lang w:eastAsia="ru-RU" w:bidi="uk-UA"/>
              </w:rPr>
              <w:t>яких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конкретних</w:t>
            </w:r>
            <w:proofErr w:type="spellEnd"/>
            <w:r w:rsidRPr="00297CB6">
              <w:rPr>
                <w:rFonts w:ascii="Arial" w:eastAsia="Times New Roman" w:hAnsi="Arial" w:cs="Arial"/>
                <w:bCs/>
                <w:color w:val="000000" w:themeColor="text1"/>
                <w:sz w:val="24"/>
                <w:szCs w:val="24"/>
                <w:lang w:eastAsia="ru-RU" w:bidi="uk-UA"/>
              </w:rPr>
              <w:t xml:space="preserve"> статей, </w:t>
            </w:r>
            <w:proofErr w:type="spellStart"/>
            <w:r w:rsidRPr="00297CB6">
              <w:rPr>
                <w:rFonts w:ascii="Arial" w:eastAsia="Times New Roman" w:hAnsi="Arial" w:cs="Arial"/>
                <w:bCs/>
                <w:color w:val="000000" w:themeColor="text1"/>
                <w:sz w:val="24"/>
                <w:szCs w:val="24"/>
                <w:lang w:eastAsia="ru-RU" w:bidi="uk-UA"/>
              </w:rPr>
              <w:t>що</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стосуються</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небезпечних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речовин</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які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містяться</w:t>
            </w:r>
            <w:proofErr w:type="spellEnd"/>
            <w:r w:rsidRPr="00297CB6">
              <w:rPr>
                <w:rFonts w:ascii="Arial" w:eastAsia="Times New Roman" w:hAnsi="Arial" w:cs="Arial"/>
                <w:bCs/>
                <w:color w:val="000000" w:themeColor="text1"/>
                <w:sz w:val="24"/>
                <w:szCs w:val="24"/>
                <w:lang w:eastAsia="ru-RU" w:bidi="uk-UA"/>
              </w:rPr>
              <w:t xml:space="preserve"> в </w:t>
            </w:r>
            <w:proofErr w:type="spellStart"/>
            <w:r w:rsidRPr="00297CB6">
              <w:rPr>
                <w:rFonts w:ascii="Arial" w:eastAsia="Times New Roman" w:hAnsi="Arial" w:cs="Arial"/>
                <w:bCs/>
                <w:color w:val="000000" w:themeColor="text1"/>
                <w:sz w:val="24"/>
                <w:szCs w:val="24"/>
                <w:lang w:eastAsia="ru-RU" w:bidi="uk-UA"/>
              </w:rPr>
              <w:t>цьому</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стандарті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можуть</w:t>
            </w:r>
            <w:proofErr w:type="spellEnd"/>
            <w:r w:rsidRPr="00297CB6">
              <w:rPr>
                <w:rFonts w:ascii="Arial" w:eastAsia="Times New Roman" w:hAnsi="Arial" w:cs="Arial"/>
                <w:bCs/>
                <w:color w:val="000000" w:themeColor="text1"/>
                <w:sz w:val="24"/>
                <w:szCs w:val="24"/>
                <w:lang w:eastAsia="ru-RU" w:bidi="uk-UA"/>
              </w:rPr>
              <w:t xml:space="preserve"> бути</w:t>
            </w:r>
            <w:r w:rsidR="00297CB6"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інші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вимоги</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що</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застосовуються</w:t>
            </w:r>
            <w:proofErr w:type="spellEnd"/>
            <w:r w:rsidRPr="00297CB6">
              <w:rPr>
                <w:rFonts w:ascii="Arial" w:eastAsia="Times New Roman" w:hAnsi="Arial" w:cs="Arial"/>
                <w:bCs/>
                <w:color w:val="000000" w:themeColor="text1"/>
                <w:sz w:val="24"/>
                <w:szCs w:val="24"/>
                <w:lang w:eastAsia="ru-RU" w:bidi="uk-UA"/>
              </w:rPr>
              <w:t xml:space="preserve"> до </w:t>
            </w:r>
            <w:proofErr w:type="spellStart"/>
            <w:r w:rsidRPr="00297CB6">
              <w:rPr>
                <w:rFonts w:ascii="Arial" w:eastAsia="Times New Roman" w:hAnsi="Arial" w:cs="Arial"/>
                <w:bCs/>
                <w:color w:val="000000" w:themeColor="text1"/>
                <w:sz w:val="24"/>
                <w:szCs w:val="24"/>
                <w:lang w:eastAsia="ru-RU" w:bidi="uk-UA"/>
              </w:rPr>
              <w:t>продуктів</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які</w:t>
            </w:r>
            <w:proofErr w:type="spellEnd"/>
            <w:r w:rsidRPr="00297CB6">
              <w:rPr>
                <w:rFonts w:ascii="Arial" w:eastAsia="Times New Roman" w:hAnsi="Arial" w:cs="Arial"/>
                <w:bCs/>
                <w:color w:val="000000" w:themeColor="text1"/>
                <w:sz w:val="24"/>
                <w:szCs w:val="24"/>
                <w:lang w:eastAsia="ru-RU" w:bidi="uk-UA"/>
              </w:rPr>
              <w:t xml:space="preserve"> </w:t>
            </w:r>
            <w:proofErr w:type="spellStart"/>
            <w:proofErr w:type="gramStart"/>
            <w:r w:rsidRPr="00297CB6">
              <w:rPr>
                <w:rFonts w:ascii="Arial" w:eastAsia="Times New Roman" w:hAnsi="Arial" w:cs="Arial"/>
                <w:bCs/>
                <w:color w:val="000000" w:themeColor="text1"/>
                <w:sz w:val="24"/>
                <w:szCs w:val="24"/>
                <w:lang w:eastAsia="ru-RU" w:bidi="uk-UA"/>
              </w:rPr>
              <w:t>п</w:t>
            </w:r>
            <w:proofErr w:type="gramEnd"/>
            <w:r w:rsidRPr="00297CB6">
              <w:rPr>
                <w:rFonts w:ascii="Arial" w:eastAsia="Times New Roman" w:hAnsi="Arial" w:cs="Arial"/>
                <w:bCs/>
                <w:color w:val="000000" w:themeColor="text1"/>
                <w:sz w:val="24"/>
                <w:szCs w:val="24"/>
                <w:lang w:eastAsia="ru-RU" w:bidi="uk-UA"/>
              </w:rPr>
              <w:t>ідпадають</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під</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його</w:t>
            </w:r>
            <w:proofErr w:type="spellEnd"/>
            <w:r w:rsidRPr="00297CB6">
              <w:rPr>
                <w:rFonts w:ascii="Arial" w:eastAsia="Times New Roman" w:hAnsi="Arial" w:cs="Arial"/>
                <w:bCs/>
                <w:color w:val="000000" w:themeColor="text1"/>
                <w:sz w:val="24"/>
                <w:szCs w:val="24"/>
                <w:lang w:eastAsia="ru-RU" w:bidi="uk-UA"/>
              </w:rPr>
              <w:t xml:space="preserve"> сферу (</w:t>
            </w:r>
            <w:proofErr w:type="spellStart"/>
            <w:r w:rsidRPr="00297CB6">
              <w:rPr>
                <w:rFonts w:ascii="Arial" w:eastAsia="Times New Roman" w:hAnsi="Arial" w:cs="Arial"/>
                <w:bCs/>
                <w:color w:val="000000" w:themeColor="text1"/>
                <w:sz w:val="24"/>
                <w:szCs w:val="24"/>
                <w:lang w:eastAsia="ru-RU" w:bidi="uk-UA"/>
              </w:rPr>
              <w:t>наприклад</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транспоноване</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європейське</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законодавство</w:t>
            </w:r>
            <w:proofErr w:type="spellEnd"/>
            <w:r w:rsidRPr="00297CB6">
              <w:rPr>
                <w:rFonts w:ascii="Arial" w:eastAsia="Times New Roman" w:hAnsi="Arial" w:cs="Arial"/>
                <w:bCs/>
                <w:color w:val="000000" w:themeColor="text1"/>
                <w:sz w:val="24"/>
                <w:szCs w:val="24"/>
                <w:lang w:eastAsia="ru-RU" w:bidi="uk-UA"/>
              </w:rPr>
              <w:t xml:space="preserve"> та </w:t>
            </w:r>
            <w:proofErr w:type="spellStart"/>
            <w:r w:rsidRPr="00297CB6">
              <w:rPr>
                <w:rFonts w:ascii="Arial" w:eastAsia="Times New Roman" w:hAnsi="Arial" w:cs="Arial"/>
                <w:bCs/>
                <w:color w:val="000000" w:themeColor="text1"/>
                <w:sz w:val="24"/>
                <w:szCs w:val="24"/>
                <w:lang w:eastAsia="ru-RU" w:bidi="uk-UA"/>
              </w:rPr>
              <w:t>національні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закони</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нормативні</w:t>
            </w:r>
            <w:proofErr w:type="spellEnd"/>
            <w:r w:rsidRPr="00297CB6">
              <w:rPr>
                <w:rFonts w:ascii="Arial" w:eastAsia="Times New Roman" w:hAnsi="Arial" w:cs="Arial"/>
                <w:bCs/>
                <w:color w:val="000000" w:themeColor="text1"/>
                <w:sz w:val="24"/>
                <w:szCs w:val="24"/>
                <w:lang w:eastAsia="ru-RU" w:bidi="uk-UA"/>
              </w:rPr>
              <w:t xml:space="preserve"> та </w:t>
            </w:r>
            <w:proofErr w:type="spellStart"/>
            <w:r w:rsidRPr="00297CB6">
              <w:rPr>
                <w:rFonts w:ascii="Arial" w:eastAsia="Times New Roman" w:hAnsi="Arial" w:cs="Arial"/>
                <w:bCs/>
                <w:color w:val="000000" w:themeColor="text1"/>
                <w:sz w:val="24"/>
                <w:szCs w:val="24"/>
                <w:lang w:eastAsia="ru-RU" w:bidi="uk-UA"/>
              </w:rPr>
              <w:t>адміністративні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положення</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Щоб</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відповідати</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положенням</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Директиви</w:t>
            </w:r>
            <w:proofErr w:type="spellEnd"/>
            <w:r w:rsidRPr="00297CB6">
              <w:rPr>
                <w:rFonts w:ascii="Arial" w:eastAsia="Times New Roman" w:hAnsi="Arial" w:cs="Arial"/>
                <w:bCs/>
                <w:color w:val="000000" w:themeColor="text1"/>
                <w:sz w:val="24"/>
                <w:szCs w:val="24"/>
                <w:lang w:eastAsia="ru-RU" w:bidi="uk-UA"/>
              </w:rPr>
              <w:t xml:space="preserve"> ЄС </w:t>
            </w:r>
            <w:proofErr w:type="spellStart"/>
            <w:r w:rsidRPr="00297CB6">
              <w:rPr>
                <w:rFonts w:ascii="Arial" w:eastAsia="Times New Roman" w:hAnsi="Arial" w:cs="Arial"/>
                <w:bCs/>
                <w:color w:val="000000" w:themeColor="text1"/>
                <w:sz w:val="24"/>
                <w:szCs w:val="24"/>
                <w:lang w:eastAsia="ru-RU" w:bidi="uk-UA"/>
              </w:rPr>
              <w:t>щодо</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будівельних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виробів</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ці</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вимоги</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також</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повинні</w:t>
            </w:r>
            <w:proofErr w:type="spellEnd"/>
            <w:r w:rsidRPr="00297CB6">
              <w:rPr>
                <w:rFonts w:ascii="Arial" w:eastAsia="Times New Roman" w:hAnsi="Arial" w:cs="Arial"/>
                <w:bCs/>
                <w:color w:val="000000" w:themeColor="text1"/>
                <w:sz w:val="24"/>
                <w:szCs w:val="24"/>
                <w:lang w:eastAsia="ru-RU" w:bidi="uk-UA"/>
              </w:rPr>
              <w:t xml:space="preserve"> бути </w:t>
            </w:r>
            <w:proofErr w:type="spellStart"/>
            <w:r w:rsidRPr="00297CB6">
              <w:rPr>
                <w:rFonts w:ascii="Arial" w:eastAsia="Times New Roman" w:hAnsi="Arial" w:cs="Arial"/>
                <w:bCs/>
                <w:color w:val="000000" w:themeColor="text1"/>
                <w:sz w:val="24"/>
                <w:szCs w:val="24"/>
                <w:lang w:eastAsia="ru-RU" w:bidi="uk-UA"/>
              </w:rPr>
              <w:t>дотриман</w:t>
            </w:r>
            <w:proofErr w:type="gramStart"/>
            <w:r w:rsidRPr="00297CB6">
              <w:rPr>
                <w:rFonts w:ascii="Arial" w:eastAsia="Times New Roman" w:hAnsi="Arial" w:cs="Arial"/>
                <w:bCs/>
                <w:color w:val="000000" w:themeColor="text1"/>
                <w:sz w:val="24"/>
                <w:szCs w:val="24"/>
                <w:lang w:eastAsia="ru-RU" w:bidi="uk-UA"/>
              </w:rPr>
              <w:t>і,</w:t>
            </w:r>
            <w:proofErr w:type="gramEnd"/>
            <w:r w:rsidRPr="00297CB6">
              <w:rPr>
                <w:rFonts w:ascii="Arial" w:eastAsia="Times New Roman" w:hAnsi="Arial" w:cs="Arial"/>
                <w:bCs/>
                <w:color w:val="000000" w:themeColor="text1"/>
                <w:sz w:val="24"/>
                <w:szCs w:val="24"/>
                <w:lang w:eastAsia="ru-RU" w:bidi="uk-UA"/>
              </w:rPr>
              <w:t>коли</w:t>
            </w:r>
            <w:proofErr w:type="spellEnd"/>
            <w:r w:rsidRPr="00297CB6">
              <w:rPr>
                <w:rFonts w:ascii="Arial" w:eastAsia="Times New Roman" w:hAnsi="Arial" w:cs="Arial"/>
                <w:bCs/>
                <w:color w:val="000000" w:themeColor="text1"/>
                <w:sz w:val="24"/>
                <w:szCs w:val="24"/>
                <w:lang w:eastAsia="ru-RU" w:bidi="uk-UA"/>
              </w:rPr>
              <w:t xml:space="preserve"> і де вони </w:t>
            </w:r>
            <w:proofErr w:type="spellStart"/>
            <w:r w:rsidRPr="00297CB6">
              <w:rPr>
                <w:rFonts w:ascii="Arial" w:eastAsia="Times New Roman" w:hAnsi="Arial" w:cs="Arial"/>
                <w:bCs/>
                <w:color w:val="000000" w:themeColor="text1"/>
                <w:sz w:val="24"/>
                <w:szCs w:val="24"/>
                <w:lang w:eastAsia="ru-RU" w:bidi="uk-UA"/>
              </w:rPr>
              <w:t>застосовуються</w:t>
            </w:r>
            <w:proofErr w:type="spellEnd"/>
            <w:r w:rsidRPr="00297CB6">
              <w:rPr>
                <w:rFonts w:ascii="Arial" w:eastAsia="Times New Roman" w:hAnsi="Arial" w:cs="Arial"/>
                <w:bCs/>
                <w:color w:val="000000" w:themeColor="text1"/>
                <w:sz w:val="24"/>
                <w:szCs w:val="24"/>
                <w:lang w:eastAsia="ru-RU" w:bidi="uk-UA"/>
              </w:rPr>
              <w:t>.</w:t>
            </w:r>
          </w:p>
          <w:p w:rsidR="00A624E4" w:rsidRPr="00297CB6" w:rsidRDefault="00A624E4" w:rsidP="00297CB6">
            <w:pPr>
              <w:spacing w:line="360" w:lineRule="auto"/>
              <w:jc w:val="both"/>
              <w:rPr>
                <w:rFonts w:ascii="Arial" w:eastAsia="Times New Roman" w:hAnsi="Arial" w:cs="Arial"/>
                <w:b/>
                <w:bCs/>
                <w:color w:val="000000" w:themeColor="text1"/>
                <w:sz w:val="28"/>
                <w:szCs w:val="28"/>
                <w:lang w:eastAsia="ru-RU" w:bidi="uk-UA"/>
              </w:rPr>
            </w:pPr>
            <w:r w:rsidRPr="00297CB6">
              <w:rPr>
                <w:rFonts w:ascii="Arial" w:eastAsia="Times New Roman" w:hAnsi="Arial" w:cs="Arial"/>
                <w:bCs/>
                <w:color w:val="000000" w:themeColor="text1"/>
                <w:sz w:val="24"/>
                <w:szCs w:val="24"/>
                <w:lang w:eastAsia="ru-RU" w:bidi="uk-UA"/>
              </w:rPr>
              <w:t>ПРИМІТКА 2</w:t>
            </w:r>
            <w:r w:rsidRPr="00297CB6">
              <w:rPr>
                <w:rFonts w:ascii="Arial" w:eastAsia="Times New Roman" w:hAnsi="Arial" w:cs="Arial"/>
                <w:bCs/>
                <w:color w:val="000000" w:themeColor="text1"/>
                <w:sz w:val="24"/>
                <w:szCs w:val="24"/>
                <w:lang w:eastAsia="ru-RU" w:bidi="uk-UA"/>
              </w:rPr>
              <w:tab/>
            </w:r>
            <w:proofErr w:type="spellStart"/>
            <w:r w:rsidRPr="00297CB6">
              <w:rPr>
                <w:rFonts w:ascii="Arial" w:eastAsia="Times New Roman" w:hAnsi="Arial" w:cs="Arial"/>
                <w:bCs/>
                <w:color w:val="000000" w:themeColor="text1"/>
                <w:sz w:val="24"/>
                <w:szCs w:val="24"/>
                <w:lang w:eastAsia="ru-RU" w:bidi="uk-UA"/>
              </w:rPr>
              <w:t>Інформаційна</w:t>
            </w:r>
            <w:proofErr w:type="spellEnd"/>
            <w:r w:rsidRPr="00297CB6">
              <w:rPr>
                <w:rFonts w:ascii="Arial" w:eastAsia="Times New Roman" w:hAnsi="Arial" w:cs="Arial"/>
                <w:bCs/>
                <w:color w:val="000000" w:themeColor="text1"/>
                <w:sz w:val="24"/>
                <w:szCs w:val="24"/>
                <w:lang w:eastAsia="ru-RU" w:bidi="uk-UA"/>
              </w:rPr>
              <w:t xml:space="preserve"> база </w:t>
            </w:r>
            <w:proofErr w:type="spellStart"/>
            <w:r w:rsidRPr="00297CB6">
              <w:rPr>
                <w:rFonts w:ascii="Arial" w:eastAsia="Times New Roman" w:hAnsi="Arial" w:cs="Arial"/>
                <w:bCs/>
                <w:color w:val="000000" w:themeColor="text1"/>
                <w:sz w:val="24"/>
                <w:szCs w:val="24"/>
                <w:lang w:eastAsia="ru-RU" w:bidi="uk-UA"/>
              </w:rPr>
              <w:t>даних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європейських</w:t>
            </w:r>
            <w:proofErr w:type="spellEnd"/>
            <w:r w:rsidRPr="00297CB6">
              <w:rPr>
                <w:rFonts w:ascii="Arial" w:eastAsia="Times New Roman" w:hAnsi="Arial" w:cs="Arial"/>
                <w:bCs/>
                <w:color w:val="000000" w:themeColor="text1"/>
                <w:sz w:val="24"/>
                <w:szCs w:val="24"/>
                <w:lang w:eastAsia="ru-RU" w:bidi="uk-UA"/>
              </w:rPr>
              <w:t xml:space="preserve"> і </w:t>
            </w:r>
            <w:proofErr w:type="spellStart"/>
            <w:r w:rsidRPr="00297CB6">
              <w:rPr>
                <w:rFonts w:ascii="Arial" w:eastAsia="Times New Roman" w:hAnsi="Arial" w:cs="Arial"/>
                <w:bCs/>
                <w:color w:val="000000" w:themeColor="text1"/>
                <w:sz w:val="24"/>
                <w:szCs w:val="24"/>
                <w:lang w:eastAsia="ru-RU" w:bidi="uk-UA"/>
              </w:rPr>
              <w:t>національних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положень</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щодо</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небезпечних</w:t>
            </w:r>
            <w:proofErr w:type="spellEnd"/>
            <w:r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речовин</w:t>
            </w:r>
            <w:proofErr w:type="spellEnd"/>
            <w:r w:rsidRPr="00297CB6">
              <w:rPr>
                <w:rFonts w:ascii="Arial" w:eastAsia="Times New Roman" w:hAnsi="Arial" w:cs="Arial"/>
                <w:bCs/>
                <w:color w:val="000000" w:themeColor="text1"/>
                <w:sz w:val="24"/>
                <w:szCs w:val="24"/>
                <w:lang w:eastAsia="ru-RU" w:bidi="uk-UA"/>
              </w:rPr>
              <w:t xml:space="preserve"> доступна за </w:t>
            </w:r>
            <w:proofErr w:type="spellStart"/>
            <w:r w:rsidRPr="00297CB6">
              <w:rPr>
                <w:rFonts w:ascii="Arial" w:eastAsia="Times New Roman" w:hAnsi="Arial" w:cs="Arial"/>
                <w:bCs/>
                <w:color w:val="000000" w:themeColor="text1"/>
                <w:sz w:val="24"/>
                <w:szCs w:val="24"/>
                <w:lang w:eastAsia="ru-RU" w:bidi="uk-UA"/>
              </w:rPr>
              <w:t>адресоюВеб</w:t>
            </w:r>
            <w:proofErr w:type="spellEnd"/>
            <w:r w:rsidRPr="00297CB6">
              <w:rPr>
                <w:rFonts w:ascii="Arial" w:eastAsia="Times New Roman" w:hAnsi="Arial" w:cs="Arial"/>
                <w:bCs/>
                <w:color w:val="000000" w:themeColor="text1"/>
                <w:sz w:val="24"/>
                <w:szCs w:val="24"/>
                <w:lang w:eastAsia="ru-RU" w:bidi="uk-UA"/>
              </w:rPr>
              <w:t xml:space="preserve">-сайт </w:t>
            </w:r>
            <w:proofErr w:type="spellStart"/>
            <w:r w:rsidRPr="00297CB6">
              <w:rPr>
                <w:rFonts w:ascii="Arial" w:eastAsia="Times New Roman" w:hAnsi="Arial" w:cs="Arial"/>
                <w:bCs/>
                <w:color w:val="000000" w:themeColor="text1"/>
                <w:sz w:val="24"/>
                <w:szCs w:val="24"/>
                <w:lang w:eastAsia="ru-RU" w:bidi="uk-UA"/>
              </w:rPr>
              <w:lastRenderedPageBreak/>
              <w:t>будівництва</w:t>
            </w:r>
            <w:proofErr w:type="spellEnd"/>
            <w:r w:rsidRPr="00297CB6">
              <w:rPr>
                <w:rFonts w:ascii="Arial" w:eastAsia="Times New Roman" w:hAnsi="Arial" w:cs="Arial"/>
                <w:bCs/>
                <w:color w:val="000000" w:themeColor="text1"/>
                <w:sz w:val="24"/>
                <w:szCs w:val="24"/>
                <w:lang w:eastAsia="ru-RU" w:bidi="uk-UA"/>
              </w:rPr>
              <w:t xml:space="preserve"> на EUROPA (доступ через</w:t>
            </w:r>
            <w:proofErr w:type="gramStart"/>
            <w:r w:rsidRPr="00297CB6">
              <w:rPr>
                <w:rFonts w:ascii="Arial" w:eastAsia="Times New Roman" w:hAnsi="Arial" w:cs="Arial"/>
                <w:bCs/>
                <w:color w:val="000000" w:themeColor="text1"/>
                <w:sz w:val="24"/>
                <w:szCs w:val="24"/>
                <w:lang w:eastAsia="ru-RU" w:bidi="uk-UA"/>
              </w:rPr>
              <w:t>http</w:t>
            </w:r>
            <w:proofErr w:type="gramEnd"/>
            <w:r w:rsidRPr="00297CB6">
              <w:rPr>
                <w:rFonts w:ascii="Arial" w:eastAsia="Times New Roman" w:hAnsi="Arial" w:cs="Arial"/>
                <w:bCs/>
                <w:color w:val="000000" w:themeColor="text1"/>
                <w:sz w:val="24"/>
                <w:szCs w:val="24"/>
                <w:lang w:eastAsia="ru-RU" w:bidi="uk-UA"/>
              </w:rPr>
              <w:t>://europa.eu.int/comm/enterprise/construction/intemal/</w:t>
            </w:r>
            <w:r w:rsidR="00297CB6" w:rsidRPr="00297CB6">
              <w:rPr>
                <w:rFonts w:ascii="Arial" w:eastAsia="Times New Roman" w:hAnsi="Arial" w:cs="Arial"/>
                <w:bCs/>
                <w:color w:val="000000" w:themeColor="text1"/>
                <w:sz w:val="24"/>
                <w:szCs w:val="24"/>
                <w:lang w:eastAsia="ru-RU" w:bidi="uk-UA"/>
              </w:rPr>
              <w:t xml:space="preserve"> </w:t>
            </w:r>
            <w:proofErr w:type="spellStart"/>
            <w:r w:rsidRPr="00297CB6">
              <w:rPr>
                <w:rFonts w:ascii="Arial" w:eastAsia="Times New Roman" w:hAnsi="Arial" w:cs="Arial"/>
                <w:bCs/>
                <w:color w:val="000000" w:themeColor="text1"/>
                <w:sz w:val="24"/>
                <w:szCs w:val="24"/>
                <w:lang w:eastAsia="ru-RU" w:bidi="uk-UA"/>
              </w:rPr>
              <w:t>angsub</w:t>
            </w:r>
            <w:proofErr w:type="spellEnd"/>
            <w:r w:rsidRPr="00297CB6">
              <w:rPr>
                <w:rFonts w:ascii="Arial" w:eastAsia="Times New Roman" w:hAnsi="Arial" w:cs="Arial"/>
                <w:bCs/>
                <w:color w:val="000000" w:themeColor="text1"/>
                <w:sz w:val="24"/>
                <w:szCs w:val="24"/>
                <w:lang w:eastAsia="ru-RU" w:bidi="uk-UA"/>
              </w:rPr>
              <w:t>/dangmain.htm).</w:t>
            </w:r>
          </w:p>
        </w:tc>
      </w:tr>
    </w:tbl>
    <w:p w:rsidR="00A624E4" w:rsidRPr="00297CB6" w:rsidRDefault="00A624E4" w:rsidP="00A624E4">
      <w:pPr>
        <w:spacing w:after="0" w:line="360" w:lineRule="auto"/>
        <w:ind w:left="284" w:firstLine="850"/>
        <w:jc w:val="both"/>
        <w:rPr>
          <w:rFonts w:ascii="Arial" w:eastAsia="Times New Roman" w:hAnsi="Arial" w:cs="Arial"/>
          <w:b/>
          <w:bCs/>
          <w:color w:val="000000" w:themeColor="text1"/>
          <w:sz w:val="28"/>
          <w:szCs w:val="28"/>
          <w:lang w:eastAsia="ru-RU" w:bidi="uk-UA"/>
        </w:rPr>
      </w:pP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Наступні пункти цього стандарту відповідають вимогам Мандату M/102 і поправок до нього M/126 і M/130, наданих відповідно до Директиви Ради від 21 грудня 1988 року про наближення законів, нормативних та адміністративних положень держав-членів, що стосуються до будівельних виробів (89/106).</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Пункти з посиланням на мандат для мембран:</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Пункт 1 Сфера застосування;</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Розділ 2 Нормативні посилання щодо випробувань обов’язкових характеристик;</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Пункт 3 Визначення;</w:t>
      </w:r>
    </w:p>
    <w:p w:rsidR="00A624E4" w:rsidRPr="00297CB6" w:rsidRDefault="00A624E4"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Пункт 5 Характеристики продукції, зазначені в таблиці ZA.1;</w:t>
      </w:r>
    </w:p>
    <w:p w:rsidR="00A624E4" w:rsidRPr="00297CB6" w:rsidRDefault="00297CB6"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 xml:space="preserve">Пункт </w:t>
      </w:r>
      <w:r w:rsidR="00A624E4" w:rsidRPr="00297CB6">
        <w:rPr>
          <w:rFonts w:ascii="Arial" w:eastAsia="Times New Roman" w:hAnsi="Arial" w:cs="Arial"/>
          <w:bCs/>
          <w:color w:val="000000" w:themeColor="text1"/>
          <w:sz w:val="28"/>
          <w:szCs w:val="28"/>
          <w:lang w:eastAsia="ru-RU" w:bidi="uk-UA"/>
        </w:rPr>
        <w:t>6 Оцінка відповідності.</w:t>
      </w:r>
    </w:p>
    <w:p w:rsidR="00297CB6" w:rsidRPr="00297CB6" w:rsidRDefault="00297CB6" w:rsidP="00A624E4">
      <w:pPr>
        <w:spacing w:after="0" w:line="360" w:lineRule="auto"/>
        <w:ind w:left="284" w:firstLine="850"/>
        <w:jc w:val="both"/>
        <w:rPr>
          <w:rFonts w:ascii="Arial" w:eastAsia="Times New Roman" w:hAnsi="Arial" w:cs="Arial"/>
          <w:b/>
          <w:bCs/>
          <w:color w:val="000000" w:themeColor="text1"/>
          <w:sz w:val="28"/>
          <w:szCs w:val="28"/>
          <w:lang w:eastAsia="ru-RU" w:bidi="uk-UA"/>
        </w:rPr>
      </w:pPr>
    </w:p>
    <w:p w:rsidR="00297CB6" w:rsidRPr="00297CB6" w:rsidRDefault="00297CB6"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Таблиця ZA.1</w:t>
      </w:r>
      <w:r w:rsidRPr="00297CB6">
        <w:rPr>
          <w:rFonts w:ascii="Arial" w:eastAsia="Times New Roman" w:hAnsi="Arial" w:cs="Arial"/>
          <w:bCs/>
          <w:color w:val="000000" w:themeColor="text1"/>
          <w:sz w:val="28"/>
          <w:szCs w:val="28"/>
          <w:lang w:eastAsia="ru-RU" w:bidi="uk-UA"/>
        </w:rPr>
        <w:t xml:space="preserve"> — Характеристики, що відповідають мандату M 102, наведеному в CPD</w:t>
      </w:r>
    </w:p>
    <w:tbl>
      <w:tblPr>
        <w:tblOverlap w:val="never"/>
        <w:tblW w:w="0" w:type="auto"/>
        <w:tblLayout w:type="fixed"/>
        <w:tblCellMar>
          <w:left w:w="10" w:type="dxa"/>
          <w:right w:w="10" w:type="dxa"/>
        </w:tblCellMar>
        <w:tblLook w:val="0000" w:firstRow="0" w:lastRow="0" w:firstColumn="0" w:lastColumn="0" w:noHBand="0" w:noVBand="0"/>
      </w:tblPr>
      <w:tblGrid>
        <w:gridCol w:w="1805"/>
        <w:gridCol w:w="1560"/>
        <w:gridCol w:w="2602"/>
        <w:gridCol w:w="2986"/>
      </w:tblGrid>
      <w:tr w:rsidR="00297CB6" w:rsidRPr="00297CB6" w:rsidTr="00822D0E">
        <w:trPr>
          <w:trHeight w:hRule="exact" w:val="715"/>
          <w:tblHeader/>
        </w:trPr>
        <w:tc>
          <w:tcPr>
            <w:tcW w:w="1805" w:type="dxa"/>
            <w:tcBorders>
              <w:top w:val="single" w:sz="4" w:space="0" w:color="auto"/>
              <w:left w:val="single" w:sz="4" w:space="0" w:color="auto"/>
            </w:tcBorders>
            <w:shd w:val="clear" w:color="auto" w:fill="auto"/>
          </w:tcPr>
          <w:p w:rsidR="00297CB6" w:rsidRPr="00297CB6" w:rsidRDefault="00297CB6" w:rsidP="00297CB6">
            <w:pPr>
              <w:widowControl w:val="0"/>
              <w:spacing w:after="0" w:line="343"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Необхідний характеристики</w:t>
            </w:r>
          </w:p>
        </w:tc>
        <w:tc>
          <w:tcPr>
            <w:tcW w:w="156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62"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 xml:space="preserve">Вимога Речення в цей </w:t>
            </w:r>
            <w:r w:rsidRPr="00297CB6">
              <w:rPr>
                <w:rFonts w:ascii="Arial" w:eastAsia="Arial" w:hAnsi="Arial" w:cs="Arial"/>
                <w:b/>
                <w:bCs/>
                <w:color w:val="000000" w:themeColor="text1"/>
                <w:sz w:val="18"/>
                <w:szCs w:val="18"/>
                <w:lang w:val="en-US" w:bidi="en-US"/>
              </w:rPr>
              <w:t>EN</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Рівні та/або класи</w:t>
            </w: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before="80"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Примітки</w:t>
            </w:r>
          </w:p>
        </w:tc>
      </w:tr>
      <w:tr w:rsidR="00297CB6" w:rsidRPr="00297CB6" w:rsidTr="00822D0E">
        <w:trPr>
          <w:trHeight w:hRule="exact" w:val="470"/>
        </w:trPr>
        <w:tc>
          <w:tcPr>
            <w:tcW w:w="1805"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Реакція на вогонь</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5.13</w:t>
            </w:r>
          </w:p>
        </w:tc>
        <w:tc>
          <w:tcPr>
            <w:tcW w:w="2602"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Заняття відповідно з </w:t>
            </w:r>
            <w:r w:rsidRPr="00297CB6">
              <w:rPr>
                <w:rFonts w:ascii="Arial" w:eastAsia="Arial" w:hAnsi="Arial" w:cs="Arial"/>
                <w:color w:val="000000" w:themeColor="text1"/>
                <w:sz w:val="18"/>
                <w:szCs w:val="18"/>
                <w:lang w:val="en-US" w:bidi="en-US"/>
              </w:rPr>
              <w:t xml:space="preserve">EN </w:t>
            </w:r>
            <w:r w:rsidRPr="00297CB6">
              <w:rPr>
                <w:rFonts w:ascii="Arial" w:eastAsia="Arial" w:hAnsi="Arial" w:cs="Arial"/>
                <w:color w:val="000000" w:themeColor="text1"/>
                <w:sz w:val="18"/>
                <w:szCs w:val="18"/>
                <w:lang w:eastAsia="uk-UA" w:bidi="uk-UA"/>
              </w:rPr>
              <w:t>13501-1</w:t>
            </w: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Див</w:t>
            </w:r>
            <w:r w:rsidRPr="00297CB6">
              <w:rPr>
                <w:rFonts w:ascii="Arial" w:eastAsia="Arial" w:hAnsi="Arial" w:cs="Arial"/>
                <w:color w:val="000000" w:themeColor="text1"/>
                <w:sz w:val="18"/>
                <w:szCs w:val="18"/>
                <w:shd w:val="clear" w:color="auto" w:fill="80FFFF"/>
                <w:lang w:eastAsia="uk-UA" w:bidi="uk-UA"/>
              </w:rPr>
              <w:t>.</w:t>
            </w:r>
            <w:r w:rsidRPr="00297CB6">
              <w:rPr>
                <w:rFonts w:ascii="Arial" w:eastAsia="Arial" w:hAnsi="Arial" w:cs="Arial"/>
                <w:color w:val="000000" w:themeColor="text1"/>
                <w:sz w:val="18"/>
                <w:szCs w:val="18"/>
                <w:lang w:eastAsia="uk-UA" w:bidi="uk-UA"/>
              </w:rPr>
              <w:t xml:space="preserve"> примітку в 5.13</w:t>
            </w:r>
          </w:p>
        </w:tc>
      </w:tr>
      <w:tr w:rsidR="00297CB6" w:rsidRPr="00297CB6" w:rsidTr="00822D0E">
        <w:trPr>
          <w:trHeight w:hRule="exact" w:val="250"/>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Водонепроникність</w:t>
            </w:r>
          </w:p>
        </w:tc>
        <w:tc>
          <w:tcPr>
            <w:tcW w:w="156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5.5</w:t>
            </w:r>
          </w:p>
        </w:tc>
        <w:tc>
          <w:tcPr>
            <w:tcW w:w="2602"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righ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proofErr w:type="spellStart"/>
            <w:r w:rsidRPr="00297CB6">
              <w:rPr>
                <w:rFonts w:ascii="Arial" w:eastAsia="Arial" w:hAnsi="Arial" w:cs="Arial"/>
                <w:color w:val="000000" w:themeColor="text1"/>
                <w:sz w:val="18"/>
                <w:szCs w:val="18"/>
                <w:lang w:eastAsia="uk-UA" w:bidi="uk-UA"/>
              </w:rPr>
              <w:t>Порогове</w:t>
            </w:r>
            <w:proofErr w:type="spellEnd"/>
            <w:r w:rsidRPr="00297CB6">
              <w:rPr>
                <w:rFonts w:ascii="Arial" w:eastAsia="Arial" w:hAnsi="Arial" w:cs="Arial"/>
                <w:color w:val="000000" w:themeColor="text1"/>
                <w:sz w:val="18"/>
                <w:szCs w:val="18"/>
                <w:lang w:eastAsia="uk-UA" w:bidi="uk-UA"/>
              </w:rPr>
              <w:t xml:space="preserve"> значення</w:t>
            </w:r>
          </w:p>
        </w:tc>
      </w:tr>
      <w:tr w:rsidR="00297CB6" w:rsidRPr="00297CB6" w:rsidTr="00822D0E">
        <w:trPr>
          <w:trHeight w:hRule="exact" w:val="245"/>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Міцність на розрив</w:t>
            </w:r>
          </w:p>
        </w:tc>
        <w:tc>
          <w:tcPr>
            <w:tcW w:w="156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5.12</w:t>
            </w:r>
          </w:p>
        </w:tc>
        <w:tc>
          <w:tcPr>
            <w:tcW w:w="2602"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475"/>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Вплив опір</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5.6</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245"/>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Міцність суглобів</w:t>
            </w:r>
          </w:p>
        </w:tc>
        <w:tc>
          <w:tcPr>
            <w:tcW w:w="156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5.10</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475"/>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326"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Низька температура гнучкість</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5.8</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470"/>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69"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Стійкість до розрив</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5.9</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475"/>
        </w:trPr>
        <w:tc>
          <w:tcPr>
            <w:tcW w:w="1805" w:type="dxa"/>
            <w:vMerge w:val="restart"/>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Довговічність</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5.7.1</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right w:val="single" w:sz="4" w:space="0" w:color="auto"/>
            </w:tcBorders>
            <w:shd w:val="clear" w:color="auto" w:fill="auto"/>
            <w:vAlign w:val="bottom"/>
          </w:tcPr>
          <w:p w:rsidR="00297CB6" w:rsidRPr="00297CB6" w:rsidRDefault="00297CB6" w:rsidP="00297CB6">
            <w:pPr>
              <w:widowControl w:val="0"/>
              <w:spacing w:after="0" w:line="32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Стійкість до водяної пари після штучного старіння</w:t>
            </w:r>
          </w:p>
        </w:tc>
      </w:tr>
      <w:tr w:rsidR="00297CB6" w:rsidRPr="00297CB6" w:rsidTr="00822D0E">
        <w:trPr>
          <w:trHeight w:hRule="exact" w:val="245"/>
        </w:trPr>
        <w:tc>
          <w:tcPr>
            <w:tcW w:w="1805"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156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5.7.2</w:t>
            </w:r>
          </w:p>
        </w:tc>
        <w:tc>
          <w:tcPr>
            <w:tcW w:w="2602"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righ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Хімічна стійкість</w:t>
            </w:r>
          </w:p>
        </w:tc>
      </w:tr>
      <w:tr w:rsidR="00297CB6" w:rsidRPr="00297CB6" w:rsidTr="00822D0E">
        <w:trPr>
          <w:trHeight w:hRule="exact" w:val="475"/>
        </w:trPr>
        <w:tc>
          <w:tcPr>
            <w:tcW w:w="1805"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Водяна пара проникність</w:t>
            </w:r>
          </w:p>
        </w:tc>
        <w:tc>
          <w:tcPr>
            <w:tcW w:w="1560"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5.11</w:t>
            </w:r>
          </w:p>
        </w:tc>
        <w:tc>
          <w:tcPr>
            <w:tcW w:w="2602" w:type="dxa"/>
            <w:tcBorders>
              <w:top w:val="single" w:sz="4" w:space="0" w:color="auto"/>
              <w:lef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986" w:type="dxa"/>
            <w:tcBorders>
              <w:top w:val="single" w:sz="4" w:space="0" w:color="auto"/>
              <w:left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r>
      <w:tr w:rsidR="00297CB6" w:rsidRPr="00297CB6" w:rsidTr="00822D0E">
        <w:trPr>
          <w:trHeight w:hRule="exact" w:val="485"/>
        </w:trPr>
        <w:tc>
          <w:tcPr>
            <w:tcW w:w="1805" w:type="dxa"/>
            <w:tcBorders>
              <w:top w:val="single" w:sz="4" w:space="0" w:color="auto"/>
              <w:left w:val="single" w:sz="4" w:space="0" w:color="auto"/>
              <w:bottom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Небезпечно</w:t>
            </w:r>
          </w:p>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речовини</w:t>
            </w:r>
          </w:p>
        </w:tc>
        <w:tc>
          <w:tcPr>
            <w:tcW w:w="1560" w:type="dxa"/>
            <w:tcBorders>
              <w:top w:val="single" w:sz="4" w:space="0" w:color="auto"/>
              <w:left w:val="single" w:sz="4" w:space="0" w:color="auto"/>
              <w:bottom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5.14</w:t>
            </w:r>
          </w:p>
        </w:tc>
        <w:tc>
          <w:tcPr>
            <w:tcW w:w="2602" w:type="dxa"/>
            <w:tcBorders>
              <w:top w:val="single" w:sz="4" w:space="0" w:color="auto"/>
              <w:left w:val="single" w:sz="4" w:space="0" w:color="auto"/>
              <w:bottom w:val="single" w:sz="4" w:space="0" w:color="auto"/>
            </w:tcBorders>
            <w:shd w:val="clear" w:color="auto" w:fill="auto"/>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2986" w:type="dxa"/>
            <w:tcBorders>
              <w:top w:val="single" w:sz="4" w:space="0" w:color="auto"/>
              <w:left w:val="single" w:sz="4" w:space="0" w:color="auto"/>
              <w:bottom w:val="single" w:sz="4" w:space="0" w:color="auto"/>
              <w:right w:val="single" w:sz="4" w:space="0" w:color="auto"/>
            </w:tcBorders>
            <w:shd w:val="clear" w:color="auto" w:fill="auto"/>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Див. відповідну примітку в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.1</w:t>
            </w:r>
          </w:p>
        </w:tc>
      </w:tr>
      <w:tr w:rsidR="00297CB6" w:rsidRPr="00297CB6" w:rsidTr="00822D0E">
        <w:trPr>
          <w:trHeight w:hRule="exact" w:val="485"/>
        </w:trPr>
        <w:tc>
          <w:tcPr>
            <w:tcW w:w="895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297CB6" w:rsidRPr="00297CB6" w:rsidRDefault="00297CB6" w:rsidP="00297CB6">
            <w:pPr>
              <w:widowControl w:val="0"/>
              <w:spacing w:after="0" w:line="240" w:lineRule="auto"/>
              <w:rPr>
                <w:rFonts w:ascii="Arial" w:eastAsia="Arial" w:hAnsi="Arial" w:cs="Arial"/>
                <w:color w:val="000000" w:themeColor="text1"/>
                <w:sz w:val="18"/>
                <w:szCs w:val="18"/>
                <w:lang w:eastAsia="uk-UA" w:bidi="uk-UA"/>
              </w:rPr>
            </w:pPr>
            <w:r w:rsidRPr="00297CB6">
              <w:rPr>
                <w:rFonts w:ascii="Arial" w:eastAsia="Arial" w:hAnsi="Arial" w:cs="Arial"/>
                <w:color w:val="000000" w:themeColor="text1"/>
                <w:sz w:val="18"/>
                <w:szCs w:val="18"/>
                <w:lang w:eastAsia="uk-UA" w:bidi="uk-UA"/>
              </w:rPr>
              <w:t>означає, що в мандаті не передбачено жодних класів або рівнів</w:t>
            </w:r>
          </w:p>
        </w:tc>
      </w:tr>
    </w:tbl>
    <w:p w:rsidR="00297CB6" w:rsidRPr="00297CB6" w:rsidRDefault="00297CB6"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lastRenderedPageBreak/>
        <w:t>Вимога щодо певної характеристики не застосовується в тих державах-членах (</w:t>
      </w:r>
      <w:proofErr w:type="spellStart"/>
      <w:r w:rsidRPr="00297CB6">
        <w:rPr>
          <w:rFonts w:ascii="Arial" w:eastAsia="Times New Roman" w:hAnsi="Arial" w:cs="Arial"/>
          <w:bCs/>
          <w:color w:val="000000" w:themeColor="text1"/>
          <w:sz w:val="28"/>
          <w:szCs w:val="28"/>
          <w:lang w:eastAsia="ru-RU" w:bidi="uk-UA"/>
        </w:rPr>
        <w:t>MSs</w:t>
      </w:r>
      <w:proofErr w:type="spellEnd"/>
      <w:r w:rsidRPr="00297CB6">
        <w:rPr>
          <w:rFonts w:ascii="Arial" w:eastAsia="Times New Roman" w:hAnsi="Arial" w:cs="Arial"/>
          <w:bCs/>
          <w:color w:val="000000" w:themeColor="text1"/>
          <w:sz w:val="28"/>
          <w:szCs w:val="28"/>
          <w:lang w:eastAsia="ru-RU" w:bidi="uk-UA"/>
        </w:rPr>
        <w:t>), де немає нормативних вимог щодо цієї характеристики для використання продукту за призначенням. У цьому випадку виробники, які розміщують свою продукцію на ринку цих держав-членів, не зобов’язані визначати або декларувати ефективність своєї продукції щодо цієї характеристики та опції «Ефективність не визначена» (NPD) в інформації, що супроводжує CE. маркування (див. ZA.3). Однак параметр NPD не можна використовувати, якщо характеристика підлягає граничному значенню.</w:t>
      </w:r>
    </w:p>
    <w:p w:rsidR="00297CB6" w:rsidRPr="00297CB6" w:rsidRDefault="00297CB6" w:rsidP="00297CB6">
      <w:pPr>
        <w:spacing w:after="0" w:line="360" w:lineRule="auto"/>
        <w:ind w:left="284" w:firstLine="850"/>
        <w:jc w:val="both"/>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ZA.2 Процедури підтвердження відповідності</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ZA.2.1 Системи підтвердження відповідності</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Системи підтвердження відповідності бітумних листів, зазначені в Таблиці ZA.1, відповідно до Рішення Комісії, як наведено в Додатку III мандату M/102, наведені в Таблиці ZA.2 для зазначеного використання за призначенням і відповідного класи</w:t>
      </w:r>
    </w:p>
    <w:p w:rsidR="00297CB6" w:rsidRPr="00297CB6" w:rsidRDefault="00297CB6" w:rsidP="00A624E4">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Таблиця ZA.2</w:t>
      </w:r>
      <w:r w:rsidRPr="00297CB6">
        <w:rPr>
          <w:rFonts w:ascii="Arial" w:eastAsia="Times New Roman" w:hAnsi="Arial" w:cs="Arial"/>
          <w:bCs/>
          <w:color w:val="000000" w:themeColor="text1"/>
          <w:sz w:val="28"/>
          <w:szCs w:val="28"/>
          <w:lang w:eastAsia="ru-RU" w:bidi="uk-UA"/>
        </w:rPr>
        <w:t xml:space="preserve"> — Система підтвердження відповідності</w:t>
      </w:r>
    </w:p>
    <w:tbl>
      <w:tblPr>
        <w:tblW w:w="0" w:type="auto"/>
        <w:tblLayout w:type="fixed"/>
        <w:tblCellMar>
          <w:left w:w="10" w:type="dxa"/>
          <w:right w:w="10" w:type="dxa"/>
        </w:tblCellMar>
        <w:tblLook w:val="0000" w:firstRow="0" w:lastRow="0" w:firstColumn="0" w:lastColumn="0" w:noHBand="0" w:noVBand="0"/>
      </w:tblPr>
      <w:tblGrid>
        <w:gridCol w:w="2136"/>
        <w:gridCol w:w="2410"/>
        <w:gridCol w:w="3120"/>
        <w:gridCol w:w="1992"/>
      </w:tblGrid>
      <w:tr w:rsidR="00297CB6" w:rsidRPr="00297CB6" w:rsidTr="00297CB6">
        <w:trPr>
          <w:trHeight w:hRule="exact" w:val="835"/>
        </w:trPr>
        <w:tc>
          <w:tcPr>
            <w:tcW w:w="2136"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val="ru-RU" w:eastAsia="ru-RU" w:bidi="ru-RU"/>
              </w:rPr>
              <w:t>Продукт</w:t>
            </w:r>
          </w:p>
        </w:tc>
        <w:tc>
          <w:tcPr>
            <w:tcW w:w="241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Передбачуване використання</w:t>
            </w:r>
          </w:p>
        </w:tc>
        <w:tc>
          <w:tcPr>
            <w:tcW w:w="312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Рівень(и) або клас(и)</w:t>
            </w:r>
          </w:p>
        </w:tc>
        <w:tc>
          <w:tcPr>
            <w:tcW w:w="199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305"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 xml:space="preserve">Атестація відповідність </w:t>
            </w:r>
            <w:proofErr w:type="spellStart"/>
            <w:r w:rsidRPr="00297CB6">
              <w:rPr>
                <w:rFonts w:ascii="Arial" w:eastAsia="Arial" w:hAnsi="Arial" w:cs="Arial"/>
                <w:b/>
                <w:bCs/>
                <w:color w:val="000000" w:themeColor="text1"/>
                <w:sz w:val="18"/>
                <w:szCs w:val="18"/>
                <w:lang w:eastAsia="uk-UA" w:bidi="uk-UA"/>
              </w:rPr>
              <w:t>системаї</w:t>
            </w:r>
            <w:proofErr w:type="spellEnd"/>
            <w:r w:rsidRPr="00297CB6">
              <w:rPr>
                <w:rFonts w:ascii="Arial" w:eastAsia="Arial" w:hAnsi="Arial" w:cs="Arial"/>
                <w:b/>
                <w:bCs/>
                <w:color w:val="000000" w:themeColor="text1"/>
                <w:sz w:val="18"/>
                <w:szCs w:val="18"/>
                <w:lang w:eastAsia="uk-UA" w:bidi="uk-UA"/>
              </w:rPr>
              <w:t>)</w:t>
            </w:r>
          </w:p>
        </w:tc>
      </w:tr>
      <w:tr w:rsidR="00297CB6" w:rsidRPr="00297CB6" w:rsidTr="00297CB6">
        <w:trPr>
          <w:trHeight w:hRule="exact" w:val="1061"/>
        </w:trPr>
        <w:tc>
          <w:tcPr>
            <w:tcW w:w="2136" w:type="dxa"/>
            <w:vMerge w:val="restart"/>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83"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val="ru-RU" w:eastAsia="ru-RU" w:bidi="ru-RU"/>
              </w:rPr>
              <w:t xml:space="preserve">Контроль </w:t>
            </w:r>
            <w:r w:rsidRPr="00297CB6">
              <w:rPr>
                <w:rFonts w:ascii="Arial" w:eastAsia="Arial" w:hAnsi="Arial" w:cs="Arial"/>
                <w:color w:val="000000" w:themeColor="text1"/>
                <w:sz w:val="18"/>
                <w:szCs w:val="18"/>
                <w:lang w:eastAsia="uk-UA" w:bidi="uk-UA"/>
              </w:rPr>
              <w:t xml:space="preserve">водяної </w:t>
            </w:r>
            <w:r w:rsidRPr="00297CB6">
              <w:rPr>
                <w:rFonts w:ascii="Arial" w:eastAsia="Arial" w:hAnsi="Arial" w:cs="Arial"/>
                <w:color w:val="000000" w:themeColor="text1"/>
                <w:sz w:val="18"/>
                <w:szCs w:val="18"/>
                <w:lang w:val="ru-RU" w:eastAsia="ru-RU" w:bidi="ru-RU"/>
              </w:rPr>
              <w:t xml:space="preserve">пари </w:t>
            </w:r>
            <w:r w:rsidRPr="00297CB6">
              <w:rPr>
                <w:rFonts w:ascii="Arial" w:eastAsia="Arial" w:hAnsi="Arial" w:cs="Arial"/>
                <w:color w:val="000000" w:themeColor="text1"/>
                <w:sz w:val="18"/>
                <w:szCs w:val="18"/>
                <w:lang w:eastAsia="uk-UA" w:bidi="uk-UA"/>
              </w:rPr>
              <w:t>шари</w:t>
            </w:r>
          </w:p>
        </w:tc>
        <w:tc>
          <w:tcPr>
            <w:tcW w:w="241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5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Контроль водяної пари шари підлягають реа</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ція на вогонь нормативні акти</w:t>
            </w:r>
          </w:p>
        </w:tc>
        <w:tc>
          <w:tcPr>
            <w:tcW w:w="312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10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val="en-US" w:bidi="en-US"/>
              </w:rPr>
              <w:t>(A1, A2, B, C)*</w:t>
            </w:r>
          </w:p>
          <w:p w:rsidR="00297CB6" w:rsidRPr="00297CB6" w:rsidRDefault="00297CB6" w:rsidP="00297CB6">
            <w:pPr>
              <w:widowControl w:val="0"/>
              <w:spacing w:after="100" w:line="240" w:lineRule="auto"/>
              <w:ind w:firstLine="600"/>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val="en-US" w:bidi="en-US"/>
              </w:rPr>
              <w:t>(A1, A2, B, C)**, D, E</w:t>
            </w:r>
          </w:p>
          <w:p w:rsidR="00297CB6" w:rsidRPr="00297CB6" w:rsidRDefault="00297CB6" w:rsidP="00297CB6">
            <w:pPr>
              <w:widowControl w:val="0"/>
              <w:spacing w:after="10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Ф</w:t>
            </w:r>
          </w:p>
        </w:tc>
        <w:tc>
          <w:tcPr>
            <w:tcW w:w="199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12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1</w:t>
            </w:r>
          </w:p>
          <w:p w:rsidR="00297CB6" w:rsidRPr="00297CB6" w:rsidRDefault="00297CB6" w:rsidP="00297CB6">
            <w:pPr>
              <w:widowControl w:val="0"/>
              <w:spacing w:after="12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3</w:t>
            </w:r>
          </w:p>
          <w:p w:rsidR="00297CB6" w:rsidRPr="00297CB6" w:rsidRDefault="00297CB6" w:rsidP="00297CB6">
            <w:pPr>
              <w:widowControl w:val="0"/>
              <w:spacing w:after="12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4</w:t>
            </w:r>
          </w:p>
        </w:tc>
      </w:tr>
      <w:tr w:rsidR="00297CB6" w:rsidRPr="00297CB6" w:rsidTr="00297CB6">
        <w:trPr>
          <w:trHeight w:hRule="exact" w:val="595"/>
        </w:trPr>
        <w:tc>
          <w:tcPr>
            <w:tcW w:w="2136"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41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83"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Контроль водяно</w:t>
            </w:r>
            <w:r w:rsidRPr="00297CB6">
              <w:rPr>
                <w:rFonts w:ascii="Arial" w:eastAsia="Arial" w:hAnsi="Arial" w:cs="Arial"/>
                <w:color w:val="000000" w:themeColor="text1"/>
                <w:sz w:val="18"/>
                <w:szCs w:val="18"/>
                <w:shd w:val="clear" w:color="auto" w:fill="80FFFF"/>
                <w:lang w:eastAsia="uk-UA" w:bidi="uk-UA"/>
              </w:rPr>
              <w:t>ї</w:t>
            </w:r>
            <w:r w:rsidRPr="00297CB6">
              <w:rPr>
                <w:rFonts w:ascii="Arial" w:eastAsia="Arial" w:hAnsi="Arial" w:cs="Arial"/>
                <w:color w:val="000000" w:themeColor="text1"/>
                <w:sz w:val="18"/>
                <w:szCs w:val="18"/>
                <w:lang w:eastAsia="uk-UA" w:bidi="uk-UA"/>
              </w:rPr>
              <w:t xml:space="preserve"> пари шари</w:t>
            </w:r>
          </w:p>
        </w:tc>
        <w:tc>
          <w:tcPr>
            <w:tcW w:w="312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w:t>
            </w:r>
          </w:p>
        </w:tc>
        <w:tc>
          <w:tcPr>
            <w:tcW w:w="199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3</w:t>
            </w:r>
          </w:p>
        </w:tc>
      </w:tr>
      <w:tr w:rsidR="00297CB6" w:rsidRPr="00297CB6" w:rsidTr="00297CB6">
        <w:trPr>
          <w:trHeight w:hRule="exact" w:val="2429"/>
        </w:trPr>
        <w:tc>
          <w:tcPr>
            <w:tcW w:w="965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97CB6" w:rsidRPr="00297CB6" w:rsidRDefault="00297CB6" w:rsidP="00297CB6">
            <w:pPr>
              <w:widowControl w:val="0"/>
              <w:spacing w:after="10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і)Система </w:t>
            </w:r>
            <w:r w:rsidRPr="00297CB6">
              <w:rPr>
                <w:rFonts w:ascii="Arial" w:eastAsia="Arial" w:hAnsi="Arial" w:cs="Arial"/>
                <w:color w:val="000000" w:themeColor="text1"/>
                <w:sz w:val="18"/>
                <w:szCs w:val="18"/>
                <w:lang w:val="ru-RU" w:eastAsia="ru-RU" w:bidi="ru-RU"/>
              </w:rPr>
              <w:t xml:space="preserve">1: </w:t>
            </w:r>
            <w:r w:rsidRPr="00297CB6">
              <w:rPr>
                <w:rFonts w:ascii="Arial" w:eastAsia="Arial" w:hAnsi="Arial" w:cs="Arial"/>
                <w:color w:val="000000" w:themeColor="text1"/>
                <w:sz w:val="18"/>
                <w:szCs w:val="18"/>
                <w:lang w:eastAsia="uk-UA" w:bidi="uk-UA"/>
              </w:rPr>
              <w:t xml:space="preserve">Див. Директиву </w:t>
            </w:r>
            <w:r w:rsidRPr="00297CB6">
              <w:rPr>
                <w:rFonts w:ascii="Arial" w:eastAsia="Arial" w:hAnsi="Arial" w:cs="Arial"/>
                <w:color w:val="000000" w:themeColor="text1"/>
                <w:sz w:val="18"/>
                <w:szCs w:val="18"/>
                <w:lang w:val="ru-RU" w:bidi="en-US"/>
              </w:rPr>
              <w:t>89/106/</w:t>
            </w:r>
            <w:r w:rsidRPr="00297CB6">
              <w:rPr>
                <w:rFonts w:ascii="Arial" w:eastAsia="Arial" w:hAnsi="Arial" w:cs="Arial"/>
                <w:color w:val="000000" w:themeColor="text1"/>
                <w:sz w:val="18"/>
                <w:szCs w:val="18"/>
                <w:lang w:val="en-US" w:bidi="en-US"/>
              </w:rPr>
              <w:t>EEC</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val="en-US" w:bidi="en-US"/>
              </w:rPr>
              <w:t>CPD</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 xml:space="preserve">Додаток </w:t>
            </w:r>
            <w:r w:rsidRPr="00297CB6">
              <w:rPr>
                <w:rFonts w:ascii="Arial" w:eastAsia="Arial" w:hAnsi="Arial" w:cs="Arial"/>
                <w:color w:val="000000" w:themeColor="text1"/>
                <w:sz w:val="18"/>
                <w:szCs w:val="18"/>
                <w:lang w:val="en-US" w:bidi="en-US"/>
              </w:rPr>
              <w:t>III</w:t>
            </w:r>
            <w:r w:rsidRPr="00297CB6">
              <w:rPr>
                <w:rFonts w:ascii="Arial" w:eastAsia="Arial" w:hAnsi="Arial" w:cs="Arial"/>
                <w:color w:val="000000" w:themeColor="text1"/>
                <w:sz w:val="18"/>
                <w:szCs w:val="18"/>
                <w:lang w:val="ru-RU" w:bidi="en-US"/>
              </w:rPr>
              <w:t>.2(</w:t>
            </w:r>
            <w:r w:rsidRPr="00297CB6">
              <w:rPr>
                <w:rFonts w:ascii="Arial" w:eastAsia="Arial" w:hAnsi="Arial" w:cs="Arial"/>
                <w:color w:val="000000" w:themeColor="text1"/>
                <w:sz w:val="18"/>
                <w:szCs w:val="18"/>
                <w:lang w:val="en-US" w:bidi="en-US"/>
              </w:rPr>
              <w:t>i</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без перевірки зразків</w:t>
            </w:r>
          </w:p>
          <w:p w:rsidR="00297CB6" w:rsidRPr="00297CB6" w:rsidRDefault="00297CB6" w:rsidP="00297CB6">
            <w:pPr>
              <w:widowControl w:val="0"/>
              <w:spacing w:after="100" w:line="288"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Система 3: Див. </w:t>
            </w:r>
            <w:r w:rsidRPr="00297CB6">
              <w:rPr>
                <w:rFonts w:ascii="Arial" w:eastAsia="Arial" w:hAnsi="Arial" w:cs="Arial"/>
                <w:color w:val="000000" w:themeColor="text1"/>
                <w:sz w:val="18"/>
                <w:szCs w:val="18"/>
                <w:lang w:val="en-US" w:bidi="en-US"/>
              </w:rPr>
              <w:t>CPD</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 xml:space="preserve">Додаток </w:t>
            </w:r>
            <w:r w:rsidRPr="00297CB6">
              <w:rPr>
                <w:rFonts w:ascii="Arial" w:eastAsia="Arial" w:hAnsi="Arial" w:cs="Arial"/>
                <w:color w:val="000000" w:themeColor="text1"/>
                <w:sz w:val="18"/>
                <w:szCs w:val="18"/>
                <w:lang w:val="en-US" w:bidi="en-US"/>
              </w:rPr>
              <w:t>III</w:t>
            </w:r>
            <w:r w:rsidRPr="00297CB6">
              <w:rPr>
                <w:rFonts w:ascii="Arial" w:eastAsia="Arial" w:hAnsi="Arial" w:cs="Arial"/>
                <w:color w:val="000000" w:themeColor="text1"/>
                <w:sz w:val="18"/>
                <w:szCs w:val="18"/>
                <w:lang w:val="ru-RU" w:bidi="en-US"/>
              </w:rPr>
              <w:t>.2(</w:t>
            </w:r>
            <w:r w:rsidRPr="00297CB6">
              <w:rPr>
                <w:rFonts w:ascii="Arial" w:eastAsia="Arial" w:hAnsi="Arial" w:cs="Arial"/>
                <w:color w:val="000000" w:themeColor="text1"/>
                <w:sz w:val="18"/>
                <w:szCs w:val="18"/>
                <w:lang w:val="en-US" w:bidi="en-US"/>
              </w:rPr>
              <w:t>ii</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друга можливість</w:t>
            </w:r>
          </w:p>
          <w:p w:rsidR="00297CB6" w:rsidRPr="00297CB6" w:rsidRDefault="00297CB6" w:rsidP="00297CB6">
            <w:pPr>
              <w:widowControl w:val="0"/>
              <w:spacing w:after="10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Система 4: Див. </w:t>
            </w:r>
            <w:r w:rsidRPr="00297CB6">
              <w:rPr>
                <w:rFonts w:ascii="Arial" w:eastAsia="Arial" w:hAnsi="Arial" w:cs="Arial"/>
                <w:color w:val="000000" w:themeColor="text1"/>
                <w:sz w:val="18"/>
                <w:szCs w:val="18"/>
                <w:lang w:val="en-US" w:bidi="en-US"/>
              </w:rPr>
              <w:t>CPD</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 xml:space="preserve">Додаток </w:t>
            </w:r>
            <w:r w:rsidRPr="00297CB6">
              <w:rPr>
                <w:rFonts w:ascii="Arial" w:eastAsia="Arial" w:hAnsi="Arial" w:cs="Arial"/>
                <w:color w:val="000000" w:themeColor="text1"/>
                <w:sz w:val="18"/>
                <w:szCs w:val="18"/>
                <w:lang w:val="en-US" w:bidi="en-US"/>
              </w:rPr>
              <w:t>III</w:t>
            </w:r>
            <w:r w:rsidRPr="00297CB6">
              <w:rPr>
                <w:rFonts w:ascii="Arial" w:eastAsia="Arial" w:hAnsi="Arial" w:cs="Arial"/>
                <w:color w:val="000000" w:themeColor="text1"/>
                <w:sz w:val="18"/>
                <w:szCs w:val="18"/>
                <w:lang w:val="ru-RU" w:bidi="en-US"/>
              </w:rPr>
              <w:t>.2(</w:t>
            </w:r>
            <w:r w:rsidRPr="00297CB6">
              <w:rPr>
                <w:rFonts w:ascii="Arial" w:eastAsia="Arial" w:hAnsi="Arial" w:cs="Arial"/>
                <w:color w:val="000000" w:themeColor="text1"/>
                <w:sz w:val="18"/>
                <w:szCs w:val="18"/>
                <w:lang w:val="en-US" w:bidi="en-US"/>
              </w:rPr>
              <w:t>ii</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третя можливість</w:t>
            </w:r>
          </w:p>
          <w:p w:rsidR="00297CB6" w:rsidRPr="00297CB6" w:rsidRDefault="00297CB6" w:rsidP="00297CB6">
            <w:pPr>
              <w:widowControl w:val="0"/>
              <w:numPr>
                <w:ilvl w:val="0"/>
                <w:numId w:val="28"/>
              </w:numPr>
              <w:tabs>
                <w:tab w:val="left" w:pos="134"/>
              </w:tabs>
              <w:spacing w:after="100" w:line="288"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Продукти/матеріали, для яких чітко ідентифікована стадія виробничого процесу призводить до покращення класифікації реакції на вогонь (наприклад, додавання антипіренів або обмеження органічних матеріалів)</w:t>
            </w:r>
          </w:p>
          <w:p w:rsidR="00297CB6" w:rsidRPr="00297CB6" w:rsidRDefault="00297CB6" w:rsidP="00297CB6">
            <w:pPr>
              <w:widowControl w:val="0"/>
              <w:numPr>
                <w:ilvl w:val="0"/>
                <w:numId w:val="28"/>
              </w:numPr>
              <w:tabs>
                <w:tab w:val="left" w:pos="134"/>
              </w:tabs>
              <w:spacing w:after="100" w:line="288"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Продукти/матеріали, не охоплені приміткою (*)</w:t>
            </w:r>
          </w:p>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shd w:val="clear" w:color="auto" w:fill="80FFFF"/>
                <w:lang w:eastAsia="uk-UA" w:bidi="uk-UA"/>
              </w:rPr>
              <w:t>ПРИМІТКА.</w:t>
            </w:r>
            <w:r w:rsidRPr="00297CB6">
              <w:rPr>
                <w:rFonts w:ascii="Arial" w:eastAsia="Arial" w:hAnsi="Arial" w:cs="Arial"/>
                <w:color w:val="000000" w:themeColor="text1"/>
                <w:sz w:val="18"/>
                <w:szCs w:val="18"/>
                <w:lang w:eastAsia="uk-UA" w:bidi="uk-UA"/>
              </w:rPr>
              <w:t xml:space="preserve"> </w:t>
            </w:r>
            <w:r w:rsidRPr="00297CB6">
              <w:rPr>
                <w:rFonts w:ascii="Arial" w:eastAsia="Arial" w:hAnsi="Arial" w:cs="Arial"/>
                <w:color w:val="000000" w:themeColor="text1"/>
                <w:sz w:val="18"/>
                <w:szCs w:val="18"/>
                <w:shd w:val="clear" w:color="auto" w:fill="80FFFF"/>
                <w:lang w:eastAsia="uk-UA" w:bidi="uk-UA"/>
              </w:rPr>
              <w:t>Оскі</w:t>
            </w:r>
            <w:r w:rsidRPr="00297CB6">
              <w:rPr>
                <w:rFonts w:ascii="Arial" w:eastAsia="Arial" w:hAnsi="Arial" w:cs="Arial"/>
                <w:color w:val="000000" w:themeColor="text1"/>
                <w:sz w:val="18"/>
                <w:szCs w:val="18"/>
                <w:lang w:eastAsia="uk-UA" w:bidi="uk-UA"/>
              </w:rPr>
              <w:t>л</w:t>
            </w:r>
            <w:r w:rsidRPr="00297CB6">
              <w:rPr>
                <w:rFonts w:ascii="Arial" w:eastAsia="Arial" w:hAnsi="Arial" w:cs="Arial"/>
                <w:color w:val="000000" w:themeColor="text1"/>
                <w:sz w:val="18"/>
                <w:szCs w:val="18"/>
                <w:shd w:val="clear" w:color="auto" w:fill="80FFFF"/>
                <w:lang w:eastAsia="uk-UA" w:bidi="uk-UA"/>
              </w:rPr>
              <w:t>ьк</w:t>
            </w:r>
            <w:r w:rsidRPr="00297CB6">
              <w:rPr>
                <w:rFonts w:ascii="Arial" w:eastAsia="Arial" w:hAnsi="Arial" w:cs="Arial"/>
                <w:color w:val="000000" w:themeColor="text1"/>
                <w:sz w:val="18"/>
                <w:szCs w:val="18"/>
                <w:lang w:eastAsia="uk-UA" w:bidi="uk-UA"/>
              </w:rPr>
              <w:t xml:space="preserve">и всі </w:t>
            </w:r>
            <w:r w:rsidRPr="00297CB6">
              <w:rPr>
                <w:rFonts w:ascii="Arial" w:eastAsia="Arial" w:hAnsi="Arial" w:cs="Arial"/>
                <w:color w:val="000000" w:themeColor="text1"/>
                <w:sz w:val="18"/>
                <w:szCs w:val="18"/>
                <w:shd w:val="clear" w:color="auto" w:fill="80FFFF"/>
                <w:lang w:eastAsia="uk-UA" w:bidi="uk-UA"/>
              </w:rPr>
              <w:t>п</w:t>
            </w:r>
            <w:r w:rsidRPr="00297CB6">
              <w:rPr>
                <w:rFonts w:ascii="Arial" w:eastAsia="Arial" w:hAnsi="Arial" w:cs="Arial"/>
                <w:color w:val="000000" w:themeColor="text1"/>
                <w:sz w:val="18"/>
                <w:szCs w:val="18"/>
                <w:lang w:eastAsia="uk-UA" w:bidi="uk-UA"/>
              </w:rPr>
              <w:t>род</w:t>
            </w:r>
            <w:r w:rsidRPr="00297CB6">
              <w:rPr>
                <w:rFonts w:ascii="Arial" w:eastAsia="Arial" w:hAnsi="Arial" w:cs="Arial"/>
                <w:color w:val="000000" w:themeColor="text1"/>
                <w:sz w:val="18"/>
                <w:szCs w:val="18"/>
                <w:shd w:val="clear" w:color="auto" w:fill="80FFFF"/>
                <w:lang w:eastAsia="uk-UA" w:bidi="uk-UA"/>
              </w:rPr>
              <w:t>у</w:t>
            </w:r>
            <w:r w:rsidRPr="00297CB6">
              <w:rPr>
                <w:rFonts w:ascii="Arial" w:eastAsia="Arial" w:hAnsi="Arial" w:cs="Arial"/>
                <w:color w:val="000000" w:themeColor="text1"/>
                <w:sz w:val="18"/>
                <w:szCs w:val="18"/>
                <w:lang w:eastAsia="uk-UA" w:bidi="uk-UA"/>
              </w:rPr>
              <w:t>к</w:t>
            </w:r>
            <w:r w:rsidRPr="00297CB6">
              <w:rPr>
                <w:rFonts w:ascii="Arial" w:eastAsia="Arial" w:hAnsi="Arial" w:cs="Arial"/>
                <w:color w:val="000000" w:themeColor="text1"/>
                <w:sz w:val="18"/>
                <w:szCs w:val="18"/>
                <w:shd w:val="clear" w:color="auto" w:fill="80FFFF"/>
                <w:lang w:eastAsia="uk-UA" w:bidi="uk-UA"/>
              </w:rPr>
              <w:t>т</w:t>
            </w:r>
            <w:r w:rsidRPr="00297CB6">
              <w:rPr>
                <w:rFonts w:ascii="Arial" w:eastAsia="Arial" w:hAnsi="Arial" w:cs="Arial"/>
                <w:color w:val="000000" w:themeColor="text1"/>
                <w:sz w:val="18"/>
                <w:szCs w:val="18"/>
                <w:lang w:eastAsia="uk-UA" w:bidi="uk-UA"/>
              </w:rPr>
              <w:t>и вимагають по</w:t>
            </w:r>
            <w:r w:rsidRPr="00297CB6">
              <w:rPr>
                <w:rFonts w:ascii="Arial" w:eastAsia="Arial" w:hAnsi="Arial" w:cs="Arial"/>
                <w:color w:val="000000" w:themeColor="text1"/>
                <w:sz w:val="18"/>
                <w:szCs w:val="18"/>
                <w:shd w:val="clear" w:color="auto" w:fill="80FFFF"/>
                <w:lang w:eastAsia="uk-UA" w:bidi="uk-UA"/>
              </w:rPr>
              <w:t>ч</w:t>
            </w:r>
            <w:r w:rsidRPr="00297CB6">
              <w:rPr>
                <w:rFonts w:ascii="Arial" w:eastAsia="Arial" w:hAnsi="Arial" w:cs="Arial"/>
                <w:color w:val="000000" w:themeColor="text1"/>
                <w:sz w:val="18"/>
                <w:szCs w:val="18"/>
                <w:lang w:eastAsia="uk-UA" w:bidi="uk-UA"/>
              </w:rPr>
              <w:t>а</w:t>
            </w:r>
            <w:r w:rsidRPr="00297CB6">
              <w:rPr>
                <w:rFonts w:ascii="Arial" w:eastAsia="Arial" w:hAnsi="Arial" w:cs="Arial"/>
                <w:color w:val="000000" w:themeColor="text1"/>
                <w:sz w:val="18"/>
                <w:szCs w:val="18"/>
                <w:shd w:val="clear" w:color="auto" w:fill="80FFFF"/>
                <w:lang w:eastAsia="uk-UA" w:bidi="uk-UA"/>
              </w:rPr>
              <w:t>т</w:t>
            </w:r>
            <w:r w:rsidRPr="00297CB6">
              <w:rPr>
                <w:rFonts w:ascii="Arial" w:eastAsia="Arial" w:hAnsi="Arial" w:cs="Arial"/>
                <w:color w:val="000000" w:themeColor="text1"/>
                <w:sz w:val="18"/>
                <w:szCs w:val="18"/>
                <w:lang w:eastAsia="uk-UA" w:bidi="uk-UA"/>
              </w:rPr>
              <w:t>к</w:t>
            </w:r>
            <w:r w:rsidRPr="00297CB6">
              <w:rPr>
                <w:rFonts w:ascii="Arial" w:eastAsia="Arial" w:hAnsi="Arial" w:cs="Arial"/>
                <w:color w:val="000000" w:themeColor="text1"/>
                <w:sz w:val="18"/>
                <w:szCs w:val="18"/>
                <w:shd w:val="clear" w:color="auto" w:fill="80FFFF"/>
                <w:lang w:eastAsia="uk-UA" w:bidi="uk-UA"/>
              </w:rPr>
              <w:t>о</w:t>
            </w:r>
            <w:r w:rsidRPr="00297CB6">
              <w:rPr>
                <w:rFonts w:ascii="Arial" w:eastAsia="Arial" w:hAnsi="Arial" w:cs="Arial"/>
                <w:color w:val="000000" w:themeColor="text1"/>
                <w:sz w:val="18"/>
                <w:szCs w:val="18"/>
                <w:lang w:eastAsia="uk-UA" w:bidi="uk-UA"/>
              </w:rPr>
              <w:t>во</w:t>
            </w:r>
            <w:r w:rsidRPr="00297CB6">
              <w:rPr>
                <w:rFonts w:ascii="Arial" w:eastAsia="Arial" w:hAnsi="Arial" w:cs="Arial"/>
                <w:color w:val="000000" w:themeColor="text1"/>
                <w:sz w:val="18"/>
                <w:szCs w:val="18"/>
                <w:shd w:val="clear" w:color="auto" w:fill="80FFFF"/>
                <w:lang w:eastAsia="uk-UA" w:bidi="uk-UA"/>
              </w:rPr>
              <w:t>г</w:t>
            </w:r>
            <w:r w:rsidRPr="00297CB6">
              <w:rPr>
                <w:rFonts w:ascii="Arial" w:eastAsia="Arial" w:hAnsi="Arial" w:cs="Arial"/>
                <w:color w:val="000000" w:themeColor="text1"/>
                <w:sz w:val="18"/>
                <w:szCs w:val="18"/>
                <w:lang w:eastAsia="uk-UA" w:bidi="uk-UA"/>
              </w:rPr>
              <w:t xml:space="preserve">о типового випробування на </w:t>
            </w:r>
            <w:proofErr w:type="spellStart"/>
            <w:r w:rsidRPr="00297CB6">
              <w:rPr>
                <w:rFonts w:ascii="Arial" w:eastAsia="Arial" w:hAnsi="Arial" w:cs="Arial"/>
                <w:color w:val="000000" w:themeColor="text1"/>
                <w:sz w:val="18"/>
                <w:szCs w:val="18"/>
                <w:lang w:eastAsia="uk-UA" w:bidi="uk-UA"/>
              </w:rPr>
              <w:t>паропроникність</w:t>
            </w:r>
            <w:proofErr w:type="spellEnd"/>
            <w:r w:rsidRPr="00297CB6">
              <w:rPr>
                <w:rFonts w:ascii="Arial" w:eastAsia="Arial" w:hAnsi="Arial" w:cs="Arial"/>
                <w:color w:val="000000" w:themeColor="text1"/>
                <w:sz w:val="18"/>
                <w:szCs w:val="18"/>
                <w:lang w:eastAsia="uk-UA" w:bidi="uk-UA"/>
              </w:rPr>
              <w:t>, застосовуються лише системи 1</w:t>
            </w:r>
          </w:p>
          <w:p w:rsidR="00297CB6" w:rsidRPr="00297CB6" w:rsidRDefault="00297CB6" w:rsidP="00297CB6">
            <w:pPr>
              <w:widowControl w:val="0"/>
              <w:spacing w:after="10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або 3. В</w:t>
            </w:r>
            <w:r w:rsidRPr="00297CB6">
              <w:rPr>
                <w:rFonts w:ascii="Arial" w:eastAsia="Arial" w:hAnsi="Arial" w:cs="Arial"/>
                <w:color w:val="000000" w:themeColor="text1"/>
                <w:sz w:val="18"/>
                <w:szCs w:val="18"/>
                <w:shd w:val="clear" w:color="auto" w:fill="80FFFF"/>
                <w:lang w:eastAsia="uk-UA" w:bidi="uk-UA"/>
              </w:rPr>
              <w:t>кл</w:t>
            </w:r>
            <w:r w:rsidRPr="00297CB6">
              <w:rPr>
                <w:rFonts w:ascii="Arial" w:eastAsia="Arial" w:hAnsi="Arial" w:cs="Arial"/>
                <w:color w:val="000000" w:themeColor="text1"/>
                <w:sz w:val="18"/>
                <w:szCs w:val="18"/>
                <w:lang w:eastAsia="uk-UA" w:bidi="uk-UA"/>
              </w:rPr>
              <w:t>ючення системи 4 сюди в</w:t>
            </w:r>
            <w:r w:rsidRPr="00297CB6">
              <w:rPr>
                <w:rFonts w:ascii="Arial" w:eastAsia="Arial" w:hAnsi="Arial" w:cs="Arial"/>
                <w:color w:val="000000" w:themeColor="text1"/>
                <w:sz w:val="18"/>
                <w:szCs w:val="18"/>
                <w:shd w:val="clear" w:color="auto" w:fill="80FFFF"/>
                <w:lang w:eastAsia="uk-UA" w:bidi="uk-UA"/>
              </w:rPr>
              <w:t>казує</w:t>
            </w:r>
            <w:r w:rsidRPr="00297CB6">
              <w:rPr>
                <w:rFonts w:ascii="Arial" w:eastAsia="Arial" w:hAnsi="Arial" w:cs="Arial"/>
                <w:color w:val="000000" w:themeColor="text1"/>
                <w:sz w:val="18"/>
                <w:szCs w:val="18"/>
                <w:lang w:eastAsia="uk-UA" w:bidi="uk-UA"/>
              </w:rPr>
              <w:t xml:space="preserve"> на те</w:t>
            </w:r>
            <w:r w:rsidRPr="00297CB6">
              <w:rPr>
                <w:rFonts w:ascii="Arial" w:eastAsia="Arial" w:hAnsi="Arial" w:cs="Arial"/>
                <w:color w:val="000000" w:themeColor="text1"/>
                <w:sz w:val="18"/>
                <w:szCs w:val="18"/>
                <w:shd w:val="clear" w:color="auto" w:fill="80FFFF"/>
                <w:lang w:eastAsia="uk-UA" w:bidi="uk-UA"/>
              </w:rPr>
              <w:t>,</w:t>
            </w:r>
            <w:r w:rsidRPr="00297CB6">
              <w:rPr>
                <w:rFonts w:ascii="Arial" w:eastAsia="Arial" w:hAnsi="Arial" w:cs="Arial"/>
                <w:color w:val="000000" w:themeColor="text1"/>
                <w:sz w:val="18"/>
                <w:szCs w:val="18"/>
                <w:lang w:eastAsia="uk-UA" w:bidi="uk-UA"/>
              </w:rPr>
              <w:t xml:space="preserve"> </w:t>
            </w:r>
            <w:r w:rsidRPr="00297CB6">
              <w:rPr>
                <w:rFonts w:ascii="Arial" w:eastAsia="Arial" w:hAnsi="Arial" w:cs="Arial"/>
                <w:color w:val="000000" w:themeColor="text1"/>
                <w:sz w:val="18"/>
                <w:szCs w:val="18"/>
                <w:shd w:val="clear" w:color="auto" w:fill="80FFFF"/>
                <w:lang w:eastAsia="uk-UA" w:bidi="uk-UA"/>
              </w:rPr>
              <w:t>щ</w:t>
            </w:r>
            <w:r w:rsidRPr="00297CB6">
              <w:rPr>
                <w:rFonts w:ascii="Arial" w:eastAsia="Arial" w:hAnsi="Arial" w:cs="Arial"/>
                <w:color w:val="000000" w:themeColor="text1"/>
                <w:sz w:val="18"/>
                <w:szCs w:val="18"/>
                <w:lang w:eastAsia="uk-UA" w:bidi="uk-UA"/>
              </w:rPr>
              <w:t xml:space="preserve">о випробування на </w:t>
            </w:r>
            <w:r w:rsidRPr="00297CB6">
              <w:rPr>
                <w:rFonts w:ascii="Arial" w:eastAsia="Arial" w:hAnsi="Arial" w:cs="Arial"/>
                <w:color w:val="000000" w:themeColor="text1"/>
                <w:sz w:val="18"/>
                <w:szCs w:val="18"/>
                <w:shd w:val="clear" w:color="auto" w:fill="80FFFF"/>
                <w:lang w:eastAsia="uk-UA" w:bidi="uk-UA"/>
              </w:rPr>
              <w:t>реакцію</w:t>
            </w:r>
            <w:r w:rsidRPr="00297CB6">
              <w:rPr>
                <w:rFonts w:ascii="Arial" w:eastAsia="Arial" w:hAnsi="Arial" w:cs="Arial"/>
                <w:color w:val="000000" w:themeColor="text1"/>
                <w:sz w:val="18"/>
                <w:szCs w:val="18"/>
                <w:lang w:eastAsia="uk-UA" w:bidi="uk-UA"/>
              </w:rPr>
              <w:t xml:space="preserve"> на вогонь </w:t>
            </w:r>
            <w:r w:rsidRPr="00297CB6">
              <w:rPr>
                <w:rFonts w:ascii="Arial" w:eastAsia="Arial" w:hAnsi="Arial" w:cs="Arial"/>
                <w:color w:val="000000" w:themeColor="text1"/>
                <w:sz w:val="18"/>
                <w:szCs w:val="18"/>
                <w:shd w:val="clear" w:color="auto" w:fill="80FFFF"/>
                <w:lang w:eastAsia="uk-UA" w:bidi="uk-UA"/>
              </w:rPr>
              <w:t>кл</w:t>
            </w:r>
            <w:r w:rsidRPr="00297CB6">
              <w:rPr>
                <w:rFonts w:ascii="Arial" w:eastAsia="Arial" w:hAnsi="Arial" w:cs="Arial"/>
                <w:color w:val="000000" w:themeColor="text1"/>
                <w:sz w:val="18"/>
                <w:szCs w:val="18"/>
                <w:lang w:eastAsia="uk-UA" w:bidi="uk-UA"/>
              </w:rPr>
              <w:t xml:space="preserve">асу </w:t>
            </w:r>
            <w:r w:rsidRPr="00297CB6">
              <w:rPr>
                <w:rFonts w:ascii="Arial" w:eastAsia="Arial" w:hAnsi="Arial" w:cs="Arial"/>
                <w:color w:val="000000" w:themeColor="text1"/>
                <w:sz w:val="18"/>
                <w:szCs w:val="18"/>
                <w:lang w:val="en-US" w:bidi="en-US"/>
              </w:rPr>
              <w:t>F</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не потрібні</w:t>
            </w:r>
            <w:r w:rsidRPr="00297CB6">
              <w:rPr>
                <w:rFonts w:ascii="Arial" w:eastAsia="Arial" w:hAnsi="Arial" w:cs="Arial"/>
                <w:color w:val="000000" w:themeColor="text1"/>
                <w:sz w:val="18"/>
                <w:szCs w:val="18"/>
                <w:shd w:val="clear" w:color="auto" w:fill="80FFFF"/>
                <w:lang w:eastAsia="uk-UA" w:bidi="uk-UA"/>
              </w:rPr>
              <w:t>.</w:t>
            </w:r>
          </w:p>
        </w:tc>
      </w:tr>
    </w:tbl>
    <w:p w:rsidR="00A624E4" w:rsidRPr="00297CB6" w:rsidRDefault="00A624E4" w:rsidP="004609F6">
      <w:pPr>
        <w:spacing w:after="0" w:line="360" w:lineRule="auto"/>
        <w:ind w:left="284" w:firstLine="850"/>
        <w:jc w:val="both"/>
        <w:rPr>
          <w:rFonts w:ascii="Arial" w:eastAsia="Times New Roman" w:hAnsi="Arial" w:cs="Arial"/>
          <w:bCs/>
          <w:color w:val="000000" w:themeColor="text1"/>
          <w:sz w:val="28"/>
          <w:szCs w:val="28"/>
          <w:lang w:eastAsia="ru-RU" w:bidi="uk-UA"/>
        </w:rPr>
      </w:pP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 xml:space="preserve">Для продуктів, які підлягають атестації відповідності за системою 3, характеристики реакції на вогонь, водонепроникності та </w:t>
      </w:r>
      <w:proofErr w:type="spellStart"/>
      <w:r w:rsidRPr="00297CB6">
        <w:rPr>
          <w:rFonts w:ascii="Arial" w:eastAsia="Times New Roman" w:hAnsi="Arial" w:cs="Arial"/>
          <w:bCs/>
          <w:color w:val="000000" w:themeColor="text1"/>
          <w:sz w:val="28"/>
          <w:szCs w:val="28"/>
          <w:lang w:eastAsia="ru-RU" w:bidi="uk-UA"/>
        </w:rPr>
        <w:lastRenderedPageBreak/>
        <w:t>паропроникності</w:t>
      </w:r>
      <w:proofErr w:type="spellEnd"/>
      <w:r w:rsidRPr="00297CB6">
        <w:rPr>
          <w:rFonts w:ascii="Arial" w:eastAsia="Times New Roman" w:hAnsi="Arial" w:cs="Arial"/>
          <w:bCs/>
          <w:color w:val="000000" w:themeColor="text1"/>
          <w:sz w:val="28"/>
          <w:szCs w:val="28"/>
          <w:lang w:eastAsia="ru-RU" w:bidi="uk-UA"/>
        </w:rPr>
        <w:t xml:space="preserve"> підлягають початковому типовому випробуванню уповноваженою випробувальною лабораторією під відповідальність виробника.</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 xml:space="preserve">Початкове типове випробування відповідних характеристик таблиці ZA.1, проведене виробником або уповноваженою випробувальною лабораторією у випадку реакції на вогонь, водонепроникності та </w:t>
      </w:r>
      <w:proofErr w:type="spellStart"/>
      <w:r w:rsidRPr="00297CB6">
        <w:rPr>
          <w:rFonts w:ascii="Arial" w:eastAsia="Times New Roman" w:hAnsi="Arial" w:cs="Arial"/>
          <w:bCs/>
          <w:color w:val="000000" w:themeColor="text1"/>
          <w:sz w:val="28"/>
          <w:szCs w:val="28"/>
          <w:lang w:eastAsia="ru-RU" w:bidi="uk-UA"/>
        </w:rPr>
        <w:t>паропроникності</w:t>
      </w:r>
      <w:proofErr w:type="spellEnd"/>
      <w:r w:rsidRPr="00297CB6">
        <w:rPr>
          <w:rFonts w:ascii="Arial" w:eastAsia="Times New Roman" w:hAnsi="Arial" w:cs="Arial"/>
          <w:bCs/>
          <w:color w:val="000000" w:themeColor="text1"/>
          <w:sz w:val="28"/>
          <w:szCs w:val="28"/>
          <w:lang w:eastAsia="ru-RU" w:bidi="uk-UA"/>
        </w:rPr>
        <w:t>, повинно проводитися згідно з положеннями 6.2. Виробник повинен використовувати систему заводського контролю виробництва відповідно до положень 6.3. Системи підтвердження відповідності наведені в таблицях ZA 3.1 та ZA.3.2.</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Таблиця ZA.3.1</w:t>
      </w:r>
      <w:r w:rsidRPr="00297CB6">
        <w:rPr>
          <w:rFonts w:ascii="Arial" w:eastAsia="Times New Roman" w:hAnsi="Arial" w:cs="Arial"/>
          <w:bCs/>
          <w:color w:val="000000" w:themeColor="text1"/>
          <w:sz w:val="28"/>
          <w:szCs w:val="28"/>
          <w:lang w:eastAsia="ru-RU" w:bidi="uk-UA"/>
        </w:rPr>
        <w:t xml:space="preserve"> — Призначення завдань оцінки відповідності для бітумних листів за системою 1</w:t>
      </w:r>
    </w:p>
    <w:tbl>
      <w:tblPr>
        <w:tblW w:w="0" w:type="auto"/>
        <w:tblLayout w:type="fixed"/>
        <w:tblCellMar>
          <w:left w:w="10" w:type="dxa"/>
          <w:right w:w="10" w:type="dxa"/>
        </w:tblCellMar>
        <w:tblLook w:val="0000" w:firstRow="0" w:lastRow="0" w:firstColumn="0" w:lastColumn="0" w:noHBand="0" w:noVBand="0"/>
      </w:tblPr>
      <w:tblGrid>
        <w:gridCol w:w="1426"/>
        <w:gridCol w:w="2890"/>
        <w:gridCol w:w="3773"/>
        <w:gridCol w:w="1709"/>
      </w:tblGrid>
      <w:tr w:rsidR="00297CB6" w:rsidRPr="00297CB6" w:rsidTr="00297CB6">
        <w:trPr>
          <w:trHeight w:hRule="exact" w:val="1061"/>
        </w:trPr>
        <w:tc>
          <w:tcPr>
            <w:tcW w:w="4316" w:type="dxa"/>
            <w:gridSpan w:val="2"/>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завдання</w:t>
            </w:r>
          </w:p>
        </w:tc>
        <w:tc>
          <w:tcPr>
            <w:tcW w:w="377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Зміст завдання</w:t>
            </w:r>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60" w:line="30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Оцінка відповідність Речення до</w:t>
            </w:r>
          </w:p>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застосувати</w:t>
            </w:r>
          </w:p>
        </w:tc>
      </w:tr>
      <w:tr w:rsidR="00297CB6" w:rsidRPr="00297CB6" w:rsidTr="00297CB6">
        <w:trPr>
          <w:trHeight w:hRule="exact" w:val="595"/>
        </w:trPr>
        <w:tc>
          <w:tcPr>
            <w:tcW w:w="1426" w:type="dxa"/>
            <w:vMerge w:val="restart"/>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Завдання під в </w:t>
            </w:r>
            <w:r w:rsidRPr="00297CB6">
              <w:rPr>
                <w:rFonts w:ascii="Arial" w:eastAsia="Arial" w:hAnsi="Arial" w:cs="Arial"/>
                <w:color w:val="000000" w:themeColor="text1"/>
                <w:sz w:val="18"/>
                <w:szCs w:val="18"/>
                <w:shd w:val="clear" w:color="auto" w:fill="80FFFF"/>
                <w:lang w:eastAsia="uk-UA" w:bidi="uk-UA"/>
              </w:rPr>
              <w:t>ві</w:t>
            </w:r>
            <w:r w:rsidRPr="00297CB6">
              <w:rPr>
                <w:rFonts w:ascii="Arial" w:eastAsia="Arial" w:hAnsi="Arial" w:cs="Arial"/>
                <w:color w:val="000000" w:themeColor="text1"/>
                <w:sz w:val="18"/>
                <w:szCs w:val="18"/>
                <w:lang w:eastAsia="uk-UA" w:bidi="uk-UA"/>
              </w:rPr>
              <w:t>дпов</w:t>
            </w:r>
            <w:r w:rsidRPr="00297CB6">
              <w:rPr>
                <w:rFonts w:ascii="Arial" w:eastAsia="Arial" w:hAnsi="Arial" w:cs="Arial"/>
                <w:color w:val="000000" w:themeColor="text1"/>
                <w:sz w:val="18"/>
                <w:szCs w:val="18"/>
                <w:shd w:val="clear" w:color="auto" w:fill="80FFFF"/>
                <w:lang w:eastAsia="uk-UA" w:bidi="uk-UA"/>
              </w:rPr>
              <w:t>і</w:t>
            </w:r>
            <w:r w:rsidRPr="00297CB6">
              <w:rPr>
                <w:rFonts w:ascii="Arial" w:eastAsia="Arial" w:hAnsi="Arial" w:cs="Arial"/>
                <w:color w:val="000000" w:themeColor="text1"/>
                <w:sz w:val="18"/>
                <w:szCs w:val="18"/>
                <w:lang w:eastAsia="uk-UA" w:bidi="uk-UA"/>
              </w:rPr>
              <w:t>дальн</w:t>
            </w:r>
            <w:r w:rsidRPr="00297CB6">
              <w:rPr>
                <w:rFonts w:ascii="Arial" w:eastAsia="Arial" w:hAnsi="Arial" w:cs="Arial"/>
                <w:color w:val="000000" w:themeColor="text1"/>
                <w:sz w:val="18"/>
                <w:szCs w:val="18"/>
                <w:shd w:val="clear" w:color="auto" w:fill="80FFFF"/>
                <w:lang w:eastAsia="uk-UA" w:bidi="uk-UA"/>
              </w:rPr>
              <w:t>і</w:t>
            </w:r>
            <w:r w:rsidRPr="00297CB6">
              <w:rPr>
                <w:rFonts w:ascii="Arial" w:eastAsia="Arial" w:hAnsi="Arial" w:cs="Arial"/>
                <w:color w:val="000000" w:themeColor="text1"/>
                <w:sz w:val="18"/>
                <w:szCs w:val="18"/>
                <w:lang w:eastAsia="uk-UA" w:bidi="uk-UA"/>
              </w:rPr>
              <w:t>сть з виробник</w:t>
            </w:r>
          </w:p>
        </w:tc>
        <w:tc>
          <w:tcPr>
            <w:tcW w:w="289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401"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Заводський контроль виробництва </w:t>
            </w:r>
            <w:r w:rsidRPr="00297CB6">
              <w:rPr>
                <w:rFonts w:ascii="Arial" w:eastAsia="Arial" w:hAnsi="Arial" w:cs="Arial"/>
                <w:color w:val="000000" w:themeColor="text1"/>
                <w:sz w:val="18"/>
                <w:szCs w:val="18"/>
                <w:lang w:val="en-US" w:bidi="en-US"/>
              </w:rPr>
              <w:t>(FPC)</w:t>
            </w:r>
          </w:p>
        </w:tc>
        <w:tc>
          <w:tcPr>
            <w:tcW w:w="377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2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Параметри, що стосуються всіх відповідних характеристик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.1</w:t>
            </w:r>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6.3</w:t>
            </w:r>
          </w:p>
        </w:tc>
      </w:tr>
      <w:tr w:rsidR="00297CB6" w:rsidRPr="00297CB6" w:rsidTr="00297CB6">
        <w:trPr>
          <w:trHeight w:hRule="exact" w:val="826"/>
        </w:trPr>
        <w:tc>
          <w:tcPr>
            <w:tcW w:w="1426"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89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6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Початкові типові випробування виробником</w:t>
            </w:r>
          </w:p>
        </w:tc>
        <w:tc>
          <w:tcPr>
            <w:tcW w:w="3773"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83"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Усі відповідні характеристики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 xml:space="preserve">.1, </w:t>
            </w:r>
            <w:r w:rsidRPr="00297CB6">
              <w:rPr>
                <w:rFonts w:ascii="Arial" w:eastAsia="Arial" w:hAnsi="Arial" w:cs="Arial"/>
                <w:color w:val="000000" w:themeColor="text1"/>
                <w:sz w:val="18"/>
                <w:szCs w:val="18"/>
                <w:lang w:eastAsia="uk-UA" w:bidi="uk-UA"/>
              </w:rPr>
              <w:t xml:space="preserve">крім реакції на вогонь, водонепроникності та </w:t>
            </w:r>
            <w:proofErr w:type="spellStart"/>
            <w:r w:rsidRPr="00297CB6">
              <w:rPr>
                <w:rFonts w:ascii="Arial" w:eastAsia="Arial" w:hAnsi="Arial" w:cs="Arial"/>
                <w:color w:val="000000" w:themeColor="text1"/>
                <w:sz w:val="18"/>
                <w:szCs w:val="18"/>
                <w:lang w:eastAsia="uk-UA" w:bidi="uk-UA"/>
              </w:rPr>
              <w:t>паропроникності</w:t>
            </w:r>
            <w:proofErr w:type="spellEnd"/>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6.2</w:t>
            </w:r>
          </w:p>
        </w:tc>
      </w:tr>
      <w:tr w:rsidR="00297CB6" w:rsidRPr="00297CB6" w:rsidTr="00297CB6">
        <w:trPr>
          <w:trHeight w:hRule="exact" w:val="595"/>
        </w:trPr>
        <w:tc>
          <w:tcPr>
            <w:tcW w:w="1426"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89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535"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Початкове типове випробування уповноваженою випробувальною лабораторією</w:t>
            </w:r>
          </w:p>
        </w:tc>
        <w:tc>
          <w:tcPr>
            <w:tcW w:w="3773"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5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Водонепроникність і </w:t>
            </w:r>
            <w:proofErr w:type="spellStart"/>
            <w:r w:rsidRPr="00297CB6">
              <w:rPr>
                <w:rFonts w:ascii="Arial" w:eastAsia="Arial" w:hAnsi="Arial" w:cs="Arial"/>
                <w:color w:val="000000" w:themeColor="text1"/>
                <w:sz w:val="18"/>
                <w:szCs w:val="18"/>
                <w:lang w:eastAsia="uk-UA" w:bidi="uk-UA"/>
              </w:rPr>
              <w:t>паропроникність</w:t>
            </w:r>
            <w:proofErr w:type="spellEnd"/>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6.2</w:t>
            </w:r>
          </w:p>
        </w:tc>
      </w:tr>
      <w:tr w:rsidR="00297CB6" w:rsidRPr="00297CB6" w:rsidTr="00297CB6">
        <w:trPr>
          <w:trHeight w:hRule="exact" w:val="1056"/>
        </w:trPr>
        <w:tc>
          <w:tcPr>
            <w:tcW w:w="1426" w:type="dxa"/>
            <w:vMerge w:val="restart"/>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Завдання під в відповідальність продукту атестація тіло</w:t>
            </w:r>
          </w:p>
        </w:tc>
        <w:tc>
          <w:tcPr>
            <w:tcW w:w="2890"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line="25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Первинний огляд заводу та </w:t>
            </w:r>
            <w:r w:rsidRPr="00297CB6">
              <w:rPr>
                <w:rFonts w:ascii="Arial" w:eastAsia="Arial" w:hAnsi="Arial" w:cs="Arial"/>
                <w:color w:val="000000" w:themeColor="text1"/>
                <w:sz w:val="18"/>
                <w:szCs w:val="18"/>
                <w:lang w:val="en-US" w:bidi="en-US"/>
              </w:rPr>
              <w:t>FPC</w:t>
            </w:r>
          </w:p>
        </w:tc>
        <w:tc>
          <w:tcPr>
            <w:tcW w:w="377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6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Параметри, пов’язані з усіма відповідними хара</w:t>
            </w:r>
            <w:r w:rsidRPr="00297CB6">
              <w:rPr>
                <w:rFonts w:ascii="Arial" w:eastAsia="Arial" w:hAnsi="Arial" w:cs="Arial"/>
                <w:color w:val="000000" w:themeColor="text1"/>
                <w:sz w:val="18"/>
                <w:szCs w:val="18"/>
                <w:shd w:val="clear" w:color="auto" w:fill="80FFFF"/>
                <w:lang w:eastAsia="uk-UA" w:bidi="uk-UA"/>
              </w:rPr>
              <w:t>кт</w:t>
            </w:r>
            <w:r w:rsidRPr="00297CB6">
              <w:rPr>
                <w:rFonts w:ascii="Arial" w:eastAsia="Arial" w:hAnsi="Arial" w:cs="Arial"/>
                <w:color w:val="000000" w:themeColor="text1"/>
                <w:sz w:val="18"/>
                <w:szCs w:val="18"/>
                <w:lang w:eastAsia="uk-UA" w:bidi="uk-UA"/>
              </w:rPr>
              <w:t>еристи</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 xml:space="preserve">ами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 xml:space="preserve">.1, </w:t>
            </w:r>
            <w:r w:rsidRPr="00297CB6">
              <w:rPr>
                <w:rFonts w:ascii="Arial" w:eastAsia="Arial" w:hAnsi="Arial" w:cs="Arial"/>
                <w:color w:val="000000" w:themeColor="text1"/>
                <w:sz w:val="18"/>
                <w:szCs w:val="18"/>
                <w:lang w:eastAsia="uk-UA" w:bidi="uk-UA"/>
              </w:rPr>
              <w:t>зо</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рема реакцією на вогонь та водонепрони</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ністю</w:t>
            </w:r>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6.3</w:t>
            </w:r>
          </w:p>
        </w:tc>
      </w:tr>
      <w:tr w:rsidR="00297CB6" w:rsidRPr="00297CB6" w:rsidTr="00297CB6">
        <w:trPr>
          <w:trHeight w:hRule="exact" w:val="1056"/>
        </w:trPr>
        <w:tc>
          <w:tcPr>
            <w:tcW w:w="1426"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890"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5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Постійний нагляд, оцінка та затвердження </w:t>
            </w:r>
            <w:r w:rsidRPr="00297CB6">
              <w:rPr>
                <w:rFonts w:ascii="Arial" w:eastAsia="Arial" w:hAnsi="Arial" w:cs="Arial"/>
                <w:color w:val="000000" w:themeColor="text1"/>
                <w:sz w:val="18"/>
                <w:szCs w:val="18"/>
                <w:lang w:val="en-US" w:bidi="en-US"/>
              </w:rPr>
              <w:t>FPC</w:t>
            </w:r>
          </w:p>
        </w:tc>
        <w:tc>
          <w:tcPr>
            <w:tcW w:w="377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6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Параметри, пов’язані з усіма відповідними хара</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теристи</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 xml:space="preserve">ами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 xml:space="preserve">.1, </w:t>
            </w:r>
            <w:r w:rsidRPr="00297CB6">
              <w:rPr>
                <w:rFonts w:ascii="Arial" w:eastAsia="Arial" w:hAnsi="Arial" w:cs="Arial"/>
                <w:color w:val="000000" w:themeColor="text1"/>
                <w:sz w:val="18"/>
                <w:szCs w:val="18"/>
                <w:lang w:eastAsia="uk-UA" w:bidi="uk-UA"/>
              </w:rPr>
              <w:t>зо</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рема реа</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цією на вогонь та водонепрони</w:t>
            </w:r>
            <w:r w:rsidRPr="00297CB6">
              <w:rPr>
                <w:rFonts w:ascii="Arial" w:eastAsia="Arial" w:hAnsi="Arial" w:cs="Arial"/>
                <w:color w:val="000000" w:themeColor="text1"/>
                <w:sz w:val="18"/>
                <w:szCs w:val="18"/>
                <w:shd w:val="clear" w:color="auto" w:fill="80FFFF"/>
                <w:lang w:eastAsia="uk-UA" w:bidi="uk-UA"/>
              </w:rPr>
              <w:t>к</w:t>
            </w:r>
            <w:r w:rsidRPr="00297CB6">
              <w:rPr>
                <w:rFonts w:ascii="Arial" w:eastAsia="Arial" w:hAnsi="Arial" w:cs="Arial"/>
                <w:color w:val="000000" w:themeColor="text1"/>
                <w:sz w:val="18"/>
                <w:szCs w:val="18"/>
                <w:lang w:eastAsia="uk-UA" w:bidi="uk-UA"/>
              </w:rPr>
              <w:t>ністю</w:t>
            </w:r>
          </w:p>
        </w:tc>
        <w:tc>
          <w:tcPr>
            <w:tcW w:w="1709"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6.3</w:t>
            </w:r>
          </w:p>
        </w:tc>
      </w:tr>
      <w:tr w:rsidR="00297CB6" w:rsidRPr="00297CB6" w:rsidTr="00297CB6">
        <w:trPr>
          <w:trHeight w:hRule="exact" w:val="374"/>
        </w:trPr>
        <w:tc>
          <w:tcPr>
            <w:tcW w:w="1426" w:type="dxa"/>
            <w:vMerge/>
            <w:tcBorders>
              <w:left w:val="single" w:sz="4" w:space="0" w:color="auto"/>
              <w:bottom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890" w:type="dxa"/>
            <w:tcBorders>
              <w:top w:val="single" w:sz="4" w:space="0" w:color="auto"/>
              <w:left w:val="single" w:sz="4" w:space="0" w:color="auto"/>
              <w:bottom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Початкове тестування типу</w:t>
            </w:r>
          </w:p>
        </w:tc>
        <w:tc>
          <w:tcPr>
            <w:tcW w:w="3773" w:type="dxa"/>
            <w:tcBorders>
              <w:top w:val="single" w:sz="4" w:space="0" w:color="auto"/>
              <w:left w:val="single" w:sz="4" w:space="0" w:color="auto"/>
              <w:bottom w:val="single" w:sz="4" w:space="0" w:color="auto"/>
            </w:tcBorders>
            <w:shd w:val="clear" w:color="auto" w:fill="auto"/>
            <w:vAlign w:val="center"/>
          </w:tcPr>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Класи реакції на вогонь </w:t>
            </w:r>
            <w:r w:rsidRPr="00297CB6">
              <w:rPr>
                <w:rFonts w:ascii="Arial" w:eastAsia="Arial" w:hAnsi="Arial" w:cs="Arial"/>
                <w:color w:val="000000" w:themeColor="text1"/>
                <w:sz w:val="18"/>
                <w:szCs w:val="18"/>
                <w:lang w:val="ru-RU" w:bidi="en-US"/>
              </w:rPr>
              <w:t>(</w:t>
            </w:r>
            <w:r w:rsidRPr="00297CB6">
              <w:rPr>
                <w:rFonts w:ascii="Arial" w:eastAsia="Arial" w:hAnsi="Arial" w:cs="Arial"/>
                <w:color w:val="000000" w:themeColor="text1"/>
                <w:sz w:val="18"/>
                <w:szCs w:val="18"/>
                <w:lang w:val="en-US" w:bidi="en-US"/>
              </w:rPr>
              <w:t>A</w:t>
            </w:r>
            <w:r w:rsidRPr="00297CB6">
              <w:rPr>
                <w:rFonts w:ascii="Arial" w:eastAsia="Arial" w:hAnsi="Arial" w:cs="Arial"/>
                <w:color w:val="000000" w:themeColor="text1"/>
                <w:sz w:val="18"/>
                <w:szCs w:val="18"/>
                <w:lang w:val="ru-RU" w:bidi="en-US"/>
              </w:rPr>
              <w:t xml:space="preserve">1, </w:t>
            </w:r>
            <w:r w:rsidRPr="00297CB6">
              <w:rPr>
                <w:rFonts w:ascii="Arial" w:eastAsia="Arial" w:hAnsi="Arial" w:cs="Arial"/>
                <w:color w:val="000000" w:themeColor="text1"/>
                <w:sz w:val="18"/>
                <w:szCs w:val="18"/>
                <w:lang w:val="en-US" w:bidi="en-US"/>
              </w:rPr>
              <w:t>A</w:t>
            </w:r>
            <w:r w:rsidRPr="00297CB6">
              <w:rPr>
                <w:rFonts w:ascii="Arial" w:eastAsia="Arial" w:hAnsi="Arial" w:cs="Arial"/>
                <w:color w:val="000000" w:themeColor="text1"/>
                <w:sz w:val="18"/>
                <w:szCs w:val="18"/>
                <w:lang w:val="ru-RU" w:bidi="en-US"/>
              </w:rPr>
              <w:t xml:space="preserve">2, </w:t>
            </w:r>
            <w:r w:rsidRPr="00297CB6">
              <w:rPr>
                <w:rFonts w:ascii="Arial" w:eastAsia="Arial" w:hAnsi="Arial" w:cs="Arial"/>
                <w:color w:val="000000" w:themeColor="text1"/>
                <w:sz w:val="18"/>
                <w:szCs w:val="18"/>
                <w:lang w:val="en-US" w:bidi="en-US"/>
              </w:rPr>
              <w:t>B</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val="en-US" w:bidi="en-US"/>
              </w:rPr>
              <w:t>C</w:t>
            </w:r>
            <w:r w:rsidRPr="00297CB6">
              <w:rPr>
                <w:rFonts w:ascii="Arial" w:eastAsia="Arial" w:hAnsi="Arial" w:cs="Arial"/>
                <w:color w:val="000000" w:themeColor="text1"/>
                <w:sz w:val="18"/>
                <w:szCs w:val="18"/>
                <w:lang w:val="ru-RU" w:bidi="en-US"/>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6.2</w:t>
            </w:r>
          </w:p>
        </w:tc>
      </w:tr>
    </w:tbl>
    <w:p w:rsidR="00A624E4" w:rsidRPr="00297CB6" w:rsidRDefault="00A624E4" w:rsidP="004609F6">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Pr="00297CB6" w:rsidRDefault="00297CB6" w:rsidP="004609F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Таблиця ZA.3.2</w:t>
      </w:r>
      <w:r w:rsidRPr="00297CB6">
        <w:rPr>
          <w:rFonts w:ascii="Arial" w:eastAsia="Times New Roman" w:hAnsi="Arial" w:cs="Arial"/>
          <w:bCs/>
          <w:color w:val="000000" w:themeColor="text1"/>
          <w:sz w:val="28"/>
          <w:szCs w:val="28"/>
          <w:lang w:eastAsia="ru-RU" w:bidi="uk-UA"/>
        </w:rPr>
        <w:t xml:space="preserve"> — Призначення завдань оцінки відповідності для бітумних листів за системою 3</w:t>
      </w:r>
    </w:p>
    <w:tbl>
      <w:tblPr>
        <w:tblW w:w="9658" w:type="dxa"/>
        <w:tblLayout w:type="fixed"/>
        <w:tblCellMar>
          <w:left w:w="10" w:type="dxa"/>
          <w:right w:w="10" w:type="dxa"/>
        </w:tblCellMar>
        <w:tblLook w:val="0000" w:firstRow="0" w:lastRow="0" w:firstColumn="0" w:lastColumn="0" w:noHBand="0" w:noVBand="0"/>
      </w:tblPr>
      <w:tblGrid>
        <w:gridCol w:w="1709"/>
        <w:gridCol w:w="2554"/>
        <w:gridCol w:w="3653"/>
        <w:gridCol w:w="1742"/>
      </w:tblGrid>
      <w:tr w:rsidR="00297CB6" w:rsidRPr="00297CB6" w:rsidTr="00297CB6">
        <w:trPr>
          <w:trHeight w:hRule="exact" w:val="835"/>
        </w:trPr>
        <w:tc>
          <w:tcPr>
            <w:tcW w:w="4263" w:type="dxa"/>
            <w:gridSpan w:val="2"/>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завдання</w:t>
            </w:r>
          </w:p>
        </w:tc>
        <w:tc>
          <w:tcPr>
            <w:tcW w:w="365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Зміст завдання</w:t>
            </w:r>
          </w:p>
        </w:tc>
        <w:tc>
          <w:tcPr>
            <w:tcW w:w="174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60" w:line="30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Оцінка відповідність</w:t>
            </w:r>
          </w:p>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b/>
                <w:bCs/>
                <w:color w:val="000000" w:themeColor="text1"/>
                <w:sz w:val="18"/>
                <w:szCs w:val="18"/>
                <w:lang w:eastAsia="uk-UA" w:bidi="uk-UA"/>
              </w:rPr>
              <w:t>Положення для застосування</w:t>
            </w:r>
          </w:p>
        </w:tc>
      </w:tr>
      <w:tr w:rsidR="00297CB6" w:rsidRPr="00297CB6" w:rsidTr="00297CB6">
        <w:trPr>
          <w:trHeight w:hRule="exact" w:val="595"/>
        </w:trPr>
        <w:tc>
          <w:tcPr>
            <w:tcW w:w="1709" w:type="dxa"/>
            <w:vMerge w:val="restart"/>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271"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lastRenderedPageBreak/>
              <w:t xml:space="preserve">Завдання під </w:t>
            </w:r>
            <w:proofErr w:type="spellStart"/>
            <w:r w:rsidRPr="00297CB6">
              <w:rPr>
                <w:rFonts w:ascii="Arial" w:eastAsia="Arial" w:hAnsi="Arial" w:cs="Arial"/>
                <w:color w:val="000000" w:themeColor="text1"/>
                <w:sz w:val="18"/>
                <w:szCs w:val="18"/>
                <w:lang w:eastAsia="uk-UA" w:bidi="uk-UA"/>
              </w:rPr>
              <w:t>ст</w:t>
            </w:r>
            <w:proofErr w:type="spellEnd"/>
            <w:r w:rsidRPr="00297CB6">
              <w:rPr>
                <w:rFonts w:ascii="Arial" w:eastAsia="Arial" w:hAnsi="Arial" w:cs="Arial"/>
                <w:color w:val="000000" w:themeColor="text1"/>
                <w:sz w:val="18"/>
                <w:szCs w:val="18"/>
                <w:lang w:eastAsia="uk-UA" w:bidi="uk-UA"/>
              </w:rPr>
              <w:t xml:space="preserve"> відповідальність виробник</w:t>
            </w:r>
          </w:p>
        </w:tc>
        <w:tc>
          <w:tcPr>
            <w:tcW w:w="2554"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401"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Заводський контроль виробництва </w:t>
            </w:r>
            <w:r w:rsidRPr="00297CB6">
              <w:rPr>
                <w:rFonts w:ascii="Arial" w:eastAsia="Arial" w:hAnsi="Arial" w:cs="Arial"/>
                <w:color w:val="000000" w:themeColor="text1"/>
                <w:sz w:val="18"/>
                <w:szCs w:val="18"/>
                <w:lang w:val="en-US" w:bidi="en-US"/>
              </w:rPr>
              <w:t>(FPC)</w:t>
            </w:r>
          </w:p>
        </w:tc>
        <w:tc>
          <w:tcPr>
            <w:tcW w:w="3653"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22"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Параметри, що стосуються всіх відповідних характеристик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val="ru-RU" w:bidi="en-US"/>
              </w:rPr>
              <w:t>.1</w:t>
            </w:r>
          </w:p>
        </w:tc>
        <w:tc>
          <w:tcPr>
            <w:tcW w:w="174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6.3</w:t>
            </w:r>
          </w:p>
        </w:tc>
      </w:tr>
      <w:tr w:rsidR="00297CB6" w:rsidRPr="00297CB6" w:rsidTr="00297CB6">
        <w:trPr>
          <w:trHeight w:hRule="exact" w:val="1051"/>
        </w:trPr>
        <w:tc>
          <w:tcPr>
            <w:tcW w:w="1709" w:type="dxa"/>
            <w:vMerge/>
            <w:tcBorders>
              <w:left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554" w:type="dxa"/>
            <w:tcBorders>
              <w:top w:val="single" w:sz="4" w:space="0" w:color="auto"/>
              <w:left w:val="single" w:sz="4" w:space="0" w:color="auto"/>
            </w:tcBorders>
            <w:shd w:val="clear" w:color="auto" w:fill="auto"/>
            <w:vAlign w:val="center"/>
          </w:tcPr>
          <w:p w:rsidR="00297CB6" w:rsidRPr="00297CB6" w:rsidRDefault="00297CB6" w:rsidP="00297CB6">
            <w:pPr>
              <w:widowControl w:val="0"/>
              <w:spacing w:after="0" w:line="36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Початкові типові випробування виробником</w:t>
            </w:r>
          </w:p>
        </w:tc>
        <w:tc>
          <w:tcPr>
            <w:tcW w:w="3653" w:type="dxa"/>
            <w:tcBorders>
              <w:top w:val="single" w:sz="4" w:space="0" w:color="auto"/>
              <w:left w:val="single" w:sz="4" w:space="0" w:color="auto"/>
            </w:tcBorders>
            <w:shd w:val="clear" w:color="auto" w:fill="auto"/>
            <w:vAlign w:val="bottom"/>
          </w:tcPr>
          <w:p w:rsidR="00297CB6" w:rsidRPr="00297CB6" w:rsidRDefault="00297CB6" w:rsidP="00297CB6">
            <w:pPr>
              <w:widowControl w:val="0"/>
              <w:spacing w:after="0"/>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Усі відповідні характеристики таблиці </w:t>
            </w:r>
            <w:r w:rsidRPr="00297CB6">
              <w:rPr>
                <w:rFonts w:ascii="Arial" w:eastAsia="Arial" w:hAnsi="Arial" w:cs="Arial"/>
                <w:color w:val="000000" w:themeColor="text1"/>
                <w:sz w:val="18"/>
                <w:szCs w:val="18"/>
                <w:lang w:val="en-US" w:bidi="en-US"/>
              </w:rPr>
              <w:t>ZA</w:t>
            </w:r>
            <w:r w:rsidRPr="00297CB6">
              <w:rPr>
                <w:rFonts w:ascii="Arial" w:eastAsia="Arial" w:hAnsi="Arial" w:cs="Arial"/>
                <w:color w:val="000000" w:themeColor="text1"/>
                <w:sz w:val="18"/>
                <w:szCs w:val="18"/>
                <w:lang w:bidi="en-US"/>
              </w:rPr>
              <w:t xml:space="preserve">.1, </w:t>
            </w:r>
            <w:r w:rsidRPr="00297CB6">
              <w:rPr>
                <w:rFonts w:ascii="Arial" w:eastAsia="Arial" w:hAnsi="Arial" w:cs="Arial"/>
                <w:color w:val="000000" w:themeColor="text1"/>
                <w:sz w:val="18"/>
                <w:szCs w:val="18"/>
                <w:lang w:eastAsia="uk-UA" w:bidi="uk-UA"/>
              </w:rPr>
              <w:t xml:space="preserve">крім реакції на вогонь, водонепроникність і </w:t>
            </w:r>
            <w:proofErr w:type="spellStart"/>
            <w:r w:rsidRPr="00297CB6">
              <w:rPr>
                <w:rFonts w:ascii="Arial" w:eastAsia="Arial" w:hAnsi="Arial" w:cs="Arial"/>
                <w:color w:val="000000" w:themeColor="text1"/>
                <w:sz w:val="18"/>
                <w:szCs w:val="18"/>
                <w:lang w:eastAsia="uk-UA" w:bidi="uk-UA"/>
              </w:rPr>
              <w:t>паропроникність</w:t>
            </w:r>
            <w:proofErr w:type="spellEnd"/>
          </w:p>
        </w:tc>
        <w:tc>
          <w:tcPr>
            <w:tcW w:w="1742" w:type="dxa"/>
            <w:tcBorders>
              <w:top w:val="single" w:sz="4" w:space="0" w:color="auto"/>
              <w:left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6.2</w:t>
            </w:r>
          </w:p>
        </w:tc>
      </w:tr>
      <w:tr w:rsidR="00297CB6" w:rsidRPr="00297CB6" w:rsidTr="00297CB6">
        <w:trPr>
          <w:trHeight w:hRule="exact" w:val="835"/>
        </w:trPr>
        <w:tc>
          <w:tcPr>
            <w:tcW w:w="1709" w:type="dxa"/>
            <w:vMerge/>
            <w:tcBorders>
              <w:left w:val="single" w:sz="4" w:space="0" w:color="auto"/>
              <w:bottom w:val="single" w:sz="4" w:space="0" w:color="auto"/>
            </w:tcBorders>
            <w:shd w:val="clear" w:color="auto" w:fill="auto"/>
            <w:vAlign w:val="center"/>
          </w:tcPr>
          <w:p w:rsidR="00297CB6" w:rsidRPr="00297CB6" w:rsidRDefault="00297CB6" w:rsidP="00297CB6">
            <w:pPr>
              <w:widowControl w:val="0"/>
              <w:spacing w:after="0" w:line="240" w:lineRule="auto"/>
              <w:rPr>
                <w:rFonts w:ascii="Courier New" w:eastAsia="Courier New" w:hAnsi="Courier New" w:cs="Courier New"/>
                <w:color w:val="000000" w:themeColor="text1"/>
                <w:sz w:val="18"/>
                <w:szCs w:val="18"/>
                <w:lang w:eastAsia="uk-UA" w:bidi="uk-UA"/>
              </w:rPr>
            </w:pPr>
          </w:p>
        </w:tc>
        <w:tc>
          <w:tcPr>
            <w:tcW w:w="2554" w:type="dxa"/>
            <w:tcBorders>
              <w:top w:val="single" w:sz="4" w:space="0" w:color="auto"/>
              <w:left w:val="single" w:sz="4" w:space="0" w:color="auto"/>
              <w:bottom w:val="single" w:sz="4" w:space="0" w:color="auto"/>
            </w:tcBorders>
            <w:shd w:val="clear" w:color="auto" w:fill="auto"/>
            <w:vAlign w:val="center"/>
          </w:tcPr>
          <w:p w:rsidR="00297CB6" w:rsidRPr="00297CB6" w:rsidRDefault="00297CB6" w:rsidP="00297CB6">
            <w:pPr>
              <w:widowControl w:val="0"/>
              <w:spacing w:after="12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Початкове типове випробування уповноваженою</w:t>
            </w:r>
          </w:p>
          <w:p w:rsidR="00297CB6" w:rsidRPr="00297CB6" w:rsidRDefault="00297CB6" w:rsidP="00297CB6">
            <w:pPr>
              <w:widowControl w:val="0"/>
              <w:spacing w:after="0" w:line="240"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випробувальною лабораторією</w:t>
            </w:r>
          </w:p>
        </w:tc>
        <w:tc>
          <w:tcPr>
            <w:tcW w:w="3653" w:type="dxa"/>
            <w:tcBorders>
              <w:top w:val="single" w:sz="4" w:space="0" w:color="auto"/>
              <w:left w:val="single" w:sz="4" w:space="0" w:color="auto"/>
              <w:bottom w:val="single" w:sz="4" w:space="0" w:color="auto"/>
            </w:tcBorders>
            <w:shd w:val="clear" w:color="auto" w:fill="auto"/>
            <w:vAlign w:val="bottom"/>
          </w:tcPr>
          <w:p w:rsidR="00297CB6" w:rsidRPr="00297CB6" w:rsidRDefault="00297CB6" w:rsidP="00297CB6">
            <w:pPr>
              <w:widowControl w:val="0"/>
              <w:spacing w:after="0" w:line="266" w:lineRule="auto"/>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 xml:space="preserve">Реакція на вогонь </w:t>
            </w:r>
            <w:r w:rsidRPr="00297CB6">
              <w:rPr>
                <w:rFonts w:ascii="Arial" w:eastAsia="Arial" w:hAnsi="Arial" w:cs="Arial"/>
                <w:color w:val="000000" w:themeColor="text1"/>
                <w:sz w:val="18"/>
                <w:szCs w:val="18"/>
                <w:lang w:val="ru-RU" w:bidi="en-US"/>
              </w:rPr>
              <w:t>(</w:t>
            </w:r>
            <w:r w:rsidRPr="00297CB6">
              <w:rPr>
                <w:rFonts w:ascii="Arial" w:eastAsia="Arial" w:hAnsi="Arial" w:cs="Arial"/>
                <w:color w:val="000000" w:themeColor="text1"/>
                <w:sz w:val="18"/>
                <w:szCs w:val="18"/>
                <w:lang w:val="en-US" w:bidi="en-US"/>
              </w:rPr>
              <w:t>A</w:t>
            </w:r>
            <w:r w:rsidRPr="00297CB6">
              <w:rPr>
                <w:rFonts w:ascii="Arial" w:eastAsia="Arial" w:hAnsi="Arial" w:cs="Arial"/>
                <w:color w:val="000000" w:themeColor="text1"/>
                <w:sz w:val="18"/>
                <w:szCs w:val="18"/>
                <w:lang w:val="ru-RU" w:bidi="en-US"/>
              </w:rPr>
              <w:t xml:space="preserve">1, </w:t>
            </w:r>
            <w:r w:rsidRPr="00297CB6">
              <w:rPr>
                <w:rFonts w:ascii="Arial" w:eastAsia="Arial" w:hAnsi="Arial" w:cs="Arial"/>
                <w:color w:val="000000" w:themeColor="text1"/>
                <w:sz w:val="18"/>
                <w:szCs w:val="18"/>
                <w:lang w:val="en-US" w:bidi="en-US"/>
              </w:rPr>
              <w:t>A</w:t>
            </w:r>
            <w:r w:rsidRPr="00297CB6">
              <w:rPr>
                <w:rFonts w:ascii="Arial" w:eastAsia="Arial" w:hAnsi="Arial" w:cs="Arial"/>
                <w:color w:val="000000" w:themeColor="text1"/>
                <w:sz w:val="18"/>
                <w:szCs w:val="18"/>
                <w:lang w:val="ru-RU" w:bidi="en-US"/>
              </w:rPr>
              <w:t xml:space="preserve">2, </w:t>
            </w:r>
            <w:r w:rsidRPr="00297CB6">
              <w:rPr>
                <w:rFonts w:ascii="Arial" w:eastAsia="Arial" w:hAnsi="Arial" w:cs="Arial"/>
                <w:color w:val="000000" w:themeColor="text1"/>
                <w:sz w:val="18"/>
                <w:szCs w:val="18"/>
                <w:lang w:val="en-US" w:bidi="en-US"/>
              </w:rPr>
              <w:t>B</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val="en-US" w:bidi="en-US"/>
              </w:rPr>
              <w:t>C</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val="en-US" w:bidi="en-US"/>
              </w:rPr>
              <w:t>D</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val="en-US" w:bidi="en-US"/>
              </w:rPr>
              <w:t>E</w:t>
            </w:r>
            <w:r w:rsidRPr="00297CB6">
              <w:rPr>
                <w:rFonts w:ascii="Arial" w:eastAsia="Arial" w:hAnsi="Arial" w:cs="Arial"/>
                <w:color w:val="000000" w:themeColor="text1"/>
                <w:sz w:val="18"/>
                <w:szCs w:val="18"/>
                <w:lang w:val="ru-RU" w:bidi="en-US"/>
              </w:rPr>
              <w:t xml:space="preserve"> </w:t>
            </w:r>
            <w:r w:rsidRPr="00297CB6">
              <w:rPr>
                <w:rFonts w:ascii="Arial" w:eastAsia="Arial" w:hAnsi="Arial" w:cs="Arial"/>
                <w:color w:val="000000" w:themeColor="text1"/>
                <w:sz w:val="18"/>
                <w:szCs w:val="18"/>
                <w:lang w:eastAsia="uk-UA" w:bidi="uk-UA"/>
              </w:rPr>
              <w:t xml:space="preserve">(див. примітку в 5.13), водонепроникність і </w:t>
            </w:r>
            <w:proofErr w:type="spellStart"/>
            <w:r w:rsidRPr="00297CB6">
              <w:rPr>
                <w:rFonts w:ascii="Arial" w:eastAsia="Arial" w:hAnsi="Arial" w:cs="Arial"/>
                <w:color w:val="000000" w:themeColor="text1"/>
                <w:sz w:val="18"/>
                <w:szCs w:val="18"/>
                <w:lang w:eastAsia="uk-UA" w:bidi="uk-UA"/>
              </w:rPr>
              <w:t>паропроникність</w:t>
            </w:r>
            <w:proofErr w:type="spellEnd"/>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297CB6" w:rsidRPr="00297CB6" w:rsidRDefault="00297CB6" w:rsidP="00297CB6">
            <w:pPr>
              <w:widowControl w:val="0"/>
              <w:spacing w:after="0" w:line="240" w:lineRule="auto"/>
              <w:jc w:val="center"/>
              <w:rPr>
                <w:rFonts w:ascii="Arial" w:eastAsia="Arial" w:hAnsi="Arial" w:cs="Arial"/>
                <w:b/>
                <w:bCs/>
                <w:color w:val="000000" w:themeColor="text1"/>
                <w:sz w:val="18"/>
                <w:szCs w:val="18"/>
                <w:lang w:eastAsia="uk-UA" w:bidi="uk-UA"/>
              </w:rPr>
            </w:pPr>
            <w:r w:rsidRPr="00297CB6">
              <w:rPr>
                <w:rFonts w:ascii="Arial" w:eastAsia="Arial" w:hAnsi="Arial" w:cs="Arial"/>
                <w:color w:val="000000" w:themeColor="text1"/>
                <w:sz w:val="18"/>
                <w:szCs w:val="18"/>
                <w:lang w:eastAsia="uk-UA" w:bidi="uk-UA"/>
              </w:rPr>
              <w:t>6.2</w:t>
            </w:r>
          </w:p>
        </w:tc>
      </w:tr>
    </w:tbl>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
    <w:p w:rsidR="00297CB6" w:rsidRPr="00297CB6" w:rsidRDefault="00297CB6" w:rsidP="00297CB6">
      <w:pPr>
        <w:spacing w:after="0" w:line="360" w:lineRule="auto"/>
        <w:ind w:left="284" w:firstLine="850"/>
        <w:jc w:val="both"/>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ZA.2.2 Сертифікат ЄС та декларація про відповідність</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(Для продуктів у системі 1) Коли досягнуто відповідності умовам цього Додатку та після того, як уповноважений орган склав сертифікат, згаданий нижче, виробник або його агент, зареєстрований у ЄЕП, повинен підготувати та зберегти декларацію про відповідність, яка дає право виробнику наносити маркування CE. Ця декларація повинна містити:</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назва та адреса виробника або його уповноваженого представника в ЄЕЗ, а також місце виробництва;</w:t>
      </w:r>
    </w:p>
    <w:p w:rsid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опис продукту (тип, ідентифікація, використання) та копія інформації, що супроводжує маркування CE;</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положення, яким відповідає продукт (тобто Додаток ZA цього документа);</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особливі умови, застосовні до використання продукту (наприклад, положення щодо використання за певних умов);</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номер супровідного сертифіката на товар;</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ім'я та посада особи, уповноваженої підписувати декларацію від імені виробника або його уповноваженого представника.</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Декларація повинна супроводжуватися або сертифікатом продукту, складеним уповноваженим органом, який повинен містити, на додаток до вищезазначеної інформації, таке:</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назву, адресу та ідентифікаційний номер уповноваженого органу;</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lastRenderedPageBreak/>
        <w:t>-</w:t>
      </w:r>
      <w:r w:rsidRPr="00297CB6">
        <w:rPr>
          <w:rFonts w:ascii="Arial" w:eastAsia="Times New Roman" w:hAnsi="Arial" w:cs="Arial"/>
          <w:bCs/>
          <w:color w:val="000000" w:themeColor="text1"/>
          <w:sz w:val="28"/>
          <w:szCs w:val="28"/>
          <w:lang w:eastAsia="ru-RU" w:bidi="uk-UA"/>
        </w:rPr>
        <w:tab/>
        <w:t>номер сертифіката на товар;</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умови та термін дії сертифіката, якщо це можливо;</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ім'я та посада особи, уповноваженої підписувати сертифікат.</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(Для продуктів у системі 3) Коли досягнуто відповідності умовам цього Додатку, виробник або його агент, зареєстрований у ЄЕЗ, повинен підготувати та зберегти декларацію про відповідність (декларацію ЄС про відповідність), яка дозволяє нанесення маркування CE . Ця декларація повинна містити:</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назву та адресу виробника або його уповноваженого представника в ЄЕЗ та місце виробництва;</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опис продукту (тип, ідентифікація, використання, ...) та копія інформації, що супроводжує маркування CE;</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положення, яким відповідає продукт (тобто Додаток ZA цього EN);</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особливі умови, застосовні до використання продукту (наприклад, положення щодо використання за певних умов);</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назву та адресу нотифікованої лабораторії(й);</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w:t>
      </w:r>
      <w:r w:rsidRPr="00297CB6">
        <w:rPr>
          <w:rFonts w:ascii="Arial" w:eastAsia="Times New Roman" w:hAnsi="Arial" w:cs="Arial"/>
          <w:bCs/>
          <w:color w:val="000000" w:themeColor="text1"/>
          <w:sz w:val="28"/>
          <w:szCs w:val="28"/>
          <w:lang w:eastAsia="ru-RU" w:bidi="uk-UA"/>
        </w:rPr>
        <w:tab/>
        <w:t>ім'я та посада особи, уповноваженої підписувати декларацію від імені виробника або його уповноваженого представника.</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Зазначені вище декларація та сертифікат, якщо це доречно, повинні бути представлені офіційною мовою або мовами держави-члена, в якій буде використовуватися продукт.</w:t>
      </w:r>
    </w:p>
    <w:p w:rsidR="00297CB6" w:rsidRPr="00297CB6" w:rsidRDefault="00297CB6" w:rsidP="00297CB6">
      <w:pPr>
        <w:spacing w:after="0" w:line="360" w:lineRule="auto"/>
        <w:ind w:left="284" w:firstLine="850"/>
        <w:jc w:val="both"/>
        <w:rPr>
          <w:rFonts w:ascii="Arial" w:eastAsia="Times New Roman" w:hAnsi="Arial" w:cs="Arial"/>
          <w:b/>
          <w:bCs/>
          <w:color w:val="000000" w:themeColor="text1"/>
          <w:sz w:val="28"/>
          <w:szCs w:val="28"/>
          <w:lang w:eastAsia="ru-RU" w:bidi="uk-UA"/>
        </w:rPr>
      </w:pPr>
      <w:r w:rsidRPr="00297CB6">
        <w:rPr>
          <w:rFonts w:ascii="Arial" w:eastAsia="Times New Roman" w:hAnsi="Arial" w:cs="Arial"/>
          <w:b/>
          <w:bCs/>
          <w:color w:val="000000" w:themeColor="text1"/>
          <w:sz w:val="28"/>
          <w:szCs w:val="28"/>
          <w:lang w:eastAsia="ru-RU" w:bidi="uk-UA"/>
        </w:rPr>
        <w:t>ZA.3 Маркування та маркування CE</w:t>
      </w:r>
    </w:p>
    <w:p w:rsidR="00297CB6" w:rsidRPr="00297CB6"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297CB6">
        <w:rPr>
          <w:rFonts w:ascii="Arial" w:eastAsia="Times New Roman" w:hAnsi="Arial" w:cs="Arial"/>
          <w:bCs/>
          <w:color w:val="000000" w:themeColor="text1"/>
          <w:sz w:val="28"/>
          <w:szCs w:val="28"/>
          <w:lang w:eastAsia="ru-RU" w:bidi="uk-UA"/>
        </w:rPr>
        <w:t xml:space="preserve">Виробник або його уповноважений представник, заснований у ЄЕЗ, несе відповідальність за нанесення маркування CE. Символ маркування CE, що наноситься, повинен відповідати Директиві 93/68/EC. Символ маркування CE та інформація, яка вимагається </w:t>
      </w:r>
      <w:r w:rsidRPr="00297CB6">
        <w:rPr>
          <w:rFonts w:ascii="Arial" w:eastAsia="Times New Roman" w:hAnsi="Arial" w:cs="Arial"/>
          <w:bCs/>
          <w:color w:val="000000" w:themeColor="text1"/>
          <w:sz w:val="28"/>
          <w:szCs w:val="28"/>
          <w:lang w:eastAsia="ru-RU" w:bidi="uk-UA"/>
        </w:rPr>
        <w:lastRenderedPageBreak/>
        <w:t>розділом 8 (за винятком 8 a)), повинні бути вказані на етикетці, прикріпленій до продукту.</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Символ маркування CE також має з’являтися в супровідній технічній документації разом із наступним:</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ідентифікаційний номер органу сертифікації продукції (тільки для продукції за системою 1);</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найменування або ідентифікаційний знак та юридичну адресу виробника; </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останні дві цифри року, в якому нанесено маркування;</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номер сертифіката на продукцію (лише продукція за системою 1);</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посилання на цей європейський стандарт (EN 13970);</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опис продукту: інформація, яка вимагається пунктом 8 (крім 8 a));</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передбачуваний спосіб монтажу;</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w:t>
      </w:r>
      <w:r w:rsidRPr="00A456D2">
        <w:rPr>
          <w:rFonts w:ascii="Arial" w:eastAsia="Times New Roman" w:hAnsi="Arial" w:cs="Arial"/>
          <w:bCs/>
          <w:color w:val="000000" w:themeColor="text1"/>
          <w:sz w:val="28"/>
          <w:szCs w:val="28"/>
          <w:lang w:eastAsia="ru-RU" w:bidi="uk-UA"/>
        </w:rPr>
        <w:tab/>
        <w:t>інформація про відповідні характеристики в таблиці ZA.1, а саме:</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roofErr w:type="spellStart"/>
      <w:r w:rsidRPr="00A456D2">
        <w:rPr>
          <w:rFonts w:ascii="Arial" w:eastAsia="Times New Roman" w:hAnsi="Arial" w:cs="Arial"/>
          <w:bCs/>
          <w:color w:val="000000" w:themeColor="text1"/>
          <w:sz w:val="28"/>
          <w:szCs w:val="28"/>
          <w:lang w:eastAsia="ru-RU" w:bidi="uk-UA"/>
        </w:rPr>
        <w:t>-значення</w:t>
      </w:r>
      <w:proofErr w:type="spellEnd"/>
      <w:r w:rsidRPr="00A456D2">
        <w:rPr>
          <w:rFonts w:ascii="Arial" w:eastAsia="Times New Roman" w:hAnsi="Arial" w:cs="Arial"/>
          <w:bCs/>
          <w:color w:val="000000" w:themeColor="text1"/>
          <w:sz w:val="28"/>
          <w:szCs w:val="28"/>
          <w:lang w:eastAsia="ru-RU" w:bidi="uk-UA"/>
        </w:rPr>
        <w:t xml:space="preserve"> та, якщо це доречно, клас, який потрібно оголосити для кожної відповідної характеристики,</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 характеристики, щодо яких релевантна опція «Ефективність не визначена» (NPD) (або клас F для реакції на вогонь).</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Опцію NPD можна використовувати, коли і де характеристика для даного передбачуваного використання не підпадає під нормативні вимоги.</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r w:rsidRPr="00A456D2">
        <w:rPr>
          <w:rFonts w:ascii="Arial" w:eastAsia="Times New Roman" w:hAnsi="Arial" w:cs="Arial"/>
          <w:bCs/>
          <w:color w:val="000000" w:themeColor="text1"/>
          <w:sz w:val="28"/>
          <w:szCs w:val="28"/>
          <w:lang w:eastAsia="ru-RU" w:bidi="uk-UA"/>
        </w:rPr>
        <w:t>На рисунку ZA.1 наведено приклад інформації, яка повинна бути надана в супровідній комерційній (технічній) документації.</w:t>
      </w: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
    <w:p w:rsidR="00297CB6" w:rsidRPr="00A456D2" w:rsidRDefault="00297CB6" w:rsidP="00297CB6">
      <w:pPr>
        <w:spacing w:after="0" w:line="360" w:lineRule="auto"/>
        <w:ind w:left="284" w:firstLine="850"/>
        <w:jc w:val="both"/>
        <w:rPr>
          <w:rFonts w:ascii="Arial" w:eastAsia="Times New Roman" w:hAnsi="Arial" w:cs="Arial"/>
          <w:bCs/>
          <w:color w:val="000000" w:themeColor="text1"/>
          <w:sz w:val="28"/>
          <w:szCs w:val="28"/>
          <w:lang w:eastAsia="ru-RU" w:bidi="uk-UA"/>
        </w:rPr>
      </w:pPr>
    </w:p>
    <w:p w:rsidR="00A624E4" w:rsidRPr="00A456D2" w:rsidRDefault="00A624E4" w:rsidP="004609F6">
      <w:pPr>
        <w:spacing w:after="0" w:line="360" w:lineRule="auto"/>
        <w:ind w:left="284" w:firstLine="850"/>
        <w:jc w:val="both"/>
        <w:rPr>
          <w:rFonts w:ascii="Arial" w:eastAsia="Times New Roman" w:hAnsi="Arial" w:cs="Arial"/>
          <w:bCs/>
          <w:color w:val="000000" w:themeColor="text1"/>
          <w:sz w:val="28"/>
          <w:szCs w:val="28"/>
          <w:lang w:eastAsia="ru-RU" w:bidi="uk-UA"/>
        </w:rPr>
      </w:pPr>
    </w:p>
    <w:p w:rsidR="0072544A" w:rsidRPr="00A456D2" w:rsidRDefault="0072544A" w:rsidP="00DC0185">
      <w:pPr>
        <w:spacing w:after="0" w:line="360" w:lineRule="auto"/>
        <w:ind w:firstLine="708"/>
        <w:jc w:val="both"/>
        <w:rPr>
          <w:rFonts w:ascii="Arial" w:hAnsi="Arial" w:cs="Arial"/>
          <w:color w:val="000000" w:themeColor="text1"/>
          <w:sz w:val="28"/>
          <w:szCs w:val="28"/>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63"/>
        <w:gridCol w:w="197"/>
        <w:gridCol w:w="5170"/>
      </w:tblGrid>
      <w:tr w:rsidR="00A456D2" w:rsidRPr="00A456D2" w:rsidTr="0072544A">
        <w:trPr>
          <w:trHeight w:hRule="exact" w:val="1214"/>
        </w:trPr>
        <w:tc>
          <w:tcPr>
            <w:tcW w:w="4363" w:type="dxa"/>
            <w:tcBorders>
              <w:top w:val="single" w:sz="12" w:space="0" w:color="auto"/>
              <w:left w:val="single" w:sz="12" w:space="0" w:color="auto"/>
              <w:bottom w:val="single" w:sz="12" w:space="0" w:color="auto"/>
              <w:right w:val="single" w:sz="12" w:space="0" w:color="auto"/>
            </w:tcBorders>
            <w:shd w:val="clear" w:color="auto" w:fill="auto"/>
            <w:vAlign w:val="bottom"/>
          </w:tcPr>
          <w:p w:rsidR="0072544A" w:rsidRPr="00A456D2" w:rsidRDefault="00297CB6" w:rsidP="0072544A">
            <w:pPr>
              <w:widowControl w:val="0"/>
              <w:spacing w:after="0" w:line="240" w:lineRule="auto"/>
              <w:jc w:val="center"/>
              <w:rPr>
                <w:rFonts w:ascii="Arial" w:eastAsia="Arial" w:hAnsi="Arial" w:cs="Arial"/>
                <w:color w:val="000000" w:themeColor="text1"/>
                <w:sz w:val="92"/>
                <w:szCs w:val="92"/>
                <w:lang w:val="en-US" w:bidi="en-US"/>
              </w:rPr>
            </w:pPr>
            <w:r w:rsidRPr="00A456D2">
              <w:rPr>
                <w:rFonts w:ascii="Arial" w:eastAsia="Arial" w:hAnsi="Arial" w:cs="Arial"/>
                <w:noProof/>
                <w:color w:val="000000" w:themeColor="text1"/>
                <w:sz w:val="92"/>
                <w:szCs w:val="92"/>
                <w:lang w:eastAsia="uk-UA"/>
              </w:rPr>
              <w:drawing>
                <wp:inline distT="0" distB="0" distL="0" distR="0" wp14:anchorId="76C4B466" wp14:editId="7349A769">
                  <wp:extent cx="1237615" cy="664210"/>
                  <wp:effectExtent l="0" t="0" r="63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7615" cy="664210"/>
                          </a:xfrm>
                          <a:prstGeom prst="rect">
                            <a:avLst/>
                          </a:prstGeom>
                          <a:noFill/>
                        </pic:spPr>
                      </pic:pic>
                    </a:graphicData>
                  </a:graphic>
                </wp:inline>
              </w:drawing>
            </w:r>
          </w:p>
        </w:tc>
        <w:tc>
          <w:tcPr>
            <w:tcW w:w="197" w:type="dxa"/>
            <w:vMerge w:val="restart"/>
            <w:tcBorders>
              <w:left w:val="single" w:sz="12" w:space="0" w:color="auto"/>
            </w:tcBorders>
            <w:shd w:val="clear" w:color="auto" w:fill="auto"/>
          </w:tcPr>
          <w:p w:rsidR="0072544A" w:rsidRPr="00A456D2" w:rsidRDefault="0072544A" w:rsidP="0072544A">
            <w:pPr>
              <w:widowControl w:val="0"/>
              <w:spacing w:after="0" w:line="240" w:lineRule="auto"/>
              <w:rPr>
                <w:rFonts w:ascii="Arial Unicode MS" w:eastAsia="Arial Unicode MS" w:hAnsi="Arial Unicode MS" w:cs="Arial Unicode MS"/>
                <w:color w:val="000000" w:themeColor="text1"/>
                <w:sz w:val="10"/>
                <w:szCs w:val="10"/>
                <w:lang w:val="en-US" w:bidi="en-US"/>
              </w:rPr>
            </w:pPr>
          </w:p>
        </w:tc>
        <w:tc>
          <w:tcPr>
            <w:tcW w:w="5170" w:type="dxa"/>
            <w:shd w:val="clear" w:color="auto" w:fill="ECECEC"/>
          </w:tcPr>
          <w:p w:rsidR="00A456D2" w:rsidRPr="00A456D2" w:rsidRDefault="00A456D2" w:rsidP="00A456D2">
            <w:pPr>
              <w:widowControl w:val="0"/>
              <w:spacing w:before="260" w:after="0" w:line="240" w:lineRule="auto"/>
              <w:rPr>
                <w:rFonts w:ascii="Arial" w:eastAsia="Arial" w:hAnsi="Arial" w:cs="Arial"/>
                <w:i/>
                <w:iCs/>
                <w:color w:val="000000" w:themeColor="text1"/>
                <w:sz w:val="28"/>
                <w:szCs w:val="28"/>
                <w:lang w:val="en-US" w:bidi="en-US"/>
              </w:rPr>
            </w:pPr>
            <w:proofErr w:type="spellStart"/>
            <w:r w:rsidRPr="00A456D2">
              <w:rPr>
                <w:rFonts w:ascii="Arial" w:eastAsia="Arial" w:hAnsi="Arial" w:cs="Arial"/>
                <w:i/>
                <w:iCs/>
                <w:color w:val="000000" w:themeColor="text1"/>
                <w:sz w:val="28"/>
                <w:szCs w:val="28"/>
                <w:lang w:val="ru-RU" w:bidi="en-US"/>
              </w:rPr>
              <w:t>Маркування</w:t>
            </w:r>
            <w:proofErr w:type="spellEnd"/>
            <w:r w:rsidRPr="00A456D2">
              <w:rPr>
                <w:rFonts w:ascii="Arial" w:eastAsia="Arial" w:hAnsi="Arial" w:cs="Arial"/>
                <w:i/>
                <w:iCs/>
                <w:color w:val="000000" w:themeColor="text1"/>
                <w:sz w:val="28"/>
                <w:szCs w:val="28"/>
                <w:lang w:val="en-US" w:bidi="en-US"/>
              </w:rPr>
              <w:t xml:space="preserve"> </w:t>
            </w:r>
            <w:proofErr w:type="spellStart"/>
            <w:r w:rsidRPr="00A456D2">
              <w:rPr>
                <w:rFonts w:ascii="Arial" w:eastAsia="Arial" w:hAnsi="Arial" w:cs="Arial"/>
                <w:i/>
                <w:iCs/>
                <w:color w:val="000000" w:themeColor="text1"/>
                <w:sz w:val="28"/>
                <w:szCs w:val="28"/>
                <w:lang w:val="ru-RU" w:bidi="en-US"/>
              </w:rPr>
              <w:t>відповідності</w:t>
            </w:r>
            <w:proofErr w:type="spellEnd"/>
            <w:r w:rsidRPr="00A456D2">
              <w:rPr>
                <w:rFonts w:ascii="Arial" w:eastAsia="Arial" w:hAnsi="Arial" w:cs="Arial"/>
                <w:i/>
                <w:iCs/>
                <w:color w:val="000000" w:themeColor="text1"/>
                <w:sz w:val="28"/>
                <w:szCs w:val="28"/>
                <w:lang w:val="en-US" w:bidi="en-US"/>
              </w:rPr>
              <w:t xml:space="preserve"> CE, </w:t>
            </w:r>
            <w:proofErr w:type="spellStart"/>
            <w:r w:rsidRPr="00A456D2">
              <w:rPr>
                <w:rFonts w:ascii="Arial" w:eastAsia="Arial" w:hAnsi="Arial" w:cs="Arial"/>
                <w:i/>
                <w:iCs/>
                <w:color w:val="000000" w:themeColor="text1"/>
                <w:sz w:val="28"/>
                <w:szCs w:val="28"/>
                <w:lang w:val="ru-RU" w:bidi="en-US"/>
              </w:rPr>
              <w:t>що</w:t>
            </w:r>
            <w:proofErr w:type="spellEnd"/>
            <w:r w:rsidRPr="00A456D2">
              <w:rPr>
                <w:rFonts w:ascii="Arial" w:eastAsia="Arial" w:hAnsi="Arial" w:cs="Arial"/>
                <w:i/>
                <w:iCs/>
                <w:color w:val="000000" w:themeColor="text1"/>
                <w:sz w:val="28"/>
                <w:szCs w:val="28"/>
                <w:lang w:val="en-US" w:bidi="en-US"/>
              </w:rPr>
              <w:t xml:space="preserve"> </w:t>
            </w:r>
            <w:proofErr w:type="spellStart"/>
            <w:r w:rsidRPr="00A456D2">
              <w:rPr>
                <w:rFonts w:ascii="Arial" w:eastAsia="Arial" w:hAnsi="Arial" w:cs="Arial"/>
                <w:i/>
                <w:iCs/>
                <w:color w:val="000000" w:themeColor="text1"/>
                <w:sz w:val="28"/>
                <w:szCs w:val="28"/>
                <w:lang w:val="ru-RU" w:bidi="en-US"/>
              </w:rPr>
              <w:t>складається</w:t>
            </w:r>
            <w:proofErr w:type="spellEnd"/>
            <w:r w:rsidRPr="00A456D2">
              <w:rPr>
                <w:rFonts w:ascii="Arial" w:eastAsia="Arial" w:hAnsi="Arial" w:cs="Arial"/>
                <w:i/>
                <w:iCs/>
                <w:color w:val="000000" w:themeColor="text1"/>
                <w:sz w:val="28"/>
                <w:szCs w:val="28"/>
                <w:lang w:val="en-US" w:bidi="en-US"/>
              </w:rPr>
              <w:t xml:space="preserve"> </w:t>
            </w:r>
            <w:r w:rsidRPr="00A456D2">
              <w:rPr>
                <w:rFonts w:ascii="Arial" w:eastAsia="Arial" w:hAnsi="Arial" w:cs="Arial"/>
                <w:i/>
                <w:iCs/>
                <w:color w:val="000000" w:themeColor="text1"/>
                <w:sz w:val="28"/>
                <w:szCs w:val="28"/>
                <w:lang w:val="ru-RU" w:bidi="en-US"/>
              </w:rPr>
              <w:t>з</w:t>
            </w:r>
          </w:p>
          <w:p w:rsidR="0072544A" w:rsidRPr="00A456D2" w:rsidRDefault="00A456D2" w:rsidP="00A456D2">
            <w:pPr>
              <w:widowControl w:val="0"/>
              <w:spacing w:before="260" w:after="0" w:line="240" w:lineRule="auto"/>
              <w:rPr>
                <w:rFonts w:ascii="Arial" w:eastAsia="Arial" w:hAnsi="Arial" w:cs="Arial"/>
                <w:color w:val="000000" w:themeColor="text1"/>
                <w:sz w:val="28"/>
                <w:szCs w:val="28"/>
                <w:lang w:val="ru-RU" w:bidi="en-US"/>
              </w:rPr>
            </w:pPr>
            <w:r w:rsidRPr="00A456D2">
              <w:rPr>
                <w:rFonts w:ascii="Arial" w:eastAsia="Arial" w:hAnsi="Arial" w:cs="Arial"/>
                <w:i/>
                <w:iCs/>
                <w:color w:val="000000" w:themeColor="text1"/>
                <w:sz w:val="28"/>
                <w:szCs w:val="28"/>
                <w:lang w:val="ru-RU" w:bidi="en-US"/>
              </w:rPr>
              <w:t xml:space="preserve">символу «CE», </w:t>
            </w:r>
            <w:proofErr w:type="spellStart"/>
            <w:r w:rsidRPr="00A456D2">
              <w:rPr>
                <w:rFonts w:ascii="Arial" w:eastAsia="Arial" w:hAnsi="Arial" w:cs="Arial"/>
                <w:i/>
                <w:iCs/>
                <w:color w:val="000000" w:themeColor="text1"/>
                <w:sz w:val="28"/>
                <w:szCs w:val="28"/>
                <w:lang w:val="ru-RU" w:bidi="en-US"/>
              </w:rPr>
              <w:t>наведеного</w:t>
            </w:r>
            <w:proofErr w:type="spellEnd"/>
            <w:r w:rsidRPr="00A456D2">
              <w:rPr>
                <w:rFonts w:ascii="Arial" w:eastAsia="Arial" w:hAnsi="Arial" w:cs="Arial"/>
                <w:i/>
                <w:iCs/>
                <w:color w:val="000000" w:themeColor="text1"/>
                <w:sz w:val="28"/>
                <w:szCs w:val="28"/>
                <w:lang w:val="ru-RU" w:bidi="en-US"/>
              </w:rPr>
              <w:t xml:space="preserve"> </w:t>
            </w:r>
            <w:proofErr w:type="gramStart"/>
            <w:r w:rsidRPr="00A456D2">
              <w:rPr>
                <w:rFonts w:ascii="Arial" w:eastAsia="Arial" w:hAnsi="Arial" w:cs="Arial"/>
                <w:i/>
                <w:iCs/>
                <w:color w:val="000000" w:themeColor="text1"/>
                <w:sz w:val="28"/>
                <w:szCs w:val="28"/>
                <w:lang w:val="ru-RU" w:bidi="en-US"/>
              </w:rPr>
              <w:t>в</w:t>
            </w:r>
            <w:proofErr w:type="gramEnd"/>
            <w:r w:rsidRPr="00A456D2">
              <w:rPr>
                <w:rFonts w:ascii="Arial" w:eastAsia="Arial" w:hAnsi="Arial" w:cs="Arial"/>
                <w:i/>
                <w:iCs/>
                <w:color w:val="000000" w:themeColor="text1"/>
                <w:sz w:val="28"/>
                <w:szCs w:val="28"/>
                <w:lang w:val="ru-RU" w:bidi="en-US"/>
              </w:rPr>
              <w:t xml:space="preserve"> </w:t>
            </w:r>
            <w:proofErr w:type="spellStart"/>
            <w:r w:rsidRPr="00A456D2">
              <w:rPr>
                <w:rFonts w:ascii="Arial" w:eastAsia="Arial" w:hAnsi="Arial" w:cs="Arial"/>
                <w:i/>
                <w:iCs/>
                <w:color w:val="000000" w:themeColor="text1"/>
                <w:sz w:val="28"/>
                <w:szCs w:val="28"/>
                <w:lang w:val="ru-RU" w:bidi="en-US"/>
              </w:rPr>
              <w:t>Директиві</w:t>
            </w:r>
            <w:proofErr w:type="spellEnd"/>
            <w:r w:rsidRPr="00A456D2">
              <w:rPr>
                <w:rFonts w:ascii="Arial" w:eastAsia="Arial" w:hAnsi="Arial" w:cs="Arial"/>
                <w:i/>
                <w:iCs/>
                <w:color w:val="000000" w:themeColor="text1"/>
                <w:sz w:val="28"/>
                <w:szCs w:val="28"/>
                <w:lang w:val="ru-RU" w:bidi="en-US"/>
              </w:rPr>
              <w:t xml:space="preserve"> 93/68/EEC</w:t>
            </w:r>
          </w:p>
        </w:tc>
      </w:tr>
      <w:tr w:rsidR="00A456D2" w:rsidRPr="00A456D2" w:rsidTr="00A456D2">
        <w:trPr>
          <w:trHeight w:hRule="exact" w:val="1441"/>
        </w:trPr>
        <w:tc>
          <w:tcPr>
            <w:tcW w:w="4363" w:type="dxa"/>
            <w:tcBorders>
              <w:top w:val="single" w:sz="12" w:space="0" w:color="auto"/>
              <w:left w:val="single" w:sz="12" w:space="0" w:color="auto"/>
              <w:bottom w:val="single" w:sz="12" w:space="0" w:color="auto"/>
              <w:right w:val="single" w:sz="12" w:space="0" w:color="auto"/>
            </w:tcBorders>
            <w:shd w:val="clear" w:color="auto" w:fill="auto"/>
            <w:vAlign w:val="center"/>
          </w:tcPr>
          <w:p w:rsidR="0072544A" w:rsidRPr="00A456D2" w:rsidRDefault="00A456D2" w:rsidP="0072544A">
            <w:pPr>
              <w:widowControl w:val="0"/>
              <w:spacing w:after="0" w:line="240" w:lineRule="auto"/>
              <w:jc w:val="center"/>
              <w:rPr>
                <w:rFonts w:ascii="Arial" w:eastAsia="Arial" w:hAnsi="Arial" w:cs="Arial"/>
                <w:color w:val="000000" w:themeColor="text1"/>
                <w:sz w:val="28"/>
                <w:szCs w:val="28"/>
                <w:lang w:bidi="en-US"/>
              </w:rPr>
            </w:pPr>
            <w:proofErr w:type="spellStart"/>
            <w:r w:rsidRPr="00A456D2">
              <w:rPr>
                <w:rFonts w:ascii="Arial" w:eastAsia="Arial" w:hAnsi="Arial" w:cs="Arial"/>
                <w:color w:val="000000" w:themeColor="text1"/>
                <w:sz w:val="28"/>
                <w:szCs w:val="28"/>
                <w:lang w:val="en-US" w:bidi="en-US"/>
              </w:rPr>
              <w:t>AnyCo</w:t>
            </w:r>
            <w:proofErr w:type="spellEnd"/>
            <w:r w:rsidRPr="00A456D2">
              <w:rPr>
                <w:rFonts w:ascii="Arial" w:eastAsia="Arial" w:hAnsi="Arial" w:cs="Arial"/>
                <w:color w:val="000000" w:themeColor="text1"/>
                <w:sz w:val="28"/>
                <w:szCs w:val="28"/>
                <w:lang w:val="en-US" w:bidi="en-US"/>
              </w:rPr>
              <w:t xml:space="preserve"> Ltd, PO Box 21, B-1050</w:t>
            </w:r>
          </w:p>
          <w:p w:rsidR="00A456D2" w:rsidRPr="00A456D2" w:rsidRDefault="00A456D2" w:rsidP="0072544A">
            <w:pPr>
              <w:widowControl w:val="0"/>
              <w:spacing w:after="0" w:line="240" w:lineRule="auto"/>
              <w:jc w:val="center"/>
              <w:rPr>
                <w:rFonts w:ascii="Arial" w:eastAsia="Arial" w:hAnsi="Arial" w:cs="Arial"/>
                <w:color w:val="000000" w:themeColor="text1"/>
                <w:sz w:val="28"/>
                <w:szCs w:val="28"/>
                <w:lang w:bidi="en-US"/>
              </w:rPr>
            </w:pPr>
          </w:p>
          <w:p w:rsidR="00A456D2" w:rsidRPr="00A456D2" w:rsidRDefault="00A456D2" w:rsidP="0072544A">
            <w:pPr>
              <w:widowControl w:val="0"/>
              <w:spacing w:after="0" w:line="240" w:lineRule="auto"/>
              <w:jc w:val="center"/>
              <w:rPr>
                <w:rFonts w:ascii="Arial" w:eastAsia="Arial" w:hAnsi="Arial" w:cs="Arial"/>
                <w:color w:val="000000" w:themeColor="text1"/>
                <w:sz w:val="28"/>
                <w:szCs w:val="28"/>
                <w:lang w:bidi="en-US"/>
              </w:rPr>
            </w:pPr>
            <w:r w:rsidRPr="00A456D2">
              <w:rPr>
                <w:rFonts w:ascii="Arial" w:eastAsia="Arial" w:hAnsi="Arial" w:cs="Arial"/>
                <w:color w:val="000000" w:themeColor="text1"/>
                <w:sz w:val="28"/>
                <w:szCs w:val="28"/>
                <w:lang w:bidi="en-US"/>
              </w:rPr>
              <w:t>04</w:t>
            </w:r>
          </w:p>
        </w:tc>
        <w:tc>
          <w:tcPr>
            <w:tcW w:w="197" w:type="dxa"/>
            <w:vMerge/>
            <w:tcBorders>
              <w:left w:val="single" w:sz="12" w:space="0" w:color="auto"/>
            </w:tcBorders>
            <w:shd w:val="clear" w:color="auto" w:fill="auto"/>
          </w:tcPr>
          <w:p w:rsidR="0072544A" w:rsidRPr="00A456D2" w:rsidRDefault="0072544A" w:rsidP="0072544A">
            <w:pPr>
              <w:widowControl w:val="0"/>
              <w:spacing w:after="0" w:line="240" w:lineRule="auto"/>
              <w:rPr>
                <w:rFonts w:ascii="Arial Unicode MS" w:eastAsia="Arial Unicode MS" w:hAnsi="Arial Unicode MS" w:cs="Arial Unicode MS"/>
                <w:color w:val="000000" w:themeColor="text1"/>
                <w:sz w:val="24"/>
                <w:szCs w:val="24"/>
                <w:lang w:val="en-US" w:bidi="en-US"/>
              </w:rPr>
            </w:pPr>
          </w:p>
        </w:tc>
        <w:tc>
          <w:tcPr>
            <w:tcW w:w="5170" w:type="dxa"/>
            <w:shd w:val="clear" w:color="auto" w:fill="ECECEC"/>
            <w:vAlign w:val="center"/>
          </w:tcPr>
          <w:p w:rsidR="00A456D2" w:rsidRPr="00A456D2" w:rsidRDefault="00A456D2" w:rsidP="00A456D2">
            <w:pPr>
              <w:widowControl w:val="0"/>
              <w:spacing w:after="180" w:line="240" w:lineRule="auto"/>
              <w:rPr>
                <w:rFonts w:ascii="Arial" w:eastAsia="Arial" w:hAnsi="Arial" w:cs="Arial"/>
                <w:i/>
                <w:iCs/>
                <w:color w:val="000000" w:themeColor="text1"/>
                <w:sz w:val="28"/>
                <w:szCs w:val="28"/>
                <w:lang w:val="ru-RU" w:bidi="en-US"/>
              </w:rPr>
            </w:pPr>
            <w:proofErr w:type="spellStart"/>
            <w:r w:rsidRPr="00A456D2">
              <w:rPr>
                <w:rFonts w:ascii="Arial" w:eastAsia="Arial" w:hAnsi="Arial" w:cs="Arial"/>
                <w:i/>
                <w:iCs/>
                <w:color w:val="000000" w:themeColor="text1"/>
                <w:sz w:val="28"/>
                <w:szCs w:val="28"/>
                <w:lang w:val="ru-RU" w:bidi="en-US"/>
              </w:rPr>
              <w:t>І</w:t>
            </w:r>
            <w:proofErr w:type="gramStart"/>
            <w:r w:rsidRPr="00A456D2">
              <w:rPr>
                <w:rFonts w:ascii="Arial" w:eastAsia="Arial" w:hAnsi="Arial" w:cs="Arial"/>
                <w:i/>
                <w:iCs/>
                <w:color w:val="000000" w:themeColor="text1"/>
                <w:sz w:val="28"/>
                <w:szCs w:val="28"/>
                <w:lang w:val="ru-RU" w:bidi="en-US"/>
              </w:rPr>
              <w:t>м'я</w:t>
            </w:r>
            <w:proofErr w:type="spellEnd"/>
            <w:proofErr w:type="gramEnd"/>
            <w:r w:rsidRPr="00A456D2">
              <w:rPr>
                <w:rFonts w:ascii="Arial" w:eastAsia="Arial" w:hAnsi="Arial" w:cs="Arial"/>
                <w:i/>
                <w:iCs/>
                <w:color w:val="000000" w:themeColor="text1"/>
                <w:sz w:val="28"/>
                <w:szCs w:val="28"/>
                <w:lang w:val="ru-RU" w:bidi="en-US"/>
              </w:rPr>
              <w:t xml:space="preserve"> </w:t>
            </w:r>
            <w:proofErr w:type="spellStart"/>
            <w:r w:rsidRPr="00A456D2">
              <w:rPr>
                <w:rFonts w:ascii="Arial" w:eastAsia="Arial" w:hAnsi="Arial" w:cs="Arial"/>
                <w:i/>
                <w:iCs/>
                <w:color w:val="000000" w:themeColor="text1"/>
                <w:sz w:val="28"/>
                <w:szCs w:val="28"/>
                <w:lang w:val="ru-RU" w:bidi="en-US"/>
              </w:rPr>
              <w:t>або</w:t>
            </w:r>
            <w:proofErr w:type="spellEnd"/>
            <w:r w:rsidRPr="00A456D2">
              <w:rPr>
                <w:rFonts w:ascii="Arial" w:eastAsia="Arial" w:hAnsi="Arial" w:cs="Arial"/>
                <w:i/>
                <w:iCs/>
                <w:color w:val="000000" w:themeColor="text1"/>
                <w:sz w:val="28"/>
                <w:szCs w:val="28"/>
                <w:lang w:val="ru-RU" w:bidi="en-US"/>
              </w:rPr>
              <w:t xml:space="preserve"> </w:t>
            </w:r>
            <w:proofErr w:type="spellStart"/>
            <w:r w:rsidRPr="00A456D2">
              <w:rPr>
                <w:rFonts w:ascii="Arial" w:eastAsia="Arial" w:hAnsi="Arial" w:cs="Arial"/>
                <w:i/>
                <w:iCs/>
                <w:color w:val="000000" w:themeColor="text1"/>
                <w:sz w:val="28"/>
                <w:szCs w:val="28"/>
                <w:lang w:val="ru-RU" w:bidi="en-US"/>
              </w:rPr>
              <w:t>розпізнавальний</w:t>
            </w:r>
            <w:proofErr w:type="spellEnd"/>
            <w:r w:rsidRPr="00A456D2">
              <w:rPr>
                <w:rFonts w:ascii="Arial" w:eastAsia="Arial" w:hAnsi="Arial" w:cs="Arial"/>
                <w:i/>
                <w:iCs/>
                <w:color w:val="000000" w:themeColor="text1"/>
                <w:sz w:val="28"/>
                <w:szCs w:val="28"/>
                <w:lang w:val="ru-RU" w:bidi="en-US"/>
              </w:rPr>
              <w:t xml:space="preserve"> знак та </w:t>
            </w:r>
            <w:proofErr w:type="spellStart"/>
            <w:r w:rsidRPr="00A456D2">
              <w:rPr>
                <w:rFonts w:ascii="Arial" w:eastAsia="Arial" w:hAnsi="Arial" w:cs="Arial"/>
                <w:i/>
                <w:iCs/>
                <w:color w:val="000000" w:themeColor="text1"/>
                <w:sz w:val="28"/>
                <w:szCs w:val="28"/>
                <w:lang w:val="ru-RU" w:bidi="en-US"/>
              </w:rPr>
              <w:t>зареєстрований</w:t>
            </w:r>
            <w:proofErr w:type="spellEnd"/>
            <w:r w:rsidRPr="00A456D2">
              <w:rPr>
                <w:rFonts w:ascii="Arial" w:eastAsia="Arial" w:hAnsi="Arial" w:cs="Arial"/>
                <w:i/>
                <w:iCs/>
                <w:color w:val="000000" w:themeColor="text1"/>
                <w:sz w:val="28"/>
                <w:szCs w:val="28"/>
                <w:lang w:val="ru-RU" w:bidi="en-US"/>
              </w:rPr>
              <w:t xml:space="preserve"> адреса </w:t>
            </w:r>
            <w:proofErr w:type="spellStart"/>
            <w:r w:rsidRPr="00A456D2">
              <w:rPr>
                <w:rFonts w:ascii="Arial" w:eastAsia="Arial" w:hAnsi="Arial" w:cs="Arial"/>
                <w:i/>
                <w:iCs/>
                <w:color w:val="000000" w:themeColor="text1"/>
                <w:sz w:val="28"/>
                <w:szCs w:val="28"/>
                <w:lang w:val="ru-RU" w:bidi="en-US"/>
              </w:rPr>
              <w:t>виробника</w:t>
            </w:r>
            <w:proofErr w:type="spellEnd"/>
          </w:p>
          <w:p w:rsidR="00A456D2" w:rsidRPr="00A456D2" w:rsidRDefault="00A456D2" w:rsidP="00A456D2">
            <w:pPr>
              <w:widowControl w:val="0"/>
              <w:spacing w:after="180" w:line="240" w:lineRule="auto"/>
              <w:rPr>
                <w:rFonts w:ascii="Arial" w:eastAsia="Arial" w:hAnsi="Arial" w:cs="Arial"/>
                <w:i/>
                <w:iCs/>
                <w:color w:val="000000" w:themeColor="text1"/>
                <w:sz w:val="28"/>
                <w:szCs w:val="28"/>
                <w:lang w:val="ru-RU" w:bidi="en-US"/>
              </w:rPr>
            </w:pPr>
            <w:proofErr w:type="spellStart"/>
            <w:r w:rsidRPr="00A456D2">
              <w:rPr>
                <w:rFonts w:ascii="Arial" w:eastAsia="Arial" w:hAnsi="Arial" w:cs="Arial"/>
                <w:i/>
                <w:iCs/>
                <w:color w:val="000000" w:themeColor="text1"/>
                <w:sz w:val="28"/>
                <w:szCs w:val="28"/>
                <w:lang w:val="ru-RU" w:bidi="en-US"/>
              </w:rPr>
              <w:t>Останні</w:t>
            </w:r>
            <w:proofErr w:type="spellEnd"/>
            <w:r w:rsidRPr="00A456D2">
              <w:rPr>
                <w:rFonts w:ascii="Arial" w:eastAsia="Arial" w:hAnsi="Arial" w:cs="Arial"/>
                <w:i/>
                <w:iCs/>
                <w:color w:val="000000" w:themeColor="text1"/>
                <w:sz w:val="28"/>
                <w:szCs w:val="28"/>
                <w:lang w:val="ru-RU" w:bidi="en-US"/>
              </w:rPr>
              <w:t xml:space="preserve"> </w:t>
            </w:r>
            <w:proofErr w:type="spellStart"/>
            <w:r w:rsidRPr="00A456D2">
              <w:rPr>
                <w:rFonts w:ascii="Arial" w:eastAsia="Arial" w:hAnsi="Arial" w:cs="Arial"/>
                <w:i/>
                <w:iCs/>
                <w:color w:val="000000" w:themeColor="text1"/>
                <w:sz w:val="28"/>
                <w:szCs w:val="28"/>
                <w:lang w:val="ru-RU" w:bidi="en-US"/>
              </w:rPr>
              <w:t>дві</w:t>
            </w:r>
            <w:proofErr w:type="spellEnd"/>
            <w:r w:rsidRPr="00A456D2">
              <w:rPr>
                <w:rFonts w:ascii="Arial" w:eastAsia="Arial" w:hAnsi="Arial" w:cs="Arial"/>
                <w:i/>
                <w:iCs/>
                <w:color w:val="000000" w:themeColor="text1"/>
                <w:sz w:val="28"/>
                <w:szCs w:val="28"/>
                <w:lang w:val="ru-RU" w:bidi="en-US"/>
              </w:rPr>
              <w:t xml:space="preserve"> </w:t>
            </w:r>
            <w:proofErr w:type="spellStart"/>
            <w:r w:rsidRPr="00A456D2">
              <w:rPr>
                <w:rFonts w:ascii="Arial" w:eastAsia="Arial" w:hAnsi="Arial" w:cs="Arial"/>
                <w:i/>
                <w:iCs/>
                <w:color w:val="000000" w:themeColor="text1"/>
                <w:sz w:val="28"/>
                <w:szCs w:val="28"/>
                <w:lang w:val="ru-RU" w:bidi="en-US"/>
              </w:rPr>
              <w:t>цифри</w:t>
            </w:r>
            <w:proofErr w:type="spellEnd"/>
            <w:r w:rsidRPr="00A456D2">
              <w:rPr>
                <w:rFonts w:ascii="Arial" w:eastAsia="Arial" w:hAnsi="Arial" w:cs="Arial"/>
                <w:i/>
                <w:iCs/>
                <w:color w:val="000000" w:themeColor="text1"/>
                <w:sz w:val="28"/>
                <w:szCs w:val="28"/>
                <w:lang w:val="ru-RU" w:bidi="en-US"/>
              </w:rPr>
              <w:t xml:space="preserve"> року, в </w:t>
            </w:r>
            <w:proofErr w:type="spellStart"/>
            <w:r w:rsidRPr="00A456D2">
              <w:rPr>
                <w:rFonts w:ascii="Arial" w:eastAsia="Arial" w:hAnsi="Arial" w:cs="Arial"/>
                <w:i/>
                <w:iCs/>
                <w:color w:val="000000" w:themeColor="text1"/>
                <w:sz w:val="28"/>
                <w:szCs w:val="28"/>
                <w:lang w:val="ru-RU" w:bidi="en-US"/>
              </w:rPr>
              <w:t>якому</w:t>
            </w:r>
            <w:proofErr w:type="spellEnd"/>
          </w:p>
          <w:p w:rsidR="0072544A" w:rsidRPr="00A456D2" w:rsidRDefault="00A456D2" w:rsidP="00A456D2">
            <w:pPr>
              <w:widowControl w:val="0"/>
              <w:spacing w:after="0" w:line="240" w:lineRule="auto"/>
              <w:rPr>
                <w:rFonts w:ascii="Arial" w:eastAsia="Arial" w:hAnsi="Arial" w:cs="Arial"/>
                <w:color w:val="000000" w:themeColor="text1"/>
                <w:sz w:val="28"/>
                <w:szCs w:val="28"/>
                <w:lang w:val="ru-RU" w:bidi="en-US"/>
              </w:rPr>
            </w:pPr>
            <w:proofErr w:type="spellStart"/>
            <w:r w:rsidRPr="00A456D2">
              <w:rPr>
                <w:rFonts w:ascii="Arial" w:eastAsia="Arial" w:hAnsi="Arial" w:cs="Arial"/>
                <w:i/>
                <w:iCs/>
                <w:color w:val="000000" w:themeColor="text1"/>
                <w:sz w:val="28"/>
                <w:szCs w:val="28"/>
                <w:lang w:val="ru-RU" w:bidi="en-US"/>
              </w:rPr>
              <w:t>було</w:t>
            </w:r>
            <w:proofErr w:type="spellEnd"/>
            <w:r w:rsidRPr="00A456D2">
              <w:rPr>
                <w:rFonts w:ascii="Arial" w:eastAsia="Arial" w:hAnsi="Arial" w:cs="Arial"/>
                <w:i/>
                <w:iCs/>
                <w:color w:val="000000" w:themeColor="text1"/>
                <w:sz w:val="28"/>
                <w:szCs w:val="28"/>
                <w:lang w:val="ru-RU" w:bidi="en-US"/>
              </w:rPr>
              <w:t xml:space="preserve"> нанесено </w:t>
            </w:r>
            <w:proofErr w:type="spellStart"/>
            <w:r w:rsidRPr="00A456D2">
              <w:rPr>
                <w:rFonts w:ascii="Arial" w:eastAsia="Arial" w:hAnsi="Arial" w:cs="Arial"/>
                <w:i/>
                <w:iCs/>
                <w:color w:val="000000" w:themeColor="text1"/>
                <w:sz w:val="28"/>
                <w:szCs w:val="28"/>
                <w:lang w:val="ru-RU" w:bidi="en-US"/>
              </w:rPr>
              <w:t>маркування</w:t>
            </w:r>
            <w:proofErr w:type="spellEnd"/>
          </w:p>
        </w:tc>
      </w:tr>
      <w:tr w:rsidR="00A456D2" w:rsidRPr="00A456D2" w:rsidTr="0072544A">
        <w:trPr>
          <w:trHeight w:hRule="exact" w:val="970"/>
        </w:trPr>
        <w:tc>
          <w:tcPr>
            <w:tcW w:w="4363" w:type="dxa"/>
            <w:tcBorders>
              <w:top w:val="single" w:sz="12" w:space="0" w:color="auto"/>
              <w:left w:val="single" w:sz="12" w:space="0" w:color="auto"/>
              <w:bottom w:val="single" w:sz="12" w:space="0" w:color="auto"/>
              <w:right w:val="single" w:sz="12" w:space="0" w:color="auto"/>
            </w:tcBorders>
            <w:shd w:val="clear" w:color="auto" w:fill="auto"/>
            <w:vAlign w:val="center"/>
          </w:tcPr>
          <w:p w:rsidR="00A456D2" w:rsidRPr="00A456D2" w:rsidRDefault="00A456D2" w:rsidP="0072544A">
            <w:pPr>
              <w:widowControl w:val="0"/>
              <w:spacing w:after="0" w:line="240" w:lineRule="auto"/>
              <w:jc w:val="center"/>
              <w:rPr>
                <w:rFonts w:ascii="Arial" w:eastAsia="Arial" w:hAnsi="Arial" w:cs="Arial"/>
                <w:b/>
                <w:bCs/>
                <w:color w:val="000000" w:themeColor="text1"/>
                <w:sz w:val="28"/>
                <w:szCs w:val="28"/>
                <w:lang w:bidi="en-US"/>
              </w:rPr>
            </w:pPr>
            <w:r w:rsidRPr="00A456D2">
              <w:rPr>
                <w:rFonts w:ascii="Arial" w:eastAsia="Arial" w:hAnsi="Arial" w:cs="Arial"/>
                <w:b/>
                <w:bCs/>
                <w:color w:val="000000" w:themeColor="text1"/>
                <w:sz w:val="28"/>
                <w:szCs w:val="28"/>
                <w:lang w:val="en-US" w:bidi="en-US"/>
              </w:rPr>
              <w:t>EN 13970</w:t>
            </w:r>
          </w:p>
          <w:p w:rsidR="0072544A" w:rsidRPr="00A456D2" w:rsidRDefault="0072544A" w:rsidP="0072544A">
            <w:pPr>
              <w:widowControl w:val="0"/>
              <w:spacing w:after="0" w:line="240" w:lineRule="auto"/>
              <w:jc w:val="center"/>
              <w:rPr>
                <w:rFonts w:ascii="Arial" w:eastAsia="Arial" w:hAnsi="Arial" w:cs="Arial"/>
                <w:color w:val="000000" w:themeColor="text1"/>
                <w:sz w:val="28"/>
                <w:szCs w:val="28"/>
                <w:lang w:val="en-US" w:bidi="en-US"/>
              </w:rPr>
            </w:pPr>
          </w:p>
        </w:tc>
        <w:tc>
          <w:tcPr>
            <w:tcW w:w="197" w:type="dxa"/>
            <w:vMerge/>
            <w:tcBorders>
              <w:left w:val="single" w:sz="12" w:space="0" w:color="auto"/>
            </w:tcBorders>
            <w:shd w:val="clear" w:color="auto" w:fill="auto"/>
          </w:tcPr>
          <w:p w:rsidR="0072544A" w:rsidRPr="00A456D2" w:rsidRDefault="0072544A" w:rsidP="0072544A">
            <w:pPr>
              <w:widowControl w:val="0"/>
              <w:spacing w:after="0" w:line="240" w:lineRule="auto"/>
              <w:rPr>
                <w:rFonts w:ascii="Arial Unicode MS" w:eastAsia="Arial Unicode MS" w:hAnsi="Arial Unicode MS" w:cs="Arial Unicode MS"/>
                <w:color w:val="000000" w:themeColor="text1"/>
                <w:sz w:val="24"/>
                <w:szCs w:val="24"/>
                <w:lang w:val="en-US" w:bidi="en-US"/>
              </w:rPr>
            </w:pPr>
          </w:p>
        </w:tc>
        <w:tc>
          <w:tcPr>
            <w:tcW w:w="5170" w:type="dxa"/>
            <w:shd w:val="clear" w:color="auto" w:fill="ECECEC"/>
            <w:vAlign w:val="center"/>
          </w:tcPr>
          <w:p w:rsidR="0072544A" w:rsidRPr="00A456D2" w:rsidRDefault="0072544A" w:rsidP="0072544A">
            <w:pPr>
              <w:widowControl w:val="0"/>
              <w:spacing w:after="220" w:line="240" w:lineRule="auto"/>
              <w:rPr>
                <w:rFonts w:ascii="Arial" w:eastAsia="Arial" w:hAnsi="Arial" w:cs="Arial"/>
                <w:color w:val="000000" w:themeColor="text1"/>
                <w:sz w:val="28"/>
                <w:szCs w:val="28"/>
                <w:lang w:val="en-US" w:bidi="en-US"/>
              </w:rPr>
            </w:pPr>
            <w:r w:rsidRPr="00A456D2">
              <w:rPr>
                <w:rFonts w:ascii="Arial" w:eastAsia="Arial" w:hAnsi="Arial" w:cs="Arial"/>
                <w:i/>
                <w:iCs/>
                <w:color w:val="000000" w:themeColor="text1"/>
                <w:sz w:val="28"/>
                <w:szCs w:val="28"/>
                <w:lang w:val="en-US" w:bidi="en-US"/>
              </w:rPr>
              <w:t xml:space="preserve">№ </w:t>
            </w:r>
            <w:proofErr w:type="spellStart"/>
            <w:r w:rsidRPr="00A456D2">
              <w:rPr>
                <w:rFonts w:ascii="Arial" w:eastAsia="Arial" w:hAnsi="Arial" w:cs="Arial"/>
                <w:i/>
                <w:iCs/>
                <w:color w:val="000000" w:themeColor="text1"/>
                <w:sz w:val="28"/>
                <w:szCs w:val="28"/>
                <w:lang w:val="en-US" w:bidi="en-US"/>
              </w:rPr>
              <w:t>стандарту</w:t>
            </w:r>
            <w:proofErr w:type="spellEnd"/>
          </w:p>
          <w:p w:rsidR="0072544A" w:rsidRPr="00A456D2" w:rsidRDefault="0072544A" w:rsidP="0072544A">
            <w:pPr>
              <w:widowControl w:val="0"/>
              <w:spacing w:after="0" w:line="240" w:lineRule="auto"/>
              <w:rPr>
                <w:rFonts w:ascii="Arial" w:eastAsia="Arial" w:hAnsi="Arial" w:cs="Arial"/>
                <w:color w:val="000000" w:themeColor="text1"/>
                <w:sz w:val="28"/>
                <w:szCs w:val="28"/>
                <w:lang w:val="en-US" w:bidi="en-US"/>
              </w:rPr>
            </w:pPr>
          </w:p>
        </w:tc>
      </w:tr>
      <w:tr w:rsidR="00A456D2" w:rsidRPr="00A456D2" w:rsidTr="00A456D2">
        <w:trPr>
          <w:trHeight w:hRule="exact" w:val="5686"/>
        </w:trPr>
        <w:tc>
          <w:tcPr>
            <w:tcW w:w="4363" w:type="dxa"/>
            <w:tcBorders>
              <w:top w:val="single" w:sz="12" w:space="0" w:color="auto"/>
              <w:left w:val="single" w:sz="12" w:space="0" w:color="auto"/>
              <w:bottom w:val="single" w:sz="12" w:space="0" w:color="auto"/>
              <w:right w:val="single" w:sz="12" w:space="0" w:color="auto"/>
            </w:tcBorders>
            <w:shd w:val="clear" w:color="auto" w:fill="auto"/>
            <w:vAlign w:val="center"/>
          </w:tcPr>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Реакція</w:t>
            </w:r>
            <w:proofErr w:type="spellEnd"/>
            <w:r w:rsidRPr="00A456D2">
              <w:rPr>
                <w:rFonts w:ascii="Arial" w:eastAsia="Arial" w:hAnsi="Arial" w:cs="Arial"/>
                <w:color w:val="000000" w:themeColor="text1"/>
                <w:sz w:val="28"/>
                <w:szCs w:val="28"/>
                <w:lang w:val="ru-RU" w:bidi="en-US"/>
              </w:rPr>
              <w:t xml:space="preserve"> на </w:t>
            </w:r>
            <w:proofErr w:type="spellStart"/>
            <w:r w:rsidRPr="00A456D2">
              <w:rPr>
                <w:rFonts w:ascii="Arial" w:eastAsia="Arial" w:hAnsi="Arial" w:cs="Arial"/>
                <w:color w:val="000000" w:themeColor="text1"/>
                <w:sz w:val="28"/>
                <w:szCs w:val="28"/>
                <w:lang w:val="ru-RU" w:bidi="en-US"/>
              </w:rPr>
              <w:t>вогонь</w:t>
            </w:r>
            <w:proofErr w:type="spellEnd"/>
            <w:r w:rsidRPr="00A456D2">
              <w:rPr>
                <w:rFonts w:ascii="Arial" w:eastAsia="Arial" w:hAnsi="Arial" w:cs="Arial"/>
                <w:color w:val="000000" w:themeColor="text1"/>
                <w:sz w:val="28"/>
                <w:szCs w:val="28"/>
                <w:lang w:val="ru-RU" w:bidi="en-US"/>
              </w:rPr>
              <w:t xml:space="preserve">: </w:t>
            </w:r>
            <w:r w:rsidRPr="00A456D2">
              <w:rPr>
                <w:rFonts w:ascii="Arial" w:eastAsia="Arial" w:hAnsi="Arial" w:cs="Arial"/>
                <w:color w:val="000000" w:themeColor="text1"/>
                <w:sz w:val="28"/>
                <w:szCs w:val="28"/>
                <w:lang w:val="en-US" w:bidi="en-US"/>
              </w:rPr>
              <w:t>F</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Властивості</w:t>
            </w:r>
            <w:proofErr w:type="spellEnd"/>
            <w:r w:rsidRPr="00A456D2">
              <w:rPr>
                <w:rFonts w:ascii="Arial" w:eastAsia="Arial" w:hAnsi="Arial" w:cs="Arial"/>
                <w:color w:val="000000" w:themeColor="text1"/>
                <w:sz w:val="28"/>
                <w:szCs w:val="28"/>
                <w:lang w:val="ru-RU" w:bidi="en-US"/>
              </w:rPr>
              <w:t xml:space="preserve"> на </w:t>
            </w:r>
            <w:proofErr w:type="spellStart"/>
            <w:r w:rsidRPr="00A456D2">
              <w:rPr>
                <w:rFonts w:ascii="Arial" w:eastAsia="Arial" w:hAnsi="Arial" w:cs="Arial"/>
                <w:color w:val="000000" w:themeColor="text1"/>
                <w:sz w:val="28"/>
                <w:szCs w:val="28"/>
                <w:lang w:val="ru-RU" w:bidi="en-US"/>
              </w:rPr>
              <w:t>розтяг</w:t>
            </w:r>
            <w:proofErr w:type="spellEnd"/>
            <w:r w:rsidRPr="00A456D2">
              <w:rPr>
                <w:rFonts w:ascii="Arial" w:eastAsia="Arial" w:hAnsi="Arial" w:cs="Arial"/>
                <w:color w:val="000000" w:themeColor="text1"/>
                <w:sz w:val="28"/>
                <w:szCs w:val="28"/>
                <w:lang w:val="ru-RU" w:bidi="en-US"/>
              </w:rPr>
              <w:t>:</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Поздовжня</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міцність</w:t>
            </w:r>
            <w:proofErr w:type="spellEnd"/>
            <w:r w:rsidRPr="00A456D2">
              <w:rPr>
                <w:rFonts w:ascii="Arial" w:eastAsia="Arial" w:hAnsi="Arial" w:cs="Arial"/>
                <w:color w:val="000000" w:themeColor="text1"/>
                <w:sz w:val="28"/>
                <w:szCs w:val="28"/>
                <w:lang w:val="ru-RU" w:bidi="en-US"/>
              </w:rPr>
              <w:t>: 700 Н/50 мм</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gramStart"/>
            <w:r w:rsidRPr="00A456D2">
              <w:rPr>
                <w:rFonts w:ascii="Arial" w:eastAsia="Arial" w:hAnsi="Arial" w:cs="Arial"/>
                <w:color w:val="000000" w:themeColor="text1"/>
                <w:sz w:val="28"/>
                <w:szCs w:val="28"/>
                <w:lang w:val="ru-RU" w:bidi="en-US"/>
              </w:rPr>
              <w:t>Поперечна</w:t>
            </w:r>
            <w:proofErr w:type="gram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міцність</w:t>
            </w:r>
            <w:proofErr w:type="spellEnd"/>
            <w:r w:rsidRPr="00A456D2">
              <w:rPr>
                <w:rFonts w:ascii="Arial" w:eastAsia="Arial" w:hAnsi="Arial" w:cs="Arial"/>
                <w:color w:val="000000" w:themeColor="text1"/>
                <w:sz w:val="28"/>
                <w:szCs w:val="28"/>
                <w:lang w:val="ru-RU" w:bidi="en-US"/>
              </w:rPr>
              <w:t>: 550 Н/50 мм</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Поздовжнє</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подовження</w:t>
            </w:r>
            <w:proofErr w:type="spellEnd"/>
            <w:r w:rsidRPr="00A456D2">
              <w:rPr>
                <w:rFonts w:ascii="Arial" w:eastAsia="Arial" w:hAnsi="Arial" w:cs="Arial"/>
                <w:color w:val="000000" w:themeColor="text1"/>
                <w:sz w:val="28"/>
                <w:szCs w:val="28"/>
                <w:lang w:val="ru-RU" w:bidi="en-US"/>
              </w:rPr>
              <w:t>: 30 %</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Поперечне</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подовження</w:t>
            </w:r>
            <w:proofErr w:type="spellEnd"/>
            <w:r w:rsidRPr="00A456D2">
              <w:rPr>
                <w:rFonts w:ascii="Arial" w:eastAsia="Arial" w:hAnsi="Arial" w:cs="Arial"/>
                <w:color w:val="000000" w:themeColor="text1"/>
                <w:sz w:val="28"/>
                <w:szCs w:val="28"/>
                <w:lang w:val="ru-RU" w:bidi="en-US"/>
              </w:rPr>
              <w:t xml:space="preserve">: 30 % </w:t>
            </w:r>
            <w:proofErr w:type="spellStart"/>
            <w:r w:rsidRPr="00A456D2">
              <w:rPr>
                <w:rFonts w:ascii="Arial" w:eastAsia="Arial" w:hAnsi="Arial" w:cs="Arial"/>
                <w:color w:val="000000" w:themeColor="text1"/>
                <w:sz w:val="28"/>
                <w:szCs w:val="28"/>
                <w:lang w:val="ru-RU" w:bidi="en-US"/>
              </w:rPr>
              <w:t>Опі</w:t>
            </w:r>
            <w:proofErr w:type="gramStart"/>
            <w:r w:rsidRPr="00A456D2">
              <w:rPr>
                <w:rFonts w:ascii="Arial" w:eastAsia="Arial" w:hAnsi="Arial" w:cs="Arial"/>
                <w:color w:val="000000" w:themeColor="text1"/>
                <w:sz w:val="28"/>
                <w:szCs w:val="28"/>
                <w:lang w:val="ru-RU" w:bidi="en-US"/>
              </w:rPr>
              <w:t>р</w:t>
            </w:r>
            <w:proofErr w:type="spellEnd"/>
            <w:proofErr w:type="gram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водяній</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парі</w:t>
            </w:r>
            <w:proofErr w:type="spellEnd"/>
            <w:r w:rsidRPr="00A456D2">
              <w:rPr>
                <w:rFonts w:ascii="Arial" w:eastAsia="Arial" w:hAnsi="Arial" w:cs="Arial"/>
                <w:color w:val="000000" w:themeColor="text1"/>
                <w:sz w:val="28"/>
                <w:szCs w:val="28"/>
                <w:lang w:val="ru-RU" w:bidi="en-US"/>
              </w:rPr>
              <w:t xml:space="preserve">: 5 260 МН/г </w:t>
            </w:r>
            <w:proofErr w:type="spellStart"/>
            <w:r w:rsidRPr="00A456D2">
              <w:rPr>
                <w:rFonts w:ascii="Arial" w:eastAsia="Arial" w:hAnsi="Arial" w:cs="Arial"/>
                <w:color w:val="000000" w:themeColor="text1"/>
                <w:sz w:val="28"/>
                <w:szCs w:val="28"/>
                <w:lang w:val="ru-RU" w:bidi="en-US"/>
              </w:rPr>
              <w:t>Опір</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розриву</w:t>
            </w:r>
            <w:proofErr w:type="spellEnd"/>
            <w:r w:rsidRPr="00A456D2">
              <w:rPr>
                <w:rFonts w:ascii="Arial" w:eastAsia="Arial" w:hAnsi="Arial" w:cs="Arial"/>
                <w:color w:val="000000" w:themeColor="text1"/>
                <w:sz w:val="28"/>
                <w:szCs w:val="28"/>
                <w:lang w:val="ru-RU" w:bidi="en-US"/>
              </w:rPr>
              <w:t>: 300 Н</w:t>
            </w:r>
          </w:p>
          <w:p w:rsidR="000C1479" w:rsidRDefault="000C1479" w:rsidP="00A456D2">
            <w:pPr>
              <w:widowControl w:val="0"/>
              <w:spacing w:after="0" w:line="240" w:lineRule="auto"/>
              <w:jc w:val="both"/>
              <w:rPr>
                <w:rFonts w:ascii="Arial" w:eastAsia="Arial" w:hAnsi="Arial" w:cs="Arial"/>
                <w:color w:val="000000" w:themeColor="text1"/>
                <w:sz w:val="28"/>
                <w:szCs w:val="28"/>
                <w:lang w:val="ru-RU" w:bidi="en-US"/>
              </w:rPr>
            </w:pPr>
            <w:r>
              <w:rPr>
                <w:rFonts w:ascii="Arial" w:eastAsia="Arial" w:hAnsi="Arial" w:cs="Arial"/>
                <w:color w:val="000000" w:themeColor="text1"/>
                <w:sz w:val="28"/>
                <w:szCs w:val="28"/>
                <w:lang w:val="ru-RU" w:bidi="en-US"/>
              </w:rPr>
              <w:t>Ударостійкість:700м</w:t>
            </w:r>
            <w:proofErr w:type="gramStart"/>
            <w:r>
              <w:rPr>
                <w:rFonts w:ascii="Arial" w:eastAsia="Arial" w:hAnsi="Arial" w:cs="Arial"/>
                <w:color w:val="000000" w:themeColor="text1"/>
                <w:sz w:val="28"/>
                <w:szCs w:val="28"/>
                <w:lang w:val="ru-RU" w:bidi="en-US"/>
              </w:rPr>
              <w:t>м</w:t>
            </w:r>
            <w:r w:rsidRPr="000C1479">
              <w:rPr>
                <w:rFonts w:ascii="Arial" w:eastAsia="Arial" w:hAnsi="Arial" w:cs="Arial"/>
                <w:color w:val="000000" w:themeColor="text1"/>
                <w:sz w:val="28"/>
                <w:szCs w:val="28"/>
                <w:lang w:val="ru-RU" w:bidi="en-US"/>
              </w:rPr>
              <w:t>(</w:t>
            </w:r>
            <w:proofErr w:type="spellStart"/>
            <w:proofErr w:type="gramEnd"/>
            <w:r w:rsidRPr="000C1479">
              <w:rPr>
                <w:rFonts w:ascii="Arial" w:eastAsia="Arial" w:hAnsi="Arial" w:cs="Arial"/>
                <w:color w:val="000000" w:themeColor="text1"/>
                <w:sz w:val="28"/>
                <w:szCs w:val="28"/>
                <w:lang w:val="ru-RU" w:bidi="en-US"/>
              </w:rPr>
              <w:t>методA</w:t>
            </w:r>
            <w:proofErr w:type="spellEnd"/>
            <w:r w:rsidRPr="000C1479">
              <w:rPr>
                <w:rFonts w:ascii="Arial" w:eastAsia="Arial" w:hAnsi="Arial" w:cs="Arial"/>
                <w:color w:val="000000" w:themeColor="text1"/>
                <w:sz w:val="28"/>
                <w:szCs w:val="28"/>
                <w:lang w:val="ru-RU" w:bidi="en-US"/>
              </w:rPr>
              <w:t>)</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bookmarkStart w:id="0" w:name="_GoBack"/>
            <w:bookmarkEnd w:id="0"/>
            <w:proofErr w:type="spellStart"/>
            <w:r w:rsidRPr="00A456D2">
              <w:rPr>
                <w:rFonts w:ascii="Arial" w:eastAsia="Arial" w:hAnsi="Arial" w:cs="Arial"/>
                <w:color w:val="000000" w:themeColor="text1"/>
                <w:sz w:val="28"/>
                <w:szCs w:val="28"/>
                <w:lang w:val="ru-RU" w:bidi="en-US"/>
              </w:rPr>
              <w:t>Міцність</w:t>
            </w:r>
            <w:proofErr w:type="spellEnd"/>
            <w:r w:rsidRPr="00A456D2">
              <w:rPr>
                <w:rFonts w:ascii="Arial" w:eastAsia="Arial" w:hAnsi="Arial" w:cs="Arial"/>
                <w:color w:val="000000" w:themeColor="text1"/>
                <w:sz w:val="28"/>
                <w:szCs w:val="28"/>
                <w:lang w:val="ru-RU" w:bidi="en-US"/>
              </w:rPr>
              <w:t xml:space="preserve"> </w:t>
            </w:r>
            <w:proofErr w:type="spellStart"/>
            <w:r w:rsidRPr="00A456D2">
              <w:rPr>
                <w:rFonts w:ascii="Arial" w:eastAsia="Arial" w:hAnsi="Arial" w:cs="Arial"/>
                <w:color w:val="000000" w:themeColor="text1"/>
                <w:sz w:val="28"/>
                <w:szCs w:val="28"/>
                <w:lang w:val="ru-RU" w:bidi="en-US"/>
              </w:rPr>
              <w:t>з'єднання</w:t>
            </w:r>
            <w:proofErr w:type="spellEnd"/>
            <w:r w:rsidRPr="00A456D2">
              <w:rPr>
                <w:rFonts w:ascii="Arial" w:eastAsia="Arial" w:hAnsi="Arial" w:cs="Arial"/>
                <w:color w:val="000000" w:themeColor="text1"/>
                <w:sz w:val="28"/>
                <w:szCs w:val="28"/>
                <w:lang w:val="ru-RU" w:bidi="en-US"/>
              </w:rPr>
              <w:t>: 250 Н</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Гнучкість</w:t>
            </w:r>
            <w:proofErr w:type="spellEnd"/>
            <w:r w:rsidRPr="00A456D2">
              <w:rPr>
                <w:rFonts w:ascii="Arial" w:eastAsia="Arial" w:hAnsi="Arial" w:cs="Arial"/>
                <w:color w:val="000000" w:themeColor="text1"/>
                <w:sz w:val="28"/>
                <w:szCs w:val="28"/>
                <w:lang w:val="ru-RU" w:bidi="en-US"/>
              </w:rPr>
              <w:t xml:space="preserve"> при </w:t>
            </w:r>
            <w:proofErr w:type="spellStart"/>
            <w:r w:rsidRPr="00A456D2">
              <w:rPr>
                <w:rFonts w:ascii="Arial" w:eastAsia="Arial" w:hAnsi="Arial" w:cs="Arial"/>
                <w:color w:val="000000" w:themeColor="text1"/>
                <w:sz w:val="28"/>
                <w:szCs w:val="28"/>
                <w:lang w:val="ru-RU" w:bidi="en-US"/>
              </w:rPr>
              <w:t>низьких</w:t>
            </w:r>
            <w:proofErr w:type="spellEnd"/>
            <w:r w:rsidRPr="00A456D2">
              <w:rPr>
                <w:rFonts w:ascii="Arial" w:eastAsia="Arial" w:hAnsi="Arial" w:cs="Arial"/>
                <w:color w:val="000000" w:themeColor="text1"/>
                <w:sz w:val="28"/>
                <w:szCs w:val="28"/>
                <w:lang w:val="ru-RU" w:bidi="en-US"/>
              </w:rPr>
              <w:t xml:space="preserve"> температурах: -20 °</w:t>
            </w:r>
            <w:r w:rsidRPr="00A456D2">
              <w:rPr>
                <w:rFonts w:ascii="Arial" w:eastAsia="Arial" w:hAnsi="Arial" w:cs="Arial"/>
                <w:color w:val="000000" w:themeColor="text1"/>
                <w:sz w:val="28"/>
                <w:szCs w:val="28"/>
                <w:lang w:val="en-US" w:bidi="en-US"/>
              </w:rPr>
              <w:t>C</w:t>
            </w:r>
          </w:p>
          <w:p w:rsidR="00A456D2" w:rsidRPr="00A456D2"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A456D2">
              <w:rPr>
                <w:rFonts w:ascii="Arial" w:eastAsia="Arial" w:hAnsi="Arial" w:cs="Arial"/>
                <w:color w:val="000000" w:themeColor="text1"/>
                <w:sz w:val="28"/>
                <w:szCs w:val="28"/>
                <w:lang w:val="ru-RU" w:bidi="en-US"/>
              </w:rPr>
              <w:t>Водонепроникність</w:t>
            </w:r>
            <w:proofErr w:type="spellEnd"/>
            <w:r w:rsidRPr="00A456D2">
              <w:rPr>
                <w:rFonts w:ascii="Arial" w:eastAsia="Arial" w:hAnsi="Arial" w:cs="Arial"/>
                <w:color w:val="000000" w:themeColor="text1"/>
                <w:sz w:val="28"/>
                <w:szCs w:val="28"/>
                <w:lang w:val="ru-RU" w:bidi="en-US"/>
              </w:rPr>
              <w:t>: Проходить</w:t>
            </w:r>
          </w:p>
          <w:p w:rsidR="00A456D2" w:rsidRPr="00822D0E"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822D0E">
              <w:rPr>
                <w:rFonts w:ascii="Arial" w:eastAsia="Arial" w:hAnsi="Arial" w:cs="Arial"/>
                <w:color w:val="000000" w:themeColor="text1"/>
                <w:sz w:val="28"/>
                <w:szCs w:val="28"/>
                <w:lang w:val="ru-RU" w:bidi="en-US"/>
              </w:rPr>
              <w:t>Довговічність</w:t>
            </w:r>
            <w:proofErr w:type="spellEnd"/>
          </w:p>
          <w:p w:rsidR="00A456D2" w:rsidRPr="00822D0E" w:rsidRDefault="00A456D2" w:rsidP="00A456D2">
            <w:pPr>
              <w:widowControl w:val="0"/>
              <w:spacing w:after="0" w:line="240" w:lineRule="auto"/>
              <w:jc w:val="both"/>
              <w:rPr>
                <w:rFonts w:ascii="Arial" w:eastAsia="Arial" w:hAnsi="Arial" w:cs="Arial"/>
                <w:color w:val="000000" w:themeColor="text1"/>
                <w:sz w:val="28"/>
                <w:szCs w:val="28"/>
                <w:lang w:val="ru-RU" w:bidi="en-US"/>
              </w:rPr>
            </w:pPr>
            <w:proofErr w:type="spellStart"/>
            <w:r w:rsidRPr="00822D0E">
              <w:rPr>
                <w:rFonts w:ascii="Arial" w:eastAsia="Arial" w:hAnsi="Arial" w:cs="Arial"/>
                <w:color w:val="000000" w:themeColor="text1"/>
                <w:sz w:val="28"/>
                <w:szCs w:val="28"/>
                <w:lang w:val="ru-RU" w:bidi="en-US"/>
              </w:rPr>
              <w:t>Проти</w:t>
            </w:r>
            <w:proofErr w:type="spellEnd"/>
            <w:r w:rsidRPr="00822D0E">
              <w:rPr>
                <w:rFonts w:ascii="Arial" w:eastAsia="Arial" w:hAnsi="Arial" w:cs="Arial"/>
                <w:color w:val="000000" w:themeColor="text1"/>
                <w:sz w:val="28"/>
                <w:szCs w:val="28"/>
                <w:lang w:val="ru-RU" w:bidi="en-US"/>
              </w:rPr>
              <w:t xml:space="preserve"> </w:t>
            </w:r>
            <w:proofErr w:type="spellStart"/>
            <w:r w:rsidRPr="00822D0E">
              <w:rPr>
                <w:rFonts w:ascii="Arial" w:eastAsia="Arial" w:hAnsi="Arial" w:cs="Arial"/>
                <w:color w:val="000000" w:themeColor="text1"/>
                <w:sz w:val="28"/>
                <w:szCs w:val="28"/>
                <w:lang w:val="ru-RU" w:bidi="en-US"/>
              </w:rPr>
              <w:t>старіння</w:t>
            </w:r>
            <w:proofErr w:type="spellEnd"/>
            <w:r w:rsidRPr="00822D0E">
              <w:rPr>
                <w:rFonts w:ascii="Arial" w:eastAsia="Arial" w:hAnsi="Arial" w:cs="Arial"/>
                <w:color w:val="000000" w:themeColor="text1"/>
                <w:sz w:val="28"/>
                <w:szCs w:val="28"/>
                <w:lang w:val="ru-RU" w:bidi="en-US"/>
              </w:rPr>
              <w:t>: Пас</w:t>
            </w:r>
          </w:p>
          <w:p w:rsidR="0072544A" w:rsidRPr="00822D0E" w:rsidRDefault="00A456D2" w:rsidP="00A456D2">
            <w:pPr>
              <w:widowControl w:val="0"/>
              <w:spacing w:after="0" w:line="240" w:lineRule="auto"/>
              <w:jc w:val="both"/>
              <w:rPr>
                <w:rFonts w:ascii="Arial" w:eastAsia="Arial" w:hAnsi="Arial" w:cs="Arial"/>
                <w:color w:val="000000" w:themeColor="text1"/>
                <w:sz w:val="20"/>
                <w:szCs w:val="20"/>
                <w:lang w:val="ru-RU" w:bidi="en-US"/>
              </w:rPr>
            </w:pPr>
            <w:proofErr w:type="spellStart"/>
            <w:r w:rsidRPr="00822D0E">
              <w:rPr>
                <w:rFonts w:ascii="Arial" w:eastAsia="Arial" w:hAnsi="Arial" w:cs="Arial"/>
                <w:color w:val="000000" w:themeColor="text1"/>
                <w:sz w:val="28"/>
                <w:szCs w:val="28"/>
                <w:lang w:val="ru-RU" w:bidi="en-US"/>
              </w:rPr>
              <w:t>Проти</w:t>
            </w:r>
            <w:proofErr w:type="spellEnd"/>
            <w:r w:rsidRPr="00822D0E">
              <w:rPr>
                <w:rFonts w:ascii="Arial" w:eastAsia="Arial" w:hAnsi="Arial" w:cs="Arial"/>
                <w:color w:val="000000" w:themeColor="text1"/>
                <w:sz w:val="28"/>
                <w:szCs w:val="28"/>
                <w:lang w:val="ru-RU" w:bidi="en-US"/>
              </w:rPr>
              <w:t xml:space="preserve"> </w:t>
            </w:r>
            <w:proofErr w:type="spellStart"/>
            <w:r w:rsidRPr="00822D0E">
              <w:rPr>
                <w:rFonts w:ascii="Arial" w:eastAsia="Arial" w:hAnsi="Arial" w:cs="Arial"/>
                <w:color w:val="000000" w:themeColor="text1"/>
                <w:sz w:val="28"/>
                <w:szCs w:val="28"/>
                <w:lang w:val="ru-RU" w:bidi="en-US"/>
              </w:rPr>
              <w:t>хі</w:t>
            </w:r>
            <w:proofErr w:type="gramStart"/>
            <w:r w:rsidRPr="00822D0E">
              <w:rPr>
                <w:rFonts w:ascii="Arial" w:eastAsia="Arial" w:hAnsi="Arial" w:cs="Arial"/>
                <w:color w:val="000000" w:themeColor="text1"/>
                <w:sz w:val="28"/>
                <w:szCs w:val="28"/>
                <w:lang w:val="ru-RU" w:bidi="en-US"/>
              </w:rPr>
              <w:t>м</w:t>
            </w:r>
            <w:proofErr w:type="gramEnd"/>
            <w:r w:rsidRPr="00822D0E">
              <w:rPr>
                <w:rFonts w:ascii="Arial" w:eastAsia="Arial" w:hAnsi="Arial" w:cs="Arial"/>
                <w:color w:val="000000" w:themeColor="text1"/>
                <w:sz w:val="28"/>
                <w:szCs w:val="28"/>
                <w:lang w:val="ru-RU" w:bidi="en-US"/>
              </w:rPr>
              <w:t>ічних</w:t>
            </w:r>
            <w:proofErr w:type="spellEnd"/>
            <w:r w:rsidRPr="00822D0E">
              <w:rPr>
                <w:rFonts w:ascii="Arial" w:eastAsia="Arial" w:hAnsi="Arial" w:cs="Arial"/>
                <w:color w:val="000000" w:themeColor="text1"/>
                <w:sz w:val="28"/>
                <w:szCs w:val="28"/>
                <w:lang w:val="ru-RU" w:bidi="en-US"/>
              </w:rPr>
              <w:t xml:space="preserve"> </w:t>
            </w:r>
            <w:proofErr w:type="spellStart"/>
            <w:r w:rsidRPr="00822D0E">
              <w:rPr>
                <w:rFonts w:ascii="Arial" w:eastAsia="Arial" w:hAnsi="Arial" w:cs="Arial"/>
                <w:color w:val="000000" w:themeColor="text1"/>
                <w:sz w:val="28"/>
                <w:szCs w:val="28"/>
                <w:lang w:val="ru-RU" w:bidi="en-US"/>
              </w:rPr>
              <w:t>речовин</w:t>
            </w:r>
            <w:proofErr w:type="spellEnd"/>
            <w:r w:rsidRPr="00822D0E">
              <w:rPr>
                <w:rFonts w:ascii="Arial" w:eastAsia="Arial" w:hAnsi="Arial" w:cs="Arial"/>
                <w:color w:val="000000" w:themeColor="text1"/>
                <w:sz w:val="28"/>
                <w:szCs w:val="28"/>
                <w:lang w:val="ru-RU" w:bidi="en-US"/>
              </w:rPr>
              <w:t xml:space="preserve">: </w:t>
            </w:r>
            <w:r w:rsidRPr="00A456D2">
              <w:rPr>
                <w:rFonts w:ascii="Arial" w:eastAsia="Arial" w:hAnsi="Arial" w:cs="Arial"/>
                <w:color w:val="000000" w:themeColor="text1"/>
                <w:sz w:val="28"/>
                <w:szCs w:val="28"/>
                <w:lang w:val="en-US" w:bidi="en-US"/>
              </w:rPr>
              <w:t>NPD</w:t>
            </w:r>
          </w:p>
        </w:tc>
        <w:tc>
          <w:tcPr>
            <w:tcW w:w="197" w:type="dxa"/>
            <w:vMerge/>
            <w:tcBorders>
              <w:left w:val="single" w:sz="12" w:space="0" w:color="auto"/>
            </w:tcBorders>
            <w:shd w:val="clear" w:color="auto" w:fill="auto"/>
          </w:tcPr>
          <w:p w:rsidR="0072544A" w:rsidRPr="00822D0E" w:rsidRDefault="0072544A" w:rsidP="0072544A">
            <w:pPr>
              <w:widowControl w:val="0"/>
              <w:spacing w:after="0" w:line="240" w:lineRule="auto"/>
              <w:rPr>
                <w:rFonts w:ascii="Arial Unicode MS" w:eastAsia="Arial Unicode MS" w:hAnsi="Arial Unicode MS" w:cs="Arial Unicode MS"/>
                <w:color w:val="000000" w:themeColor="text1"/>
                <w:sz w:val="24"/>
                <w:szCs w:val="24"/>
                <w:lang w:val="ru-RU" w:bidi="en-US"/>
              </w:rPr>
            </w:pPr>
          </w:p>
        </w:tc>
        <w:tc>
          <w:tcPr>
            <w:tcW w:w="5170" w:type="dxa"/>
            <w:tcBorders>
              <w:bottom w:val="single" w:sz="4" w:space="0" w:color="auto"/>
            </w:tcBorders>
            <w:shd w:val="clear" w:color="auto" w:fill="ECECEC"/>
            <w:vAlign w:val="center"/>
          </w:tcPr>
          <w:p w:rsidR="00A456D2" w:rsidRPr="00822D0E" w:rsidRDefault="00A456D2" w:rsidP="00A456D2">
            <w:pPr>
              <w:widowControl w:val="0"/>
              <w:spacing w:after="0" w:line="240" w:lineRule="auto"/>
              <w:rPr>
                <w:rFonts w:ascii="Arial" w:eastAsia="Arial" w:hAnsi="Arial" w:cs="Arial"/>
                <w:i/>
                <w:iCs/>
                <w:color w:val="000000" w:themeColor="text1"/>
                <w:sz w:val="28"/>
                <w:szCs w:val="28"/>
                <w:lang w:val="ru-RU" w:bidi="en-US"/>
              </w:rPr>
            </w:pPr>
            <w:proofErr w:type="spellStart"/>
            <w:r w:rsidRPr="00822D0E">
              <w:rPr>
                <w:rFonts w:ascii="Arial" w:eastAsia="Arial" w:hAnsi="Arial" w:cs="Arial"/>
                <w:i/>
                <w:iCs/>
                <w:color w:val="000000" w:themeColor="text1"/>
                <w:sz w:val="28"/>
                <w:szCs w:val="28"/>
                <w:lang w:val="ru-RU" w:bidi="en-US"/>
              </w:rPr>
              <w:t>Опис</w:t>
            </w:r>
            <w:proofErr w:type="spellEnd"/>
            <w:r w:rsidRPr="00822D0E">
              <w:rPr>
                <w:rFonts w:ascii="Arial" w:eastAsia="Arial" w:hAnsi="Arial" w:cs="Arial"/>
                <w:i/>
                <w:iCs/>
                <w:color w:val="000000" w:themeColor="text1"/>
                <w:sz w:val="28"/>
                <w:szCs w:val="28"/>
                <w:lang w:val="ru-RU" w:bidi="en-US"/>
              </w:rPr>
              <w:t xml:space="preserve"> товару</w:t>
            </w:r>
          </w:p>
          <w:p w:rsidR="00A456D2" w:rsidRPr="00822D0E" w:rsidRDefault="00A456D2" w:rsidP="00A456D2">
            <w:pPr>
              <w:widowControl w:val="0"/>
              <w:spacing w:after="0" w:line="240" w:lineRule="auto"/>
              <w:rPr>
                <w:rFonts w:ascii="Arial" w:eastAsia="Arial" w:hAnsi="Arial" w:cs="Arial"/>
                <w:i/>
                <w:iCs/>
                <w:color w:val="000000" w:themeColor="text1"/>
                <w:sz w:val="28"/>
                <w:szCs w:val="28"/>
                <w:lang w:val="ru-RU" w:bidi="en-US"/>
              </w:rPr>
            </w:pPr>
            <w:r w:rsidRPr="00822D0E">
              <w:rPr>
                <w:rFonts w:ascii="Arial" w:eastAsia="Arial" w:hAnsi="Arial" w:cs="Arial"/>
                <w:i/>
                <w:iCs/>
                <w:color w:val="000000" w:themeColor="text1"/>
                <w:sz w:val="28"/>
                <w:szCs w:val="28"/>
                <w:lang w:val="ru-RU" w:bidi="en-US"/>
              </w:rPr>
              <w:t>і</w:t>
            </w:r>
          </w:p>
          <w:p w:rsidR="0072544A" w:rsidRPr="00822D0E" w:rsidRDefault="00A456D2" w:rsidP="00A456D2">
            <w:pPr>
              <w:widowControl w:val="0"/>
              <w:spacing w:after="0" w:line="240" w:lineRule="auto"/>
              <w:rPr>
                <w:rFonts w:ascii="Arial" w:eastAsia="Arial" w:hAnsi="Arial" w:cs="Arial"/>
                <w:color w:val="000000" w:themeColor="text1"/>
                <w:sz w:val="28"/>
                <w:szCs w:val="28"/>
                <w:lang w:val="ru-RU" w:bidi="en-US"/>
              </w:rPr>
            </w:pPr>
            <w:proofErr w:type="spellStart"/>
            <w:r w:rsidRPr="00822D0E">
              <w:rPr>
                <w:rFonts w:ascii="Arial" w:eastAsia="Arial" w:hAnsi="Arial" w:cs="Arial"/>
                <w:i/>
                <w:iCs/>
                <w:color w:val="000000" w:themeColor="text1"/>
                <w:sz w:val="28"/>
                <w:szCs w:val="28"/>
                <w:lang w:val="ru-RU" w:bidi="en-US"/>
              </w:rPr>
              <w:t>відомості</w:t>
            </w:r>
            <w:proofErr w:type="spellEnd"/>
            <w:r w:rsidRPr="00822D0E">
              <w:rPr>
                <w:rFonts w:ascii="Arial" w:eastAsia="Arial" w:hAnsi="Arial" w:cs="Arial"/>
                <w:i/>
                <w:iCs/>
                <w:color w:val="000000" w:themeColor="text1"/>
                <w:sz w:val="28"/>
                <w:szCs w:val="28"/>
                <w:lang w:val="ru-RU" w:bidi="en-US"/>
              </w:rPr>
              <w:t xml:space="preserve"> про </w:t>
            </w:r>
            <w:proofErr w:type="spellStart"/>
            <w:r w:rsidRPr="00822D0E">
              <w:rPr>
                <w:rFonts w:ascii="Arial" w:eastAsia="Arial" w:hAnsi="Arial" w:cs="Arial"/>
                <w:i/>
                <w:iCs/>
                <w:color w:val="000000" w:themeColor="text1"/>
                <w:sz w:val="28"/>
                <w:szCs w:val="28"/>
                <w:lang w:val="ru-RU" w:bidi="en-US"/>
              </w:rPr>
              <w:t>регламентовані</w:t>
            </w:r>
            <w:proofErr w:type="spellEnd"/>
            <w:r w:rsidRPr="00822D0E">
              <w:rPr>
                <w:rFonts w:ascii="Arial" w:eastAsia="Arial" w:hAnsi="Arial" w:cs="Arial"/>
                <w:i/>
                <w:iCs/>
                <w:color w:val="000000" w:themeColor="text1"/>
                <w:sz w:val="28"/>
                <w:szCs w:val="28"/>
                <w:lang w:val="ru-RU" w:bidi="en-US"/>
              </w:rPr>
              <w:t xml:space="preserve"> характеристики</w:t>
            </w:r>
          </w:p>
        </w:tc>
      </w:tr>
    </w:tbl>
    <w:p w:rsidR="0072544A" w:rsidRPr="00822D0E" w:rsidRDefault="0072544A" w:rsidP="0072544A">
      <w:pPr>
        <w:spacing w:after="0" w:line="360" w:lineRule="auto"/>
        <w:ind w:left="1416" w:firstLine="708"/>
        <w:jc w:val="both"/>
        <w:rPr>
          <w:rFonts w:ascii="Arial" w:hAnsi="Arial" w:cs="Arial"/>
          <w:color w:val="000000" w:themeColor="text1"/>
          <w:sz w:val="28"/>
          <w:szCs w:val="28"/>
          <w:lang w:val="ru-RU"/>
        </w:rPr>
      </w:pPr>
    </w:p>
    <w:p w:rsidR="008D3E2F"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b/>
          <w:color w:val="000000" w:themeColor="text1"/>
          <w:sz w:val="28"/>
          <w:szCs w:val="28"/>
        </w:rPr>
        <w:t xml:space="preserve">Рисунок ZA.1 </w:t>
      </w:r>
      <w:r w:rsidRPr="00A456D2">
        <w:rPr>
          <w:rFonts w:ascii="Arial" w:hAnsi="Arial" w:cs="Arial"/>
          <w:color w:val="000000" w:themeColor="text1"/>
          <w:sz w:val="28"/>
          <w:szCs w:val="28"/>
        </w:rPr>
        <w:t>— Інформація про маркування CE, яка надається на супровідному рекламному (технічному) документація для продукту за класом вогнестійкості F</w:t>
      </w:r>
    </w:p>
    <w:p w:rsidR="00A456D2" w:rsidRPr="00A456D2" w:rsidRDefault="00A456D2" w:rsidP="00A456D2">
      <w:pPr>
        <w:spacing w:after="0" w:line="360" w:lineRule="auto"/>
        <w:ind w:left="284" w:firstLine="850"/>
        <w:jc w:val="both"/>
        <w:rPr>
          <w:rFonts w:ascii="Arial" w:hAnsi="Arial" w:cs="Arial"/>
          <w:b/>
          <w:color w:val="000000" w:themeColor="text1"/>
          <w:sz w:val="28"/>
          <w:szCs w:val="28"/>
        </w:rPr>
      </w:pPr>
      <w:r w:rsidRPr="00A456D2">
        <w:rPr>
          <w:rFonts w:ascii="Arial" w:hAnsi="Arial" w:cs="Arial"/>
          <w:color w:val="000000" w:themeColor="text1"/>
          <w:sz w:val="28"/>
          <w:szCs w:val="28"/>
        </w:rPr>
        <w:t xml:space="preserve">На додаток до будь-якої конкретної інформації, що стосується небезпечних речовин, наведеної вище, продукт також повинен супроводжуватися, коли і де це потрібно та у відповідній формі, документацією з переліком будь-якого іншого законодавства щодо </w:t>
      </w:r>
      <w:r w:rsidRPr="00A456D2">
        <w:rPr>
          <w:rFonts w:ascii="Arial" w:hAnsi="Arial" w:cs="Arial"/>
          <w:color w:val="000000" w:themeColor="text1"/>
          <w:sz w:val="28"/>
          <w:szCs w:val="28"/>
        </w:rPr>
        <w:lastRenderedPageBreak/>
        <w:t>небезпечних речовин, щодо якого заявлено відповідність, разом з будь-якою необхідною інформацією цим законодавством</w:t>
      </w:r>
      <w:r w:rsidRPr="00A456D2">
        <w:rPr>
          <w:rFonts w:ascii="Arial" w:hAnsi="Arial" w:cs="Arial"/>
          <w:b/>
          <w:color w:val="000000" w:themeColor="text1"/>
          <w:sz w:val="28"/>
          <w:szCs w:val="28"/>
        </w:rPr>
        <w:t>.</w:t>
      </w:r>
    </w:p>
    <w:p w:rsidR="00A456D2" w:rsidRPr="00A456D2" w:rsidRDefault="00A456D2" w:rsidP="00A456D2">
      <w:pPr>
        <w:spacing w:after="0" w:line="360" w:lineRule="auto"/>
        <w:ind w:left="284" w:firstLine="850"/>
        <w:jc w:val="both"/>
        <w:rPr>
          <w:rFonts w:ascii="Arial" w:hAnsi="Arial" w:cs="Arial"/>
          <w:color w:val="000000" w:themeColor="text1"/>
          <w:sz w:val="24"/>
          <w:szCs w:val="24"/>
        </w:rPr>
      </w:pPr>
      <w:r w:rsidRPr="00A456D2">
        <w:rPr>
          <w:rFonts w:ascii="Arial" w:hAnsi="Arial" w:cs="Arial"/>
          <w:color w:val="000000" w:themeColor="text1"/>
          <w:sz w:val="24"/>
          <w:szCs w:val="24"/>
        </w:rPr>
        <w:t>ПРИМІТКА 1 Європейське законодавство без національного відступу згадувати не потрібно</w:t>
      </w: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color w:val="000000" w:themeColor="text1"/>
          <w:sz w:val="24"/>
          <w:szCs w:val="24"/>
        </w:rPr>
      </w:pPr>
    </w:p>
    <w:p w:rsidR="00A456D2" w:rsidRPr="00A456D2" w:rsidRDefault="00A456D2" w:rsidP="00A456D2">
      <w:pPr>
        <w:spacing w:after="0" w:line="360" w:lineRule="auto"/>
        <w:ind w:left="284" w:firstLine="850"/>
        <w:jc w:val="both"/>
        <w:rPr>
          <w:rFonts w:ascii="Arial" w:hAnsi="Arial" w:cs="Arial"/>
          <w:b/>
          <w:color w:val="000000" w:themeColor="text1"/>
          <w:sz w:val="28"/>
          <w:szCs w:val="28"/>
        </w:rPr>
      </w:pPr>
      <w:r w:rsidRPr="00A456D2">
        <w:rPr>
          <w:rFonts w:ascii="Arial" w:hAnsi="Arial" w:cs="Arial"/>
          <w:b/>
          <w:color w:val="000000" w:themeColor="text1"/>
          <w:sz w:val="28"/>
          <w:szCs w:val="28"/>
        </w:rPr>
        <w:lastRenderedPageBreak/>
        <w:t>Бібліографія</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[1]</w:t>
      </w:r>
      <w:r w:rsidRPr="00A456D2">
        <w:rPr>
          <w:rFonts w:ascii="Arial" w:hAnsi="Arial" w:cs="Arial"/>
          <w:color w:val="000000" w:themeColor="text1"/>
          <w:sz w:val="28"/>
          <w:szCs w:val="28"/>
        </w:rPr>
        <w:tab/>
        <w:t>Керівний документ F "Довговічність і Директива щодо будівельних виробів».</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[2]</w:t>
      </w:r>
      <w:r w:rsidRPr="00A456D2">
        <w:rPr>
          <w:rFonts w:ascii="Arial" w:hAnsi="Arial" w:cs="Arial"/>
          <w:color w:val="000000" w:themeColor="text1"/>
          <w:sz w:val="28"/>
          <w:szCs w:val="28"/>
        </w:rPr>
        <w:tab/>
        <w:t>Керівний документ D "Маркування CE відповідно до Директиви щодо будівельних виробів».</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[3]</w:t>
      </w:r>
      <w:r w:rsidRPr="00A456D2">
        <w:rPr>
          <w:rFonts w:ascii="Arial" w:hAnsi="Arial" w:cs="Arial"/>
          <w:color w:val="000000" w:themeColor="text1"/>
          <w:sz w:val="28"/>
          <w:szCs w:val="28"/>
        </w:rPr>
        <w:tab/>
        <w:t>Керівний документ H "Узгоджений підхід до небезпечних речовин відповідно до Директиви щодо будівельних виробів».</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[4]</w:t>
      </w:r>
      <w:r w:rsidRPr="00A456D2">
        <w:rPr>
          <w:rFonts w:ascii="Arial" w:hAnsi="Arial" w:cs="Arial"/>
          <w:color w:val="000000" w:themeColor="text1"/>
          <w:sz w:val="28"/>
          <w:szCs w:val="28"/>
        </w:rPr>
        <w:tab/>
        <w:t>Основні вимоги (ER) n°3 "Гігієна, охорона здоров'я та навколишнього середовища" Директиви Ради від 21 грудня 1988 року про наближення законів, правил та адміністративних положень держав-членів щодо будівельних виробів (89/106/ЄЕС).</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[5]</w:t>
      </w:r>
      <w:r w:rsidRPr="00A456D2">
        <w:rPr>
          <w:rFonts w:ascii="Arial" w:hAnsi="Arial" w:cs="Arial"/>
          <w:color w:val="000000" w:themeColor="text1"/>
          <w:sz w:val="28"/>
          <w:szCs w:val="28"/>
        </w:rPr>
        <w:tab/>
        <w:t>Основні вимоги (ER) № 2 "Пожежна безпека" Директиви Ради від 21 грудня 1988 року про наближення законів, правил та адміністративних положень держав-членів щодо будівельних виробів (89/106/ЄЕС).</w:t>
      </w:r>
    </w:p>
    <w:p w:rsidR="00A456D2" w:rsidRPr="00A456D2" w:rsidRDefault="00A456D2" w:rsidP="00A456D2">
      <w:pPr>
        <w:spacing w:after="0" w:line="360" w:lineRule="auto"/>
        <w:ind w:left="284" w:firstLine="850"/>
        <w:jc w:val="both"/>
        <w:rPr>
          <w:rFonts w:ascii="Arial" w:hAnsi="Arial" w:cs="Arial"/>
          <w:color w:val="000000" w:themeColor="text1"/>
          <w:sz w:val="28"/>
          <w:szCs w:val="28"/>
        </w:rPr>
      </w:pPr>
      <w:r w:rsidRPr="00A456D2">
        <w:rPr>
          <w:rFonts w:ascii="Arial" w:hAnsi="Arial" w:cs="Arial"/>
          <w:color w:val="000000" w:themeColor="text1"/>
          <w:sz w:val="28"/>
          <w:szCs w:val="28"/>
        </w:rPr>
        <w:t>[6]</w:t>
      </w:r>
      <w:r w:rsidRPr="00A456D2">
        <w:rPr>
          <w:rFonts w:ascii="Arial" w:hAnsi="Arial" w:cs="Arial"/>
          <w:color w:val="000000" w:themeColor="text1"/>
          <w:sz w:val="28"/>
          <w:szCs w:val="28"/>
        </w:rPr>
        <w:tab/>
        <w:t>EN ISO 9001,Системи управління якістю. Вимоги (ISO 9001:2000)</w:t>
      </w:r>
    </w:p>
    <w:p w:rsidR="00A456D2" w:rsidRPr="00A456D2" w:rsidRDefault="00A456D2" w:rsidP="00A456D2">
      <w:pPr>
        <w:spacing w:after="0" w:line="360" w:lineRule="auto"/>
        <w:ind w:left="284" w:firstLine="850"/>
        <w:jc w:val="both"/>
        <w:rPr>
          <w:rFonts w:ascii="Arial" w:hAnsi="Arial" w:cs="Arial"/>
          <w:color w:val="FF0000"/>
          <w:sz w:val="24"/>
          <w:szCs w:val="24"/>
        </w:rPr>
      </w:pPr>
    </w:p>
    <w:p w:rsidR="00A456D2" w:rsidRDefault="00A456D2" w:rsidP="00A456D2">
      <w:pPr>
        <w:spacing w:after="0" w:line="360" w:lineRule="auto"/>
        <w:ind w:left="284" w:firstLine="850"/>
        <w:jc w:val="both"/>
        <w:rPr>
          <w:rFonts w:ascii="Arial" w:hAnsi="Arial" w:cs="Arial"/>
          <w:b/>
          <w:color w:val="FF0000"/>
          <w:sz w:val="28"/>
          <w:szCs w:val="28"/>
        </w:rPr>
      </w:pPr>
    </w:p>
    <w:p w:rsidR="00A456D2" w:rsidRDefault="00A456D2" w:rsidP="00A456D2">
      <w:pPr>
        <w:spacing w:after="0" w:line="360" w:lineRule="auto"/>
        <w:ind w:left="284" w:firstLine="850"/>
        <w:jc w:val="both"/>
        <w:rPr>
          <w:rFonts w:ascii="Arial" w:hAnsi="Arial" w:cs="Arial"/>
          <w:b/>
          <w:color w:val="FF0000"/>
          <w:sz w:val="28"/>
          <w:szCs w:val="28"/>
        </w:rPr>
      </w:pPr>
    </w:p>
    <w:p w:rsidR="00A456D2" w:rsidRPr="00D12229" w:rsidRDefault="00A456D2" w:rsidP="00A456D2">
      <w:pPr>
        <w:spacing w:after="0" w:line="360" w:lineRule="auto"/>
        <w:ind w:left="284" w:firstLine="850"/>
        <w:jc w:val="both"/>
        <w:rPr>
          <w:rFonts w:ascii="Arial" w:eastAsia="Times New Roman" w:hAnsi="Arial" w:cs="Arial"/>
          <w:b/>
          <w:bCs/>
          <w:color w:val="FF0000"/>
          <w:sz w:val="28"/>
          <w:szCs w:val="28"/>
          <w:lang w:eastAsia="ru-RU"/>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E21EE3" w:rsidRPr="00D12229" w:rsidRDefault="00E21EE3" w:rsidP="00E21EE3">
      <w:pPr>
        <w:spacing w:after="0" w:line="240" w:lineRule="auto"/>
        <w:ind w:firstLine="708"/>
        <w:rPr>
          <w:rFonts w:ascii="Arial" w:eastAsia="Times New Roman" w:hAnsi="Arial" w:cs="Arial"/>
          <w:color w:val="FF0000"/>
          <w:sz w:val="28"/>
          <w:szCs w:val="28"/>
        </w:rPr>
      </w:pPr>
    </w:p>
    <w:p w:rsidR="00407427" w:rsidRPr="00D12229" w:rsidRDefault="00407427" w:rsidP="00E21EE3">
      <w:pPr>
        <w:spacing w:after="0" w:line="240" w:lineRule="auto"/>
        <w:ind w:firstLine="708"/>
        <w:rPr>
          <w:rFonts w:ascii="Arial" w:eastAsia="Times New Roman" w:hAnsi="Arial" w:cs="Arial"/>
          <w:color w:val="FF0000"/>
          <w:sz w:val="28"/>
          <w:szCs w:val="28"/>
        </w:rPr>
      </w:pPr>
    </w:p>
    <w:p w:rsidR="00407427" w:rsidRPr="00D12229" w:rsidRDefault="00407427" w:rsidP="00E21EE3">
      <w:pPr>
        <w:spacing w:after="0" w:line="240" w:lineRule="auto"/>
        <w:ind w:firstLine="708"/>
        <w:rPr>
          <w:rFonts w:ascii="Arial" w:eastAsia="Times New Roman" w:hAnsi="Arial" w:cs="Arial"/>
          <w:color w:val="FF0000"/>
          <w:sz w:val="28"/>
          <w:szCs w:val="28"/>
        </w:rPr>
      </w:pPr>
    </w:p>
    <w:p w:rsidR="00E21EE3" w:rsidRPr="00A456D2" w:rsidRDefault="00E21EE3" w:rsidP="00E21EE3">
      <w:pPr>
        <w:widowControl w:val="0"/>
        <w:spacing w:after="0" w:line="240" w:lineRule="auto"/>
        <w:jc w:val="center"/>
        <w:rPr>
          <w:rFonts w:ascii="Arial" w:eastAsia="Times New Roman" w:hAnsi="Arial" w:cs="Arial"/>
          <w:b/>
          <w:iCs/>
          <w:color w:val="000000" w:themeColor="text1"/>
          <w:sz w:val="28"/>
          <w:szCs w:val="21"/>
        </w:rPr>
      </w:pPr>
      <w:r w:rsidRPr="00A456D2">
        <w:rPr>
          <w:rFonts w:ascii="Arial" w:eastAsia="Times New Roman" w:hAnsi="Arial" w:cs="Arial"/>
          <w:b/>
          <w:iCs/>
          <w:color w:val="000000" w:themeColor="text1"/>
          <w:sz w:val="28"/>
          <w:szCs w:val="21"/>
        </w:rPr>
        <w:t xml:space="preserve">Додаток НА </w:t>
      </w:r>
    </w:p>
    <w:p w:rsidR="00E21EE3" w:rsidRPr="00A456D2" w:rsidRDefault="00E21EE3" w:rsidP="00E21EE3">
      <w:pPr>
        <w:widowControl w:val="0"/>
        <w:spacing w:after="0" w:line="240" w:lineRule="auto"/>
        <w:jc w:val="center"/>
        <w:rPr>
          <w:rFonts w:ascii="Arial" w:eastAsia="Times New Roman" w:hAnsi="Arial" w:cs="Arial"/>
          <w:iCs/>
          <w:color w:val="000000" w:themeColor="text1"/>
          <w:sz w:val="21"/>
          <w:szCs w:val="21"/>
        </w:rPr>
      </w:pPr>
      <w:r w:rsidRPr="00A456D2">
        <w:rPr>
          <w:rFonts w:ascii="Arial" w:eastAsia="Times New Roman" w:hAnsi="Arial" w:cs="Arial"/>
          <w:iCs/>
          <w:color w:val="000000" w:themeColor="text1"/>
          <w:sz w:val="28"/>
          <w:szCs w:val="21"/>
        </w:rPr>
        <w:t>(довідковий)</w:t>
      </w:r>
      <w:r w:rsidRPr="00A456D2">
        <w:rPr>
          <w:rFonts w:ascii="Arial" w:eastAsia="Times New Roman" w:hAnsi="Arial" w:cs="Arial"/>
          <w:iCs/>
          <w:color w:val="000000" w:themeColor="text1"/>
          <w:sz w:val="21"/>
          <w:szCs w:val="21"/>
        </w:rPr>
        <w:t xml:space="preserve"> </w:t>
      </w:r>
    </w:p>
    <w:p w:rsidR="00C23997" w:rsidRPr="00A456D2" w:rsidRDefault="00C23997" w:rsidP="00E21EE3">
      <w:pPr>
        <w:widowControl w:val="0"/>
        <w:spacing w:after="0" w:line="240" w:lineRule="auto"/>
        <w:jc w:val="center"/>
        <w:rPr>
          <w:rFonts w:ascii="Arial" w:eastAsia="Times New Roman" w:hAnsi="Arial" w:cs="Arial"/>
          <w:iCs/>
          <w:color w:val="000000" w:themeColor="text1"/>
          <w:sz w:val="21"/>
          <w:szCs w:val="21"/>
        </w:rPr>
      </w:pPr>
    </w:p>
    <w:p w:rsidR="00E21EE3" w:rsidRPr="00A456D2" w:rsidRDefault="00E21EE3" w:rsidP="00C23997">
      <w:pPr>
        <w:widowControl w:val="0"/>
        <w:spacing w:after="0" w:line="360" w:lineRule="auto"/>
        <w:jc w:val="center"/>
        <w:rPr>
          <w:rFonts w:ascii="Arial" w:eastAsia="Times New Roman" w:hAnsi="Arial" w:cs="Arial"/>
          <w:b/>
          <w:iCs/>
          <w:color w:val="000000" w:themeColor="text1"/>
          <w:sz w:val="28"/>
          <w:szCs w:val="21"/>
        </w:rPr>
      </w:pPr>
      <w:r w:rsidRPr="00A456D2">
        <w:rPr>
          <w:rFonts w:ascii="Arial" w:eastAsia="Times New Roman" w:hAnsi="Arial" w:cs="Arial"/>
          <w:b/>
          <w:iCs/>
          <w:color w:val="000000" w:themeColor="text1"/>
          <w:sz w:val="28"/>
          <w:szCs w:val="21"/>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rsidR="004D64C2" w:rsidRPr="00A456D2" w:rsidRDefault="004D64C2" w:rsidP="00E21EE3">
      <w:pPr>
        <w:widowControl w:val="0"/>
        <w:spacing w:after="0" w:line="240" w:lineRule="auto"/>
        <w:jc w:val="center"/>
        <w:rPr>
          <w:rFonts w:ascii="Arial" w:eastAsia="Times New Roman" w:hAnsi="Arial" w:cs="Arial"/>
          <w:b/>
          <w:iCs/>
          <w:color w:val="000000" w:themeColor="text1"/>
          <w:sz w:val="28"/>
          <w:szCs w:val="21"/>
        </w:rPr>
      </w:pPr>
    </w:p>
    <w:p w:rsidR="004D64C2" w:rsidRPr="00A456D2" w:rsidRDefault="004D64C2" w:rsidP="00E21EE3">
      <w:pPr>
        <w:widowControl w:val="0"/>
        <w:spacing w:after="0" w:line="240" w:lineRule="auto"/>
        <w:jc w:val="center"/>
        <w:rPr>
          <w:rFonts w:ascii="Arial" w:eastAsia="Times New Roman" w:hAnsi="Arial" w:cs="Arial"/>
          <w:b/>
          <w:iCs/>
          <w:color w:val="000000" w:themeColor="text1"/>
          <w:sz w:val="28"/>
          <w:szCs w:val="21"/>
        </w:rPr>
      </w:pPr>
    </w:p>
    <w:p w:rsidR="00A456D2" w:rsidRPr="00A456D2" w:rsidRDefault="004D64C2" w:rsidP="00C23997">
      <w:pPr>
        <w:widowControl w:val="0"/>
        <w:spacing w:after="0" w:line="360" w:lineRule="auto"/>
        <w:ind w:firstLine="709"/>
        <w:jc w:val="both"/>
        <w:rPr>
          <w:rFonts w:ascii="Arial" w:eastAsia="Times New Roman" w:hAnsi="Arial" w:cs="Arial"/>
          <w:color w:val="000000" w:themeColor="text1"/>
          <w:sz w:val="28"/>
          <w:szCs w:val="28"/>
          <w:lang w:eastAsia="ru-RU"/>
        </w:rPr>
      </w:pPr>
      <w:r w:rsidRPr="00A456D2">
        <w:rPr>
          <w:rFonts w:ascii="Arial" w:eastAsia="Times New Roman" w:hAnsi="Arial" w:cs="Arial"/>
          <w:iCs/>
          <w:color w:val="000000" w:themeColor="text1"/>
          <w:sz w:val="28"/>
          <w:szCs w:val="28"/>
        </w:rPr>
        <w:t xml:space="preserve">1 </w:t>
      </w:r>
      <w:r w:rsidR="00A456D2" w:rsidRPr="00A456D2">
        <w:rPr>
          <w:rFonts w:ascii="Arial" w:eastAsia="Times New Roman" w:hAnsi="Arial" w:cs="Arial"/>
          <w:color w:val="000000" w:themeColor="text1"/>
          <w:sz w:val="28"/>
          <w:szCs w:val="28"/>
          <w:lang w:eastAsia="ru-RU"/>
        </w:rPr>
        <w:t>ДСТУ Б EN 1296:2011 Матеріали покрівельні та гідроізоляційні рулонні, листові та у в</w:t>
      </w:r>
      <w:r w:rsidR="00822D0E">
        <w:rPr>
          <w:rFonts w:ascii="Arial" w:eastAsia="Times New Roman" w:hAnsi="Arial" w:cs="Arial"/>
          <w:color w:val="000000" w:themeColor="text1"/>
          <w:sz w:val="28"/>
          <w:szCs w:val="28"/>
          <w:lang w:eastAsia="ru-RU"/>
        </w:rPr>
        <w:t>и</w:t>
      </w:r>
      <w:r w:rsidR="00A456D2" w:rsidRPr="00A456D2">
        <w:rPr>
          <w:rFonts w:ascii="Arial" w:eastAsia="Times New Roman" w:hAnsi="Arial" w:cs="Arial"/>
          <w:color w:val="000000" w:themeColor="text1"/>
          <w:sz w:val="28"/>
          <w:szCs w:val="28"/>
          <w:lang w:eastAsia="ru-RU"/>
        </w:rPr>
        <w:t>гляді плит. Метод штучного старіння за довготривалої дії підвищеної температури (EN 1296:2000,IDT)</w:t>
      </w:r>
    </w:p>
    <w:p w:rsidR="004D64C2" w:rsidRPr="00A456D2" w:rsidRDefault="004D64C2" w:rsidP="00C23997">
      <w:pPr>
        <w:widowControl w:val="0"/>
        <w:spacing w:after="0" w:line="360" w:lineRule="auto"/>
        <w:ind w:firstLine="709"/>
        <w:jc w:val="both"/>
        <w:rPr>
          <w:rFonts w:ascii="Arial" w:eastAsia="Times New Roman" w:hAnsi="Arial" w:cs="Arial"/>
          <w:color w:val="000000" w:themeColor="text1"/>
          <w:sz w:val="28"/>
          <w:szCs w:val="28"/>
          <w:lang w:eastAsia="ru-RU"/>
        </w:rPr>
      </w:pPr>
      <w:r w:rsidRPr="00A456D2">
        <w:rPr>
          <w:rFonts w:ascii="Arial" w:eastAsia="Times New Roman" w:hAnsi="Arial" w:cs="Arial"/>
          <w:color w:val="000000" w:themeColor="text1"/>
          <w:sz w:val="28"/>
          <w:szCs w:val="28"/>
          <w:lang w:eastAsia="ru-RU"/>
        </w:rPr>
        <w:t xml:space="preserve">2 </w:t>
      </w:r>
      <w:r w:rsidR="00A456D2" w:rsidRPr="00A456D2">
        <w:rPr>
          <w:rFonts w:ascii="Arial" w:eastAsia="Times New Roman" w:hAnsi="Arial" w:cs="Arial"/>
          <w:color w:val="000000" w:themeColor="text1"/>
          <w:sz w:val="28"/>
          <w:szCs w:val="28"/>
          <w:lang w:eastAsia="ru-RU"/>
        </w:rPr>
        <w:t>ДСТУ Б EN 1850-1:2013 Листи гнучкі для гідроізоляції. Визначення видимих дефектів. Частина 1. Листи бітумні для гідроізоляції покрівлі (EN 1850-1:1999, IDT)</w:t>
      </w:r>
    </w:p>
    <w:p w:rsidR="004D64C2" w:rsidRPr="00A456D2" w:rsidRDefault="004D64C2" w:rsidP="00C23997">
      <w:pPr>
        <w:widowControl w:val="0"/>
        <w:spacing w:after="0" w:line="360" w:lineRule="auto"/>
        <w:ind w:firstLine="709"/>
        <w:jc w:val="both"/>
        <w:rPr>
          <w:rFonts w:ascii="Arial" w:eastAsia="Times New Roman" w:hAnsi="Arial" w:cs="Arial"/>
          <w:color w:val="000000" w:themeColor="text1"/>
          <w:sz w:val="28"/>
          <w:szCs w:val="28"/>
          <w:lang w:eastAsia="ru-RU"/>
        </w:rPr>
      </w:pPr>
      <w:r w:rsidRPr="00A456D2">
        <w:rPr>
          <w:rFonts w:ascii="Arial" w:eastAsia="Times New Roman" w:hAnsi="Arial" w:cs="Arial"/>
          <w:color w:val="000000" w:themeColor="text1"/>
          <w:sz w:val="28"/>
          <w:szCs w:val="28"/>
          <w:lang w:eastAsia="ru-RU"/>
        </w:rPr>
        <w:t>3</w:t>
      </w:r>
      <w:r w:rsidRPr="00A456D2">
        <w:rPr>
          <w:color w:val="000000" w:themeColor="text1"/>
          <w:sz w:val="28"/>
          <w:szCs w:val="28"/>
        </w:rPr>
        <w:t xml:space="preserve"> </w:t>
      </w:r>
      <w:r w:rsidR="00A456D2" w:rsidRPr="00A456D2">
        <w:rPr>
          <w:rFonts w:ascii="Arial" w:eastAsia="Times New Roman" w:hAnsi="Arial" w:cs="Arial"/>
          <w:color w:val="000000" w:themeColor="text1"/>
          <w:sz w:val="28"/>
          <w:szCs w:val="28"/>
          <w:lang w:eastAsia="ru-RU"/>
        </w:rPr>
        <w:t>ДСТУ Б EN 13416:2013 Листи гнучкі для гідроізоляції. Листи бітумні, пластмасові та гумові для гідроізоляції покрівлі. Правила відбору зразків (EN 13416:2001, IDT)</w:t>
      </w:r>
    </w:p>
    <w:p w:rsidR="004D64C2" w:rsidRPr="00A456D2" w:rsidRDefault="004D64C2" w:rsidP="00C23997">
      <w:pPr>
        <w:widowControl w:val="0"/>
        <w:spacing w:after="0" w:line="360" w:lineRule="auto"/>
        <w:ind w:firstLine="709"/>
        <w:jc w:val="both"/>
        <w:rPr>
          <w:rFonts w:ascii="Arial" w:eastAsia="Times New Roman" w:hAnsi="Arial" w:cs="Arial"/>
          <w:iCs/>
          <w:color w:val="000000" w:themeColor="text1"/>
          <w:sz w:val="28"/>
          <w:szCs w:val="28"/>
        </w:rPr>
      </w:pPr>
      <w:r w:rsidRPr="00A456D2">
        <w:rPr>
          <w:rFonts w:ascii="Arial" w:eastAsia="Times New Roman" w:hAnsi="Arial" w:cs="Arial"/>
          <w:iCs/>
          <w:color w:val="000000" w:themeColor="text1"/>
          <w:sz w:val="28"/>
          <w:szCs w:val="28"/>
        </w:rPr>
        <w:t>4</w:t>
      </w:r>
      <w:r w:rsidRPr="00A456D2">
        <w:rPr>
          <w:color w:val="000000" w:themeColor="text1"/>
          <w:sz w:val="28"/>
          <w:szCs w:val="28"/>
        </w:rPr>
        <w:t xml:space="preserve"> </w:t>
      </w:r>
      <w:r w:rsidR="00A456D2" w:rsidRPr="00A456D2">
        <w:rPr>
          <w:rFonts w:ascii="Arial" w:eastAsia="Times New Roman" w:hAnsi="Arial" w:cs="Arial"/>
          <w:iCs/>
          <w:color w:val="000000" w:themeColor="text1"/>
          <w:sz w:val="28"/>
          <w:szCs w:val="28"/>
        </w:rPr>
        <w:t>ДСТУ EN 13501-1:2016 Пожежна класифікація будівельних виробів і будівельних конструкцій. Частина 1. Класифікація за результатами випробувань щодо реакції на вогонь (EN 13501-1:2007+A1:2009, IDT)</w:t>
      </w:r>
    </w:p>
    <w:p w:rsidR="004D64C2" w:rsidRDefault="004D64C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Default="00A456D2" w:rsidP="004D64C2">
      <w:pPr>
        <w:widowControl w:val="0"/>
        <w:spacing w:after="0" w:line="240" w:lineRule="auto"/>
        <w:jc w:val="both"/>
        <w:rPr>
          <w:rFonts w:ascii="Arial" w:eastAsia="Times New Roman" w:hAnsi="Arial" w:cs="Arial"/>
          <w:b/>
          <w:iCs/>
          <w:color w:val="FF0000"/>
          <w:sz w:val="28"/>
          <w:szCs w:val="21"/>
        </w:rPr>
      </w:pPr>
    </w:p>
    <w:p w:rsidR="00A456D2" w:rsidRPr="00D12229" w:rsidRDefault="00A456D2" w:rsidP="004D64C2">
      <w:pPr>
        <w:widowControl w:val="0"/>
        <w:spacing w:after="0" w:line="240" w:lineRule="auto"/>
        <w:jc w:val="both"/>
        <w:rPr>
          <w:rFonts w:ascii="Arial" w:eastAsia="Times New Roman" w:hAnsi="Arial" w:cs="Arial"/>
          <w:b/>
          <w:iCs/>
          <w:color w:val="FF0000"/>
          <w:sz w:val="28"/>
          <w:szCs w:val="21"/>
        </w:rPr>
      </w:pPr>
    </w:p>
    <w:p w:rsidR="00E21EE3" w:rsidRPr="00D12229" w:rsidRDefault="00E21EE3" w:rsidP="00E21EE3">
      <w:pPr>
        <w:widowControl w:val="0"/>
        <w:spacing w:after="0" w:line="240" w:lineRule="auto"/>
        <w:jc w:val="center"/>
        <w:rPr>
          <w:rFonts w:ascii="Times New Roman" w:eastAsia="Times New Roman" w:hAnsi="Times New Roman" w:cs="Cambria"/>
          <w:b/>
          <w:i/>
          <w:iCs/>
          <w:color w:val="FF0000"/>
          <w:sz w:val="28"/>
          <w:szCs w:val="21"/>
        </w:rPr>
      </w:pPr>
    </w:p>
    <w:p w:rsidR="00E21EE3" w:rsidRPr="00D12229" w:rsidRDefault="00E21EE3" w:rsidP="00E21EE3">
      <w:pPr>
        <w:spacing w:after="0" w:line="240" w:lineRule="auto"/>
        <w:ind w:firstLine="709"/>
        <w:jc w:val="center"/>
        <w:rPr>
          <w:rFonts w:ascii="Times New Roman" w:eastAsia="Times New Roman" w:hAnsi="Times New Roman" w:cs="Times New Roman"/>
          <w:b/>
          <w:color w:val="FF0000"/>
          <w:sz w:val="28"/>
          <w:szCs w:val="28"/>
          <w:lang w:eastAsia="ru-RU"/>
        </w:rPr>
      </w:pPr>
    </w:p>
    <w:p w:rsidR="00251300" w:rsidRPr="00D12229" w:rsidRDefault="00251300" w:rsidP="00E21EE3">
      <w:pPr>
        <w:spacing w:after="0" w:line="360" w:lineRule="auto"/>
        <w:jc w:val="both"/>
        <w:rPr>
          <w:rFonts w:ascii="Arial" w:eastAsia="Calibri" w:hAnsi="Arial" w:cs="Arial"/>
          <w:color w:val="FF0000"/>
          <w:sz w:val="28"/>
          <w:szCs w:val="24"/>
        </w:rPr>
      </w:pPr>
    </w:p>
    <w:p w:rsidR="00E21EE3" w:rsidRPr="00D12229" w:rsidRDefault="00E21EE3" w:rsidP="00E21EE3">
      <w:pPr>
        <w:spacing w:after="0" w:line="240" w:lineRule="auto"/>
        <w:ind w:firstLine="709"/>
        <w:jc w:val="both"/>
        <w:rPr>
          <w:rFonts w:ascii="Arial" w:eastAsia="Times New Roman" w:hAnsi="Arial" w:cs="Arial"/>
          <w:color w:val="FF0000"/>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r w:rsidRPr="00E85996">
        <w:rPr>
          <w:rFonts w:ascii="Arial" w:eastAsia="Times New Roman" w:hAnsi="Arial" w:cs="Arial"/>
          <w:sz w:val="28"/>
          <w:szCs w:val="28"/>
          <w:lang w:eastAsia="ru-RU"/>
        </w:rPr>
        <w:lastRenderedPageBreak/>
        <w:t xml:space="preserve">Код УКНД </w:t>
      </w:r>
      <w:r w:rsidR="00A456D2" w:rsidRPr="00E85996">
        <w:rPr>
          <w:rFonts w:ascii="Arial" w:eastAsia="Times New Roman" w:hAnsi="Arial" w:cs="Arial"/>
          <w:sz w:val="28"/>
          <w:szCs w:val="28"/>
          <w:lang w:eastAsia="ru-RU"/>
        </w:rPr>
        <w:t>01.040.91; 91.100.50</w:t>
      </w: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r w:rsidRPr="00E85996">
        <w:rPr>
          <w:rFonts w:ascii="Arial" w:eastAsia="Times New Roman" w:hAnsi="Arial" w:cs="Arial"/>
          <w:sz w:val="28"/>
          <w:szCs w:val="28"/>
          <w:lang w:eastAsia="ru-RU"/>
        </w:rPr>
        <w:t>Ключові слова:</w:t>
      </w:r>
      <w:r w:rsidR="00A456D2" w:rsidRPr="00E85996">
        <w:t xml:space="preserve"> </w:t>
      </w:r>
      <w:r w:rsidR="00A456D2" w:rsidRPr="00E85996">
        <w:rPr>
          <w:rFonts w:ascii="Arial" w:eastAsia="Times New Roman" w:hAnsi="Arial" w:cs="Arial"/>
          <w:sz w:val="28"/>
          <w:szCs w:val="28"/>
          <w:lang w:eastAsia="ru-RU"/>
        </w:rPr>
        <w:t>гнучкий, армований, бітумний, лист,</w:t>
      </w:r>
      <w:r w:rsidR="00A456D2" w:rsidRPr="00E85996">
        <w:t xml:space="preserve"> </w:t>
      </w:r>
      <w:r w:rsidR="00A456D2" w:rsidRPr="00E85996">
        <w:rPr>
          <w:rFonts w:ascii="Arial" w:eastAsia="Times New Roman" w:hAnsi="Arial" w:cs="Arial"/>
          <w:sz w:val="28"/>
          <w:szCs w:val="28"/>
          <w:lang w:eastAsia="ru-RU"/>
        </w:rPr>
        <w:t xml:space="preserve">шари, захист, водяна пара, вимоги, методи випробувань </w:t>
      </w: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jc w:val="both"/>
        <w:rPr>
          <w:rFonts w:ascii="Arial" w:eastAsia="Times New Roman" w:hAnsi="Arial" w:cs="Arial"/>
          <w:sz w:val="28"/>
          <w:szCs w:val="28"/>
          <w:lang w:eastAsia="ru-RU"/>
        </w:rPr>
      </w:pP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Голова ТК 305,</w:t>
      </w: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 xml:space="preserve">заступник директора з наукової роботи </w:t>
      </w: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 xml:space="preserve">ДП «НДІБМВ», </w:t>
      </w: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 xml:space="preserve">науковий керівник, </w:t>
      </w: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доктор техн. наук</w:t>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00E8692C" w:rsidRPr="00E85996">
        <w:rPr>
          <w:rFonts w:ascii="Arial" w:eastAsia="Times New Roman" w:hAnsi="Arial" w:cs="Arial"/>
          <w:sz w:val="28"/>
          <w:szCs w:val="28"/>
          <w:lang w:eastAsia="ru-RU"/>
        </w:rPr>
        <w:t xml:space="preserve">            </w:t>
      </w:r>
      <w:r w:rsidRPr="00E85996">
        <w:rPr>
          <w:rFonts w:ascii="Arial" w:eastAsia="Times New Roman" w:hAnsi="Arial" w:cs="Arial"/>
          <w:sz w:val="28"/>
          <w:szCs w:val="28"/>
          <w:lang w:eastAsia="ru-RU"/>
        </w:rPr>
        <w:t xml:space="preserve">С. </w:t>
      </w:r>
      <w:proofErr w:type="spellStart"/>
      <w:r w:rsidRPr="00E85996">
        <w:rPr>
          <w:rFonts w:ascii="Arial" w:eastAsia="Times New Roman" w:hAnsi="Arial" w:cs="Arial"/>
          <w:sz w:val="28"/>
          <w:szCs w:val="28"/>
          <w:lang w:eastAsia="ru-RU"/>
        </w:rPr>
        <w:t>Лаповська</w:t>
      </w:r>
      <w:proofErr w:type="spellEnd"/>
    </w:p>
    <w:p w:rsidR="00E21EE3" w:rsidRPr="00E85996" w:rsidRDefault="00E21EE3" w:rsidP="00E21EE3">
      <w:pPr>
        <w:spacing w:after="0" w:line="240" w:lineRule="auto"/>
        <w:rPr>
          <w:rFonts w:ascii="Arial" w:eastAsia="Times New Roman" w:hAnsi="Arial" w:cs="Arial"/>
          <w:sz w:val="28"/>
          <w:szCs w:val="28"/>
          <w:lang w:eastAsia="ru-RU"/>
        </w:rPr>
      </w:pPr>
    </w:p>
    <w:p w:rsidR="00E21EE3" w:rsidRPr="00E85996" w:rsidRDefault="00E21EE3" w:rsidP="00E21EE3">
      <w:pPr>
        <w:spacing w:after="0" w:line="240" w:lineRule="auto"/>
        <w:ind w:firstLine="709"/>
        <w:rPr>
          <w:rFonts w:ascii="Arial" w:eastAsia="Times New Roman" w:hAnsi="Arial" w:cs="Arial"/>
          <w:sz w:val="28"/>
          <w:szCs w:val="28"/>
          <w:lang w:eastAsia="ru-RU"/>
        </w:rPr>
      </w:pP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 xml:space="preserve">Відповідальний </w:t>
      </w:r>
    </w:p>
    <w:p w:rsidR="00E21EE3" w:rsidRPr="00E85996" w:rsidRDefault="00E21EE3"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 xml:space="preserve">старший науковий співробітник </w:t>
      </w:r>
    </w:p>
    <w:p w:rsidR="00E21EE3" w:rsidRPr="00E85996" w:rsidRDefault="00407427" w:rsidP="00E21EE3">
      <w:pPr>
        <w:spacing w:after="0" w:line="240" w:lineRule="auto"/>
        <w:ind w:firstLine="709"/>
        <w:rPr>
          <w:rFonts w:ascii="Arial" w:eastAsia="Times New Roman" w:hAnsi="Arial" w:cs="Arial"/>
          <w:sz w:val="28"/>
          <w:szCs w:val="28"/>
          <w:lang w:eastAsia="ru-RU"/>
        </w:rPr>
      </w:pPr>
      <w:r w:rsidRPr="00E85996">
        <w:rPr>
          <w:rFonts w:ascii="Arial" w:eastAsia="Times New Roman" w:hAnsi="Arial" w:cs="Arial"/>
          <w:sz w:val="28"/>
          <w:szCs w:val="28"/>
          <w:lang w:eastAsia="ru-RU"/>
        </w:rPr>
        <w:t>ДП «НДІБМВ»</w:t>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Pr="00E85996">
        <w:rPr>
          <w:rFonts w:ascii="Arial" w:eastAsia="Times New Roman" w:hAnsi="Arial" w:cs="Arial"/>
          <w:sz w:val="28"/>
          <w:szCs w:val="28"/>
          <w:lang w:eastAsia="ru-RU"/>
        </w:rPr>
        <w:tab/>
      </w:r>
      <w:r w:rsidR="00E8692C" w:rsidRPr="00E85996">
        <w:rPr>
          <w:rFonts w:ascii="Arial" w:eastAsia="Times New Roman" w:hAnsi="Arial" w:cs="Arial"/>
          <w:sz w:val="28"/>
          <w:szCs w:val="28"/>
          <w:lang w:eastAsia="ru-RU"/>
        </w:rPr>
        <w:t xml:space="preserve">             </w:t>
      </w:r>
      <w:r w:rsidR="00E21EE3" w:rsidRPr="00E85996">
        <w:rPr>
          <w:rFonts w:ascii="Arial" w:eastAsia="Times New Roman" w:hAnsi="Arial" w:cs="Arial"/>
          <w:sz w:val="28"/>
          <w:szCs w:val="28"/>
          <w:lang w:eastAsia="ru-RU"/>
        </w:rPr>
        <w:t xml:space="preserve">Т. </w:t>
      </w:r>
      <w:proofErr w:type="spellStart"/>
      <w:r w:rsidR="00E21EE3" w:rsidRPr="00E85996">
        <w:rPr>
          <w:rFonts w:ascii="Arial" w:eastAsia="Times New Roman" w:hAnsi="Arial" w:cs="Arial"/>
          <w:sz w:val="28"/>
          <w:szCs w:val="28"/>
          <w:lang w:eastAsia="ru-RU"/>
        </w:rPr>
        <w:t>Вудвуд</w:t>
      </w:r>
      <w:proofErr w:type="spellEnd"/>
    </w:p>
    <w:p w:rsidR="00E21EE3" w:rsidRPr="00D12229" w:rsidRDefault="00E21EE3" w:rsidP="00E21EE3">
      <w:pPr>
        <w:spacing w:after="0" w:line="240" w:lineRule="auto"/>
        <w:ind w:firstLine="709"/>
        <w:jc w:val="both"/>
        <w:rPr>
          <w:rFonts w:ascii="Arial" w:eastAsia="Times New Roman" w:hAnsi="Arial" w:cs="Arial"/>
          <w:color w:val="FF0000"/>
          <w:sz w:val="28"/>
          <w:szCs w:val="28"/>
          <w:lang w:eastAsia="ru-RU"/>
        </w:rPr>
      </w:pPr>
    </w:p>
    <w:p w:rsidR="0032796D" w:rsidRPr="00D12229" w:rsidRDefault="0032796D">
      <w:pPr>
        <w:rPr>
          <w:color w:val="FF0000"/>
        </w:rPr>
      </w:pPr>
    </w:p>
    <w:sectPr w:rsidR="0032796D" w:rsidRPr="00D12229" w:rsidSect="00E21EE3">
      <w:footerReference w:type="first" r:id="rId17"/>
      <w:pgSz w:w="11906" w:h="16838"/>
      <w:pgMar w:top="1134" w:right="850" w:bottom="1134"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F39" w:rsidRDefault="00D65F39" w:rsidP="00E21EE3">
      <w:pPr>
        <w:spacing w:after="0" w:line="240" w:lineRule="auto"/>
      </w:pPr>
      <w:r>
        <w:separator/>
      </w:r>
    </w:p>
  </w:endnote>
  <w:endnote w:type="continuationSeparator" w:id="0">
    <w:p w:rsidR="00D65F39" w:rsidRDefault="00D65F39" w:rsidP="00E2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98606"/>
      <w:docPartObj>
        <w:docPartGallery w:val="Page Numbers (Bottom of Page)"/>
        <w:docPartUnique/>
      </w:docPartObj>
    </w:sdtPr>
    <w:sdtEndPr>
      <w:rPr>
        <w:rFonts w:ascii="Times New Roman" w:hAnsi="Times New Roman"/>
        <w:sz w:val="28"/>
      </w:rPr>
    </w:sdtEndPr>
    <w:sdtContent>
      <w:p w:rsidR="00556235" w:rsidRPr="0070507F" w:rsidRDefault="00556235">
        <w:pPr>
          <w:pStyle w:val="a9"/>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0C1479">
          <w:rPr>
            <w:rFonts w:ascii="Times New Roman" w:hAnsi="Times New Roman"/>
            <w:noProof/>
            <w:sz w:val="28"/>
          </w:rPr>
          <w:t>26</w:t>
        </w:r>
        <w:r w:rsidRPr="0070507F">
          <w:rPr>
            <w:rFonts w:ascii="Times New Roman" w:hAnsi="Times New Roman"/>
            <w:sz w:val="28"/>
          </w:rPr>
          <w:fldChar w:fldCharType="end"/>
        </w:r>
      </w:p>
    </w:sdtContent>
  </w:sdt>
  <w:p w:rsidR="00556235" w:rsidRDefault="0055623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82258000"/>
      <w:docPartObj>
        <w:docPartGallery w:val="Page Numbers (Bottom of Page)"/>
        <w:docPartUnique/>
      </w:docPartObj>
    </w:sdtPr>
    <w:sdtEndPr>
      <w:rPr>
        <w:rFonts w:ascii="Times New Roman" w:hAnsi="Times New Roman"/>
      </w:rPr>
    </w:sdtEndPr>
    <w:sdtContent>
      <w:p w:rsidR="00556235" w:rsidRPr="00165626" w:rsidRDefault="00556235" w:rsidP="00E21EE3">
        <w:pPr>
          <w:pStyle w:val="a9"/>
          <w:jc w:val="right"/>
          <w:rPr>
            <w:rFonts w:ascii="Times New Roman" w:hAnsi="Times New Roman"/>
            <w:sz w:val="24"/>
          </w:rPr>
        </w:pPr>
        <w:r w:rsidRPr="00165626">
          <w:rPr>
            <w:rFonts w:ascii="Times New Roman" w:hAnsi="Times New Roman"/>
            <w:sz w:val="24"/>
          </w:rPr>
          <w:fldChar w:fldCharType="begin"/>
        </w:r>
        <w:r w:rsidRPr="00165626">
          <w:rPr>
            <w:rFonts w:ascii="Times New Roman" w:hAnsi="Times New Roman"/>
            <w:sz w:val="24"/>
          </w:rPr>
          <w:instrText>PAGE   \* MERGEFORMAT</w:instrText>
        </w:r>
        <w:r w:rsidRPr="00165626">
          <w:rPr>
            <w:rFonts w:ascii="Times New Roman" w:hAnsi="Times New Roman"/>
            <w:sz w:val="24"/>
          </w:rPr>
          <w:fldChar w:fldCharType="separate"/>
        </w:r>
        <w:r w:rsidR="000C1479">
          <w:rPr>
            <w:rFonts w:ascii="Times New Roman" w:hAnsi="Times New Roman"/>
            <w:noProof/>
            <w:sz w:val="24"/>
          </w:rPr>
          <w:t>25</w:t>
        </w:r>
        <w:r w:rsidRPr="00165626">
          <w:rPr>
            <w:rFonts w:ascii="Times New Roman" w:hAnsi="Times New Roman"/>
            <w:sz w:val="24"/>
          </w:rPr>
          <w:fldChar w:fldCharType="end"/>
        </w:r>
      </w:p>
    </w:sdtContent>
  </w:sdt>
  <w:p w:rsidR="00556235" w:rsidRDefault="0055623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9147"/>
      <w:docPartObj>
        <w:docPartGallery w:val="Page Numbers (Bottom of Page)"/>
        <w:docPartUnique/>
      </w:docPartObj>
    </w:sdtPr>
    <w:sdtEndPr>
      <w:rPr>
        <w:rFonts w:ascii="Times New Roman" w:hAnsi="Times New Roman"/>
        <w:sz w:val="28"/>
      </w:rPr>
    </w:sdtEndPr>
    <w:sdtContent>
      <w:p w:rsidR="00556235" w:rsidRPr="0070507F" w:rsidRDefault="00556235" w:rsidP="00E21EE3">
        <w:pPr>
          <w:pStyle w:val="a9"/>
          <w:jc w:val="right"/>
          <w:rPr>
            <w:rFonts w:ascii="Times New Roman" w:hAnsi="Times New Roman"/>
            <w:sz w:val="28"/>
          </w:rPr>
        </w:pPr>
        <w:r w:rsidRPr="0070507F">
          <w:rPr>
            <w:rFonts w:ascii="Times New Roman" w:hAnsi="Times New Roman"/>
            <w:sz w:val="28"/>
          </w:rPr>
          <w:fldChar w:fldCharType="begin"/>
        </w:r>
        <w:r w:rsidRPr="0070507F">
          <w:rPr>
            <w:rFonts w:ascii="Times New Roman" w:hAnsi="Times New Roman"/>
            <w:sz w:val="28"/>
          </w:rPr>
          <w:instrText>PAGE   \* MERGEFORMAT</w:instrText>
        </w:r>
        <w:r w:rsidRPr="0070507F">
          <w:rPr>
            <w:rFonts w:ascii="Times New Roman" w:hAnsi="Times New Roman"/>
            <w:sz w:val="28"/>
          </w:rPr>
          <w:fldChar w:fldCharType="separate"/>
        </w:r>
        <w:r w:rsidR="000C1479">
          <w:rPr>
            <w:rFonts w:ascii="Times New Roman" w:hAnsi="Times New Roman"/>
            <w:noProof/>
            <w:sz w:val="28"/>
          </w:rPr>
          <w:t>III</w:t>
        </w:r>
        <w:r w:rsidRPr="0070507F">
          <w:rPr>
            <w:rFonts w:ascii="Times New Roman" w:hAnsi="Times New Roman"/>
            <w:sz w:val="28"/>
          </w:rPr>
          <w:fldChar w:fldCharType="end"/>
        </w:r>
      </w:p>
    </w:sdtContent>
  </w:sdt>
  <w:p w:rsidR="00556235" w:rsidRDefault="00556235">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35" w:rsidRDefault="00556235"/>
  <w:p w:rsidR="00556235" w:rsidRDefault="005562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F39" w:rsidRDefault="00D65F39" w:rsidP="00E21EE3">
      <w:pPr>
        <w:spacing w:after="0" w:line="240" w:lineRule="auto"/>
      </w:pPr>
      <w:r>
        <w:separator/>
      </w:r>
    </w:p>
  </w:footnote>
  <w:footnote w:type="continuationSeparator" w:id="0">
    <w:p w:rsidR="00D65F39" w:rsidRDefault="00D65F39" w:rsidP="00E21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35" w:rsidRPr="0046298D" w:rsidRDefault="00556235">
    <w:pPr>
      <w:pStyle w:val="a7"/>
      <w:rPr>
        <w:rFonts w:ascii="Arial" w:hAnsi="Arial" w:cs="Arial"/>
        <w:sz w:val="32"/>
        <w:lang w:val="uk-UA"/>
      </w:rPr>
    </w:pPr>
    <w:proofErr w:type="spellStart"/>
    <w:r w:rsidRPr="000B75AC">
      <w:rPr>
        <w:rFonts w:ascii="Arial" w:hAnsi="Arial" w:cs="Arial"/>
        <w:sz w:val="28"/>
        <w:lang w:val="uk-UA"/>
      </w:rPr>
      <w:t>пр</w:t>
    </w:r>
    <w:proofErr w:type="spellEnd"/>
    <w:r w:rsidRPr="000B75AC">
      <w:rPr>
        <w:rFonts w:ascii="Arial" w:hAnsi="Arial" w:cs="Arial"/>
        <w:sz w:val="28"/>
        <w:lang w:val="uk-UA"/>
      </w:rPr>
      <w:t xml:space="preserve"> </w:t>
    </w:r>
    <w:r w:rsidRPr="00D12229">
      <w:rPr>
        <w:rFonts w:ascii="Arial" w:hAnsi="Arial" w:cs="Arial"/>
        <w:sz w:val="28"/>
        <w:lang w:val="uk-UA"/>
      </w:rPr>
      <w:t xml:space="preserve">ДСТУ EN 13970: 202_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35" w:rsidRPr="003E5B75" w:rsidRDefault="00556235" w:rsidP="00E21EE3">
    <w:pPr>
      <w:pStyle w:val="a7"/>
      <w:jc w:val="right"/>
      <w:rPr>
        <w:rFonts w:ascii="Times New Roman" w:hAnsi="Times New Roman"/>
        <w:sz w:val="32"/>
        <w:lang w:val="uk-UA"/>
      </w:rPr>
    </w:pPr>
    <w:proofErr w:type="spellStart"/>
    <w:r w:rsidRPr="003E5B75">
      <w:rPr>
        <w:rFonts w:ascii="Times New Roman" w:hAnsi="Times New Roman"/>
        <w:sz w:val="28"/>
        <w:lang w:val="uk-UA"/>
      </w:rPr>
      <w:t>Пр</w:t>
    </w:r>
    <w:proofErr w:type="spellEnd"/>
    <w:r w:rsidRPr="003E5B75">
      <w:rPr>
        <w:rFonts w:ascii="Times New Roman" w:hAnsi="Times New Roman"/>
        <w:sz w:val="28"/>
        <w:lang w:val="uk-UA"/>
      </w:rPr>
      <w:t xml:space="preserve"> </w:t>
    </w:r>
    <w:r w:rsidRPr="00CF6733">
      <w:rPr>
        <w:rFonts w:ascii="Arial" w:eastAsia="Calibri" w:hAnsi="Arial" w:cs="Arial"/>
        <w:sz w:val="32"/>
        <w:szCs w:val="28"/>
        <w:lang w:val="uk-UA"/>
      </w:rPr>
      <w:t xml:space="preserve">ДСТУ </w:t>
    </w:r>
    <w:proofErr w:type="spellStart"/>
    <w:r w:rsidRPr="00D12229">
      <w:rPr>
        <w:rFonts w:ascii="Arial" w:eastAsia="Calibri" w:hAnsi="Arial" w:cs="Arial"/>
        <w:sz w:val="32"/>
        <w:szCs w:val="28"/>
        <w:lang w:val="uk-UA"/>
      </w:rPr>
      <w:t>ДСТУ</w:t>
    </w:r>
    <w:proofErr w:type="spellEnd"/>
    <w:r w:rsidRPr="00D12229">
      <w:rPr>
        <w:rFonts w:ascii="Arial" w:eastAsia="Calibri" w:hAnsi="Arial" w:cs="Arial"/>
        <w:sz w:val="32"/>
        <w:szCs w:val="28"/>
        <w:lang w:val="uk-UA"/>
      </w:rPr>
      <w:t xml:space="preserve"> EN 13970: 202_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35" w:rsidRPr="0046298D" w:rsidRDefault="00556235" w:rsidP="002976B0">
    <w:pPr>
      <w:pStyle w:val="a7"/>
      <w:jc w:val="right"/>
      <w:rPr>
        <w:rFonts w:ascii="Arial" w:hAnsi="Arial" w:cs="Arial"/>
        <w:sz w:val="32"/>
        <w:lang w:val="uk-UA"/>
      </w:rPr>
    </w:pPr>
    <w:proofErr w:type="spellStart"/>
    <w:r w:rsidRPr="000B75AC">
      <w:rPr>
        <w:rFonts w:ascii="Arial" w:hAnsi="Arial" w:cs="Arial"/>
        <w:sz w:val="28"/>
        <w:lang w:val="uk-UA"/>
      </w:rPr>
      <w:t>пр</w:t>
    </w:r>
    <w:proofErr w:type="spellEnd"/>
    <w:r w:rsidRPr="000B75AC">
      <w:rPr>
        <w:rFonts w:ascii="Arial" w:hAnsi="Arial" w:cs="Arial"/>
        <w:sz w:val="28"/>
        <w:lang w:val="uk-UA"/>
      </w:rPr>
      <w:t xml:space="preserve"> </w:t>
    </w:r>
    <w:r>
      <w:rPr>
        <w:rFonts w:ascii="Arial" w:hAnsi="Arial" w:cs="Arial"/>
        <w:sz w:val="28"/>
        <w:lang w:val="uk-UA"/>
      </w:rPr>
      <w:t>ДСТУ EN 13970: 202</w:t>
    </w:r>
    <w:r w:rsidRPr="00EA7ADA">
      <w:rPr>
        <w:rFonts w:ascii="Arial" w:hAnsi="Arial" w:cs="Arial"/>
        <w:sz w:val="28"/>
        <w:lang w:val="uk-UA"/>
      </w:rPr>
      <w:t xml:space="preserve">_ </w:t>
    </w:r>
  </w:p>
  <w:p w:rsidR="00556235" w:rsidRPr="0046298D" w:rsidRDefault="00556235" w:rsidP="00E21EE3">
    <w:pPr>
      <w:pStyle w:val="a7"/>
      <w:jc w:val="right"/>
      <w:rPr>
        <w:rFonts w:ascii="Arial" w:hAnsi="Arial" w:cs="Arial"/>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4"/>
    <w:multiLevelType w:val="multilevel"/>
    <w:tmpl w:val="23F2738A"/>
    <w:lvl w:ilvl="0">
      <w:start w:val="1"/>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905D51"/>
    <w:multiLevelType w:val="multilevel"/>
    <w:tmpl w:val="6C961346"/>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D8F4AC8"/>
    <w:multiLevelType w:val="multilevel"/>
    <w:tmpl w:val="3E9C792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FEE5CD4"/>
    <w:multiLevelType w:val="multilevel"/>
    <w:tmpl w:val="0A549252"/>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396194E"/>
    <w:multiLevelType w:val="multilevel"/>
    <w:tmpl w:val="D85A7D90"/>
    <w:lvl w:ilvl="0">
      <w:start w:val="7"/>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7BF312C"/>
    <w:multiLevelType w:val="multilevel"/>
    <w:tmpl w:val="A15CADF2"/>
    <w:lvl w:ilvl="0">
      <w:start w:val="6"/>
      <w:numFmt w:val="decimal"/>
      <w:lvlText w:val="%1"/>
      <w:lvlJc w:val="left"/>
      <w:pPr>
        <w:ind w:left="0" w:firstLine="0"/>
      </w:pPr>
    </w:lvl>
    <w:lvl w:ilvl="1">
      <w:start w:val="6"/>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C7C6E46"/>
    <w:multiLevelType w:val="multilevel"/>
    <w:tmpl w:val="8A36C40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86A87"/>
    <w:multiLevelType w:val="multilevel"/>
    <w:tmpl w:val="29F4D8A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18"/>
        <w:szCs w:val="1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9B23FD3"/>
    <w:multiLevelType w:val="multilevel"/>
    <w:tmpl w:val="43D82C7C"/>
    <w:lvl w:ilvl="0">
      <w:start w:val="1"/>
      <w:numFmt w:val="decimal"/>
      <w:lvlText w:val="%1"/>
      <w:lvlJc w:val="left"/>
      <w:pPr>
        <w:ind w:left="0" w:firstLine="0"/>
      </w:pPr>
    </w:lvl>
    <w:lvl w:ilvl="1">
      <w:start w:val="8"/>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start w:val="1"/>
      <w:numFmt w:val="decimal"/>
      <w:lvlText w:val="%1.%2.%3"/>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DAB2741"/>
    <w:multiLevelType w:val="multilevel"/>
    <w:tmpl w:val="4C50E80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0B30E99"/>
    <w:multiLevelType w:val="multilevel"/>
    <w:tmpl w:val="00DA1B90"/>
    <w:lvl w:ilvl="0">
      <w:start w:val="8"/>
      <w:numFmt w:val="decimal"/>
      <w:lvlText w:val="%1"/>
      <w:lvlJc w:val="left"/>
      <w:pPr>
        <w:ind w:left="0" w:firstLine="0"/>
      </w:pPr>
    </w:lvl>
    <w:lvl w:ilvl="1">
      <w:start w:val="1"/>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31205180"/>
    <w:multiLevelType w:val="multilevel"/>
    <w:tmpl w:val="B1FEDD5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2ED7760"/>
    <w:multiLevelType w:val="multilevel"/>
    <w:tmpl w:val="EEC0DB4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51410F4"/>
    <w:multiLevelType w:val="multilevel"/>
    <w:tmpl w:val="EAFC84FE"/>
    <w:lvl w:ilvl="0">
      <w:start w:val="6"/>
      <w:numFmt w:val="decimal"/>
      <w:lvlText w:val="%1"/>
      <w:lvlJc w:val="left"/>
      <w:pPr>
        <w:ind w:left="0" w:firstLine="0"/>
      </w:pPr>
    </w:lvl>
    <w:lvl w:ilvl="1">
      <w:start w:val="2"/>
      <w:numFmt w:val="decimal"/>
      <w:lvlText w:val="%1.%2"/>
      <w:lvlJc w:val="left"/>
      <w:pPr>
        <w:ind w:left="0" w:firstLine="0"/>
      </w:pPr>
      <w:rPr>
        <w:rFonts w:ascii="Arial" w:eastAsia="Arial" w:hAnsi="Arial" w:cs="Arial"/>
        <w:b w:val="0"/>
        <w:bCs w:val="0"/>
        <w:i w:val="0"/>
        <w:iCs w:val="0"/>
        <w:smallCaps w:val="0"/>
        <w:strike w:val="0"/>
        <w:dstrike w:val="0"/>
        <w:color w:val="000000"/>
        <w:spacing w:val="0"/>
        <w:w w:val="100"/>
        <w:position w:val="0"/>
        <w:sz w:val="24"/>
        <w:szCs w:val="24"/>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5D31FB9"/>
    <w:multiLevelType w:val="multilevel"/>
    <w:tmpl w:val="61046A14"/>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A7D1863"/>
    <w:multiLevelType w:val="multilevel"/>
    <w:tmpl w:val="911A385C"/>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41326242"/>
    <w:multiLevelType w:val="multilevel"/>
    <w:tmpl w:val="753035A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56874FF"/>
    <w:multiLevelType w:val="hybridMultilevel"/>
    <w:tmpl w:val="B4FEE764"/>
    <w:lvl w:ilvl="0" w:tplc="243A1590">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9422965"/>
    <w:multiLevelType w:val="multilevel"/>
    <w:tmpl w:val="811ED70C"/>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562B69"/>
    <w:multiLevelType w:val="multilevel"/>
    <w:tmpl w:val="1A684600"/>
    <w:lvl w:ilvl="0">
      <w:start w:val="9"/>
      <w:numFmt w:val="decimal"/>
      <w:lvlText w:val="%1"/>
      <w:lvlJc w:val="left"/>
      <w:pPr>
        <w:ind w:left="375" w:hanging="375"/>
      </w:pPr>
      <w:rPr>
        <w:rFonts w:hint="default"/>
      </w:rPr>
    </w:lvl>
    <w:lvl w:ilvl="1">
      <w:start w:val="1"/>
      <w:numFmt w:val="decimal"/>
      <w:lvlText w:val="%1.%2"/>
      <w:lvlJc w:val="left"/>
      <w:pPr>
        <w:ind w:left="729" w:hanging="37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51FB5D60"/>
    <w:multiLevelType w:val="hybridMultilevel"/>
    <w:tmpl w:val="61C8A3B8"/>
    <w:lvl w:ilvl="0" w:tplc="1DBE8B9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57F2B35"/>
    <w:multiLevelType w:val="multilevel"/>
    <w:tmpl w:val="767E65B0"/>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55887F14"/>
    <w:multiLevelType w:val="multilevel"/>
    <w:tmpl w:val="E90299FE"/>
    <w:lvl w:ilvl="0">
      <w:start w:val="7"/>
      <w:numFmt w:val="decimal"/>
      <w:lvlText w:val="%1"/>
      <w:lvlJc w:val="left"/>
      <w:pPr>
        <w:ind w:left="600" w:hanging="600"/>
      </w:pPr>
      <w:rPr>
        <w:rFonts w:hint="default"/>
      </w:rPr>
    </w:lvl>
    <w:lvl w:ilvl="1">
      <w:start w:val="4"/>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55C53161"/>
    <w:multiLevelType w:val="multilevel"/>
    <w:tmpl w:val="30244BAC"/>
    <w:lvl w:ilvl="0">
      <w:start w:val="1"/>
      <w:numFmt w:val="decimal"/>
      <w:lvlText w:val="%1"/>
      <w:lvlJc w:val="left"/>
      <w:pPr>
        <w:ind w:left="0" w:firstLine="0"/>
      </w:pPr>
    </w:lvl>
    <w:lvl w:ilvl="1">
      <w:start w:val="6"/>
      <w:numFmt w:val="decimal"/>
      <w:lvlText w:val="%1.%2"/>
      <w:lvlJc w:val="left"/>
      <w:pPr>
        <w:ind w:left="0" w:firstLine="0"/>
      </w:pPr>
      <w:rPr>
        <w:rFonts w:ascii="Arial" w:eastAsia="Arial" w:hAnsi="Arial" w:cs="Arial"/>
        <w:b/>
        <w:bCs/>
        <w:i w:val="0"/>
        <w:iCs w:val="0"/>
        <w:smallCaps w:val="0"/>
        <w:strike w:val="0"/>
        <w:dstrike w:val="0"/>
        <w:color w:val="000000"/>
        <w:spacing w:val="0"/>
        <w:w w:val="100"/>
        <w:position w:val="0"/>
        <w:sz w:val="28"/>
        <w:szCs w:val="28"/>
        <w:u w:val="none"/>
        <w:effect w:val="none"/>
        <w:lang w:val="en-US" w:eastAsia="en-US" w:bidi="en-US"/>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96A08B5"/>
    <w:multiLevelType w:val="hybridMultilevel"/>
    <w:tmpl w:val="8A44D9DA"/>
    <w:lvl w:ilvl="0" w:tplc="1DF808D0">
      <w:start w:val="3"/>
      <w:numFmt w:val="bullet"/>
      <w:lvlText w:val="-"/>
      <w:lvlJc w:val="left"/>
      <w:pPr>
        <w:tabs>
          <w:tab w:val="num" w:pos="1430"/>
        </w:tabs>
        <w:ind w:left="1430" w:hanging="360"/>
      </w:pPr>
      <w:rPr>
        <w:rFonts w:ascii="Times New Roman" w:eastAsia="Times New Roman" w:hAnsi="Times New Roman" w:cs="Times New Roman"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25">
    <w:nsid w:val="5BA62AEE"/>
    <w:multiLevelType w:val="multilevel"/>
    <w:tmpl w:val="6CC2DF0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62AA5"/>
    <w:multiLevelType w:val="multilevel"/>
    <w:tmpl w:val="4FBA174A"/>
    <w:lvl w:ilvl="0">
      <w:start w:val="1"/>
      <w:numFmt w:val="lowerLetter"/>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8"/>
        <w:szCs w:val="28"/>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0860A78"/>
    <w:multiLevelType w:val="hybridMultilevel"/>
    <w:tmpl w:val="B7245146"/>
    <w:lvl w:ilvl="0" w:tplc="DAF20936">
      <w:start w:val="5"/>
      <w:numFmt w:val="bullet"/>
      <w:lvlText w:val="—"/>
      <w:lvlJc w:val="left"/>
      <w:pPr>
        <w:ind w:left="1494" w:hanging="360"/>
      </w:pPr>
      <w:rPr>
        <w:rFonts w:ascii="Arial" w:eastAsia="Times New Roman" w:hAnsi="Arial" w:cs="Arial" w:hint="default"/>
      </w:rPr>
    </w:lvl>
    <w:lvl w:ilvl="1" w:tplc="04220003">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num w:numId="1">
    <w:abstractNumId w:val="24"/>
  </w:num>
  <w:num w:numId="2">
    <w:abstractNumId w:val="22"/>
  </w:num>
  <w:num w:numId="3">
    <w:abstractNumId w:val="19"/>
  </w:num>
  <w:num w:numId="4">
    <w:abstractNumId w:val="10"/>
    <w:lvlOverride w:ilvl="0">
      <w:startOverride w:val="8"/>
    </w:lvlOverride>
    <w:lvlOverride w:ilvl="1">
      <w:startOverride w:val="1"/>
    </w:lvlOverride>
    <w:lvlOverride w:ilvl="2"/>
    <w:lvlOverride w:ilvl="3"/>
    <w:lvlOverride w:ilvl="4"/>
    <w:lvlOverride w:ilvl="5"/>
    <w:lvlOverride w:ilvl="6"/>
    <w:lvlOverride w:ilvl="7"/>
    <w:lvlOverride w:ilvl="8"/>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1"/>
    <w:lvlOverride w:ilvl="0">
      <w:startOverride w:val="1"/>
    </w:lvlOverride>
    <w:lvlOverride w:ilvl="1"/>
    <w:lvlOverride w:ilvl="2"/>
    <w:lvlOverride w:ilvl="3"/>
    <w:lvlOverride w:ilvl="4"/>
    <w:lvlOverride w:ilvl="5"/>
    <w:lvlOverride w:ilvl="6"/>
    <w:lvlOverride w:ilvl="7"/>
    <w:lvlOverride w:ilvl="8"/>
  </w:num>
  <w:num w:numId="11">
    <w:abstractNumId w:val="26"/>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6"/>
    </w:lvlOverride>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8"/>
    </w:lvlOverride>
    <w:lvlOverride w:ilvl="2">
      <w:startOverride w:val="1"/>
    </w:lvlOverride>
    <w:lvlOverride w:ilvl="3"/>
    <w:lvlOverride w:ilvl="4"/>
    <w:lvlOverride w:ilvl="5"/>
    <w:lvlOverride w:ilvl="6"/>
    <w:lvlOverride w:ilvl="7"/>
    <w:lvlOverride w:ilvl="8"/>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13"/>
    <w:lvlOverride w:ilvl="0">
      <w:startOverride w:val="6"/>
    </w:lvlOverride>
    <w:lvlOverride w:ilvl="1">
      <w:startOverride w:val="2"/>
    </w:lvlOverride>
    <w:lvlOverride w:ilvl="2"/>
    <w:lvlOverride w:ilvl="3"/>
    <w:lvlOverride w:ilvl="4"/>
    <w:lvlOverride w:ilvl="5"/>
    <w:lvlOverride w:ilvl="6"/>
    <w:lvlOverride w:ilvl="7"/>
    <w:lvlOverride w:ilvl="8"/>
  </w:num>
  <w:num w:numId="19">
    <w:abstractNumId w:val="5"/>
    <w:lvlOverride w:ilvl="0">
      <w:startOverride w:val="6"/>
    </w:lvlOverride>
    <w:lvlOverride w:ilvl="1">
      <w:startOverride w:val="6"/>
    </w:lvlOverride>
    <w:lvlOverride w:ilvl="2"/>
    <w:lvlOverride w:ilvl="3"/>
    <w:lvlOverride w:ilvl="4"/>
    <w:lvlOverride w:ilvl="5"/>
    <w:lvlOverride w:ilvl="6"/>
    <w:lvlOverride w:ilvl="7"/>
    <w:lvlOverride w:ilvl="8"/>
  </w:num>
  <w:num w:numId="20">
    <w:abstractNumId w:val="4"/>
  </w:num>
  <w:num w:numId="21">
    <w:abstractNumId w:val="16"/>
  </w:num>
  <w:num w:numId="22">
    <w:abstractNumId w:val="12"/>
  </w:num>
  <w:num w:numId="23">
    <w:abstractNumId w:val="18"/>
  </w:num>
  <w:num w:numId="24">
    <w:abstractNumId w:val="25"/>
  </w:num>
  <w:num w:numId="25">
    <w:abstractNumId w:val="27"/>
  </w:num>
  <w:num w:numId="26">
    <w:abstractNumId w:val="17"/>
  </w:num>
  <w:num w:numId="27">
    <w:abstractNumId w:val="20"/>
  </w:num>
  <w:num w:numId="2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6E"/>
    <w:rsid w:val="00015B83"/>
    <w:rsid w:val="00036B56"/>
    <w:rsid w:val="00070DC7"/>
    <w:rsid w:val="000C1479"/>
    <w:rsid w:val="000C7524"/>
    <w:rsid w:val="000D6170"/>
    <w:rsid w:val="000D68A0"/>
    <w:rsid w:val="0010278C"/>
    <w:rsid w:val="00112D6B"/>
    <w:rsid w:val="00133700"/>
    <w:rsid w:val="00162AA8"/>
    <w:rsid w:val="0016719C"/>
    <w:rsid w:val="0017729C"/>
    <w:rsid w:val="00182A7B"/>
    <w:rsid w:val="001D606C"/>
    <w:rsid w:val="001E5B35"/>
    <w:rsid w:val="002261E5"/>
    <w:rsid w:val="00227555"/>
    <w:rsid w:val="00233C31"/>
    <w:rsid w:val="00251300"/>
    <w:rsid w:val="00292FD5"/>
    <w:rsid w:val="002976B0"/>
    <w:rsid w:val="00297CB6"/>
    <w:rsid w:val="002B2F3E"/>
    <w:rsid w:val="002C1AB6"/>
    <w:rsid w:val="002C7DB0"/>
    <w:rsid w:val="002F008A"/>
    <w:rsid w:val="002F5FC5"/>
    <w:rsid w:val="0032796D"/>
    <w:rsid w:val="00333598"/>
    <w:rsid w:val="003524C7"/>
    <w:rsid w:val="00364F7E"/>
    <w:rsid w:val="00394D0E"/>
    <w:rsid w:val="003951FD"/>
    <w:rsid w:val="003C3832"/>
    <w:rsid w:val="00407427"/>
    <w:rsid w:val="0042661E"/>
    <w:rsid w:val="00436D92"/>
    <w:rsid w:val="00451A7C"/>
    <w:rsid w:val="004609F6"/>
    <w:rsid w:val="004813D8"/>
    <w:rsid w:val="004A1BA1"/>
    <w:rsid w:val="004A5E8C"/>
    <w:rsid w:val="004D64C2"/>
    <w:rsid w:val="004F3FC5"/>
    <w:rsid w:val="00514AF4"/>
    <w:rsid w:val="005360E5"/>
    <w:rsid w:val="00556235"/>
    <w:rsid w:val="00560050"/>
    <w:rsid w:val="005673B7"/>
    <w:rsid w:val="0058442B"/>
    <w:rsid w:val="006201B0"/>
    <w:rsid w:val="00622D4F"/>
    <w:rsid w:val="00663ABF"/>
    <w:rsid w:val="00663E9D"/>
    <w:rsid w:val="00681243"/>
    <w:rsid w:val="006C1E71"/>
    <w:rsid w:val="006D1121"/>
    <w:rsid w:val="006F09C4"/>
    <w:rsid w:val="007041E1"/>
    <w:rsid w:val="0070466E"/>
    <w:rsid w:val="00715B36"/>
    <w:rsid w:val="0072544A"/>
    <w:rsid w:val="0072650E"/>
    <w:rsid w:val="00735E58"/>
    <w:rsid w:val="00791E5F"/>
    <w:rsid w:val="0079402D"/>
    <w:rsid w:val="00795447"/>
    <w:rsid w:val="00797959"/>
    <w:rsid w:val="007C3A5D"/>
    <w:rsid w:val="007C3BB1"/>
    <w:rsid w:val="007D1929"/>
    <w:rsid w:val="007D77A9"/>
    <w:rsid w:val="008001EA"/>
    <w:rsid w:val="00822D0E"/>
    <w:rsid w:val="00827AE7"/>
    <w:rsid w:val="00834D17"/>
    <w:rsid w:val="00847232"/>
    <w:rsid w:val="00865E32"/>
    <w:rsid w:val="0087605C"/>
    <w:rsid w:val="008A2872"/>
    <w:rsid w:val="008A59C7"/>
    <w:rsid w:val="008B0E82"/>
    <w:rsid w:val="008B6E6E"/>
    <w:rsid w:val="008D3E2F"/>
    <w:rsid w:val="008F0092"/>
    <w:rsid w:val="008F6AF4"/>
    <w:rsid w:val="00900A11"/>
    <w:rsid w:val="009271E0"/>
    <w:rsid w:val="00943FBE"/>
    <w:rsid w:val="0098436F"/>
    <w:rsid w:val="009A3E24"/>
    <w:rsid w:val="009E6866"/>
    <w:rsid w:val="009E7ACF"/>
    <w:rsid w:val="009F0A0C"/>
    <w:rsid w:val="00A16881"/>
    <w:rsid w:val="00A203A2"/>
    <w:rsid w:val="00A41D92"/>
    <w:rsid w:val="00A456D2"/>
    <w:rsid w:val="00A624E4"/>
    <w:rsid w:val="00A62BB2"/>
    <w:rsid w:val="00A732D8"/>
    <w:rsid w:val="00AA1325"/>
    <w:rsid w:val="00AA4EE6"/>
    <w:rsid w:val="00AE6959"/>
    <w:rsid w:val="00AF7C99"/>
    <w:rsid w:val="00B55B32"/>
    <w:rsid w:val="00B62312"/>
    <w:rsid w:val="00B90D47"/>
    <w:rsid w:val="00BB262D"/>
    <w:rsid w:val="00BC6950"/>
    <w:rsid w:val="00C11B54"/>
    <w:rsid w:val="00C23997"/>
    <w:rsid w:val="00C35DE6"/>
    <w:rsid w:val="00C36AE6"/>
    <w:rsid w:val="00C41413"/>
    <w:rsid w:val="00C477DA"/>
    <w:rsid w:val="00C60AB3"/>
    <w:rsid w:val="00C612CC"/>
    <w:rsid w:val="00C62D07"/>
    <w:rsid w:val="00C72464"/>
    <w:rsid w:val="00CA275F"/>
    <w:rsid w:val="00CB2AE3"/>
    <w:rsid w:val="00CB454A"/>
    <w:rsid w:val="00CC0C49"/>
    <w:rsid w:val="00CD2E0E"/>
    <w:rsid w:val="00CD638E"/>
    <w:rsid w:val="00CF3152"/>
    <w:rsid w:val="00CF65A0"/>
    <w:rsid w:val="00CF6733"/>
    <w:rsid w:val="00D12229"/>
    <w:rsid w:val="00D65F39"/>
    <w:rsid w:val="00D80E75"/>
    <w:rsid w:val="00D86B3A"/>
    <w:rsid w:val="00D97AD4"/>
    <w:rsid w:val="00DA3231"/>
    <w:rsid w:val="00DB17F5"/>
    <w:rsid w:val="00DC0185"/>
    <w:rsid w:val="00DD272F"/>
    <w:rsid w:val="00DD2955"/>
    <w:rsid w:val="00DF5D71"/>
    <w:rsid w:val="00E208C0"/>
    <w:rsid w:val="00E21EE3"/>
    <w:rsid w:val="00E40D2E"/>
    <w:rsid w:val="00E55EB5"/>
    <w:rsid w:val="00E75DB4"/>
    <w:rsid w:val="00E85996"/>
    <w:rsid w:val="00E8692C"/>
    <w:rsid w:val="00F2311F"/>
    <w:rsid w:val="00F476B8"/>
    <w:rsid w:val="00F775BD"/>
    <w:rsid w:val="00FA437E"/>
    <w:rsid w:val="00FB3AB2"/>
    <w:rsid w:val="00FD06F2"/>
    <w:rsid w:val="00FF64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E21EE3"/>
    <w:pPr>
      <w:keepNext/>
      <w:keepLines/>
      <w:spacing w:before="40" w:after="0" w:line="259" w:lineRule="auto"/>
      <w:outlineLvl w:val="1"/>
    </w:pPr>
    <w:rPr>
      <w:rFonts w:ascii="Cambria" w:eastAsia="Times New Roman" w:hAnsi="Cambria" w:cs="Times New Roman"/>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21EE3"/>
    <w:rPr>
      <w:rFonts w:ascii="Cambria" w:eastAsia="Times New Roman" w:hAnsi="Cambria" w:cs="Times New Roman"/>
      <w:color w:val="365F91"/>
      <w:sz w:val="28"/>
      <w:szCs w:val="28"/>
      <w:lang w:val="x-none" w:eastAsia="x-none"/>
    </w:rPr>
  </w:style>
  <w:style w:type="numbering" w:customStyle="1" w:styleId="1">
    <w:name w:val="Нет списка1"/>
    <w:next w:val="a2"/>
    <w:uiPriority w:val="99"/>
    <w:semiHidden/>
    <w:unhideWhenUsed/>
    <w:rsid w:val="00E21EE3"/>
  </w:style>
  <w:style w:type="paragraph" w:styleId="a3">
    <w:name w:val="Balloon Text"/>
    <w:basedOn w:val="a"/>
    <w:link w:val="a4"/>
    <w:uiPriority w:val="99"/>
    <w:semiHidden/>
    <w:unhideWhenUsed/>
    <w:rsid w:val="00E21EE3"/>
    <w:pPr>
      <w:spacing w:after="0" w:line="240" w:lineRule="auto"/>
    </w:pPr>
    <w:rPr>
      <w:rFonts w:ascii="Tahoma" w:eastAsia="Times New Roman" w:hAnsi="Tahoma" w:cs="Tahoma"/>
      <w:sz w:val="16"/>
      <w:szCs w:val="16"/>
      <w:lang w:val="ru-RU"/>
    </w:rPr>
  </w:style>
  <w:style w:type="character" w:customStyle="1" w:styleId="a4">
    <w:name w:val="Текст выноски Знак"/>
    <w:basedOn w:val="a0"/>
    <w:link w:val="a3"/>
    <w:uiPriority w:val="99"/>
    <w:semiHidden/>
    <w:rsid w:val="00E21EE3"/>
    <w:rPr>
      <w:rFonts w:ascii="Tahoma" w:eastAsia="Times New Roman" w:hAnsi="Tahoma" w:cs="Tahoma"/>
      <w:sz w:val="16"/>
      <w:szCs w:val="16"/>
      <w:lang w:val="ru-RU"/>
    </w:rPr>
  </w:style>
  <w:style w:type="paragraph" w:styleId="a5">
    <w:name w:val="List Paragraph"/>
    <w:basedOn w:val="a"/>
    <w:uiPriority w:val="34"/>
    <w:qFormat/>
    <w:rsid w:val="00E21EE3"/>
    <w:pPr>
      <w:spacing w:after="160" w:line="259" w:lineRule="auto"/>
      <w:ind w:left="720"/>
      <w:contextualSpacing/>
    </w:pPr>
    <w:rPr>
      <w:rFonts w:ascii="Calibri" w:eastAsia="Times New Roman" w:hAnsi="Calibri" w:cs="Times New Roman"/>
      <w:lang w:val="ru-RU"/>
    </w:rPr>
  </w:style>
  <w:style w:type="character" w:customStyle="1" w:styleId="21">
    <w:name w:val="Оглавление 2 Знак"/>
    <w:link w:val="22"/>
    <w:locked/>
    <w:rsid w:val="00E21EE3"/>
    <w:rPr>
      <w:rFonts w:ascii="Cambria" w:eastAsia="Times New Roman" w:hAnsi="Cambria" w:cs="Cambria"/>
      <w:b/>
      <w:bCs/>
      <w:sz w:val="20"/>
      <w:szCs w:val="20"/>
      <w:shd w:val="clear" w:color="auto" w:fill="FFFFFF"/>
    </w:rPr>
  </w:style>
  <w:style w:type="paragraph" w:styleId="22">
    <w:name w:val="toc 2"/>
    <w:basedOn w:val="a"/>
    <w:link w:val="21"/>
    <w:autoRedefine/>
    <w:rsid w:val="00E21EE3"/>
    <w:pPr>
      <w:widowControl w:val="0"/>
      <w:shd w:val="clear" w:color="auto" w:fill="FFFFFF"/>
      <w:spacing w:before="420" w:after="0" w:line="374" w:lineRule="exact"/>
      <w:jc w:val="both"/>
    </w:pPr>
    <w:rPr>
      <w:rFonts w:ascii="Cambria" w:eastAsia="Times New Roman" w:hAnsi="Cambria" w:cs="Cambria"/>
      <w:b/>
      <w:bCs/>
      <w:sz w:val="20"/>
      <w:szCs w:val="20"/>
    </w:rPr>
  </w:style>
  <w:style w:type="character" w:customStyle="1" w:styleId="1010pt">
    <w:name w:val="Основной текст (10) + 10 pt"/>
    <w:aliases w:val="Не курсив"/>
    <w:rsid w:val="00E21EE3"/>
    <w:rPr>
      <w:rFonts w:ascii="Cambria" w:eastAsia="Times New Roman" w:hAnsi="Cambria" w:cs="Cambria"/>
      <w:i/>
      <w:iCs/>
      <w:color w:val="000000"/>
      <w:spacing w:val="0"/>
      <w:w w:val="100"/>
      <w:position w:val="0"/>
      <w:sz w:val="20"/>
      <w:szCs w:val="20"/>
      <w:shd w:val="clear" w:color="auto" w:fill="FFFFFF"/>
      <w:lang w:val="en-US" w:eastAsia="en-US"/>
    </w:rPr>
  </w:style>
  <w:style w:type="character" w:styleId="a6">
    <w:name w:val="Placeholder Text"/>
    <w:basedOn w:val="a0"/>
    <w:uiPriority w:val="99"/>
    <w:semiHidden/>
    <w:rsid w:val="00E21EE3"/>
    <w:rPr>
      <w:color w:val="808080"/>
    </w:rPr>
  </w:style>
  <w:style w:type="paragraph" w:styleId="a7">
    <w:name w:val="header"/>
    <w:basedOn w:val="a"/>
    <w:link w:val="a8"/>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8">
    <w:name w:val="Верхний колонтитул Знак"/>
    <w:basedOn w:val="a0"/>
    <w:link w:val="a7"/>
    <w:uiPriority w:val="99"/>
    <w:rsid w:val="00E21EE3"/>
    <w:rPr>
      <w:rFonts w:ascii="Calibri" w:eastAsia="Times New Roman" w:hAnsi="Calibri" w:cs="Times New Roman"/>
      <w:lang w:val="ru-RU"/>
    </w:rPr>
  </w:style>
  <w:style w:type="paragraph" w:styleId="a9">
    <w:name w:val="footer"/>
    <w:basedOn w:val="a"/>
    <w:link w:val="aa"/>
    <w:uiPriority w:val="99"/>
    <w:unhideWhenUsed/>
    <w:rsid w:val="00E21EE3"/>
    <w:pPr>
      <w:tabs>
        <w:tab w:val="center" w:pos="4677"/>
        <w:tab w:val="right" w:pos="9355"/>
      </w:tabs>
      <w:spacing w:after="0" w:line="240" w:lineRule="auto"/>
    </w:pPr>
    <w:rPr>
      <w:rFonts w:ascii="Calibri" w:eastAsia="Times New Roman" w:hAnsi="Calibri" w:cs="Times New Roman"/>
      <w:lang w:val="ru-RU"/>
    </w:rPr>
  </w:style>
  <w:style w:type="character" w:customStyle="1" w:styleId="aa">
    <w:name w:val="Нижний колонтитул Знак"/>
    <w:basedOn w:val="a0"/>
    <w:link w:val="a9"/>
    <w:uiPriority w:val="99"/>
    <w:rsid w:val="00E21EE3"/>
    <w:rPr>
      <w:rFonts w:ascii="Calibri" w:eastAsia="Times New Roman" w:hAnsi="Calibri" w:cs="Times New Roman"/>
      <w:lang w:val="ru-RU"/>
    </w:rPr>
  </w:style>
  <w:style w:type="character" w:customStyle="1" w:styleId="10">
    <w:name w:val="Основной текст (10)_"/>
    <w:link w:val="100"/>
    <w:locked/>
    <w:rsid w:val="00E21EE3"/>
    <w:rPr>
      <w:rFonts w:ascii="Cambria" w:eastAsia="Times New Roman" w:hAnsi="Cambria" w:cs="Cambria"/>
      <w:i/>
      <w:iCs/>
      <w:sz w:val="21"/>
      <w:szCs w:val="21"/>
      <w:shd w:val="clear" w:color="auto" w:fill="FFFFFF"/>
    </w:rPr>
  </w:style>
  <w:style w:type="paragraph" w:customStyle="1" w:styleId="100">
    <w:name w:val="Основной текст (10)"/>
    <w:basedOn w:val="a"/>
    <w:link w:val="10"/>
    <w:rsid w:val="00E21EE3"/>
    <w:pPr>
      <w:widowControl w:val="0"/>
      <w:shd w:val="clear" w:color="auto" w:fill="FFFFFF"/>
      <w:spacing w:before="60" w:after="300" w:line="240" w:lineRule="atLeast"/>
      <w:jc w:val="both"/>
    </w:pPr>
    <w:rPr>
      <w:rFonts w:ascii="Cambria" w:eastAsia="Times New Roman" w:hAnsi="Cambria" w:cs="Cambria"/>
      <w:i/>
      <w:iCs/>
      <w:sz w:val="21"/>
      <w:szCs w:val="21"/>
    </w:rPr>
  </w:style>
  <w:style w:type="table" w:styleId="ab">
    <w:name w:val="Table Grid"/>
    <w:basedOn w:val="a1"/>
    <w:uiPriority w:val="59"/>
    <w:rsid w:val="00E21EE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Revision"/>
    <w:hidden/>
    <w:uiPriority w:val="99"/>
    <w:semiHidden/>
    <w:rsid w:val="00E21EE3"/>
    <w:pPr>
      <w:spacing w:after="0" w:line="240" w:lineRule="auto"/>
    </w:pPr>
    <w:rPr>
      <w:rFonts w:ascii="Calibri" w:eastAsia="Times New Roman" w:hAnsi="Calibri" w:cs="Times New Roman"/>
      <w:lang w:val="ru-RU"/>
    </w:rPr>
  </w:style>
  <w:style w:type="character" w:styleId="ad">
    <w:name w:val="annotation reference"/>
    <w:basedOn w:val="a0"/>
    <w:uiPriority w:val="99"/>
    <w:semiHidden/>
    <w:unhideWhenUsed/>
    <w:rsid w:val="00E21EE3"/>
    <w:rPr>
      <w:sz w:val="16"/>
      <w:szCs w:val="16"/>
    </w:rPr>
  </w:style>
  <w:style w:type="paragraph" w:styleId="ae">
    <w:name w:val="annotation text"/>
    <w:basedOn w:val="a"/>
    <w:link w:val="af"/>
    <w:uiPriority w:val="99"/>
    <w:semiHidden/>
    <w:unhideWhenUsed/>
    <w:rsid w:val="00E21EE3"/>
    <w:pPr>
      <w:spacing w:after="160" w:line="240" w:lineRule="auto"/>
    </w:pPr>
    <w:rPr>
      <w:rFonts w:ascii="Calibri" w:eastAsia="Times New Roman" w:hAnsi="Calibri" w:cs="Times New Roman"/>
      <w:sz w:val="20"/>
      <w:szCs w:val="20"/>
      <w:lang w:val="ru-RU"/>
    </w:rPr>
  </w:style>
  <w:style w:type="character" w:customStyle="1" w:styleId="af">
    <w:name w:val="Текст примечания Знак"/>
    <w:basedOn w:val="a0"/>
    <w:link w:val="ae"/>
    <w:uiPriority w:val="99"/>
    <w:semiHidden/>
    <w:rsid w:val="00E21EE3"/>
    <w:rPr>
      <w:rFonts w:ascii="Calibri" w:eastAsia="Times New Roman" w:hAnsi="Calibri" w:cs="Times New Roman"/>
      <w:sz w:val="20"/>
      <w:szCs w:val="20"/>
      <w:lang w:val="ru-RU"/>
    </w:rPr>
  </w:style>
  <w:style w:type="paragraph" w:styleId="af0">
    <w:name w:val="annotation subject"/>
    <w:basedOn w:val="ae"/>
    <w:next w:val="ae"/>
    <w:link w:val="af1"/>
    <w:uiPriority w:val="99"/>
    <w:semiHidden/>
    <w:unhideWhenUsed/>
    <w:rsid w:val="00E21EE3"/>
    <w:rPr>
      <w:b/>
      <w:bCs/>
    </w:rPr>
  </w:style>
  <w:style w:type="character" w:customStyle="1" w:styleId="af1">
    <w:name w:val="Тема примечания Знак"/>
    <w:basedOn w:val="af"/>
    <w:link w:val="af0"/>
    <w:uiPriority w:val="99"/>
    <w:semiHidden/>
    <w:rsid w:val="00E21EE3"/>
    <w:rPr>
      <w:rFonts w:ascii="Calibri" w:eastAsia="Times New Roman" w:hAnsi="Calibri" w:cs="Times New Roman"/>
      <w:b/>
      <w:bCs/>
      <w:sz w:val="20"/>
      <w:szCs w:val="20"/>
      <w:lang w:val="ru-RU"/>
    </w:rPr>
  </w:style>
  <w:style w:type="character" w:styleId="af2">
    <w:name w:val="Hyperlink"/>
    <w:basedOn w:val="a0"/>
    <w:uiPriority w:val="99"/>
    <w:unhideWhenUsed/>
    <w:rsid w:val="00E21EE3"/>
    <w:rPr>
      <w:color w:val="0000FF" w:themeColor="hyperlink"/>
      <w:u w:val="single"/>
    </w:rPr>
  </w:style>
  <w:style w:type="paragraph" w:customStyle="1" w:styleId="Default">
    <w:name w:val="Default"/>
    <w:rsid w:val="00E21E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Основной текст_"/>
    <w:basedOn w:val="a0"/>
    <w:link w:val="11"/>
    <w:locked/>
    <w:rsid w:val="00E21EE3"/>
    <w:rPr>
      <w:rFonts w:ascii="Arial" w:eastAsia="Arial" w:hAnsi="Arial" w:cs="Arial"/>
      <w:sz w:val="20"/>
      <w:szCs w:val="20"/>
    </w:rPr>
  </w:style>
  <w:style w:type="paragraph" w:customStyle="1" w:styleId="11">
    <w:name w:val="Основной текст1"/>
    <w:basedOn w:val="a"/>
    <w:link w:val="af3"/>
    <w:rsid w:val="00E21EE3"/>
    <w:pPr>
      <w:widowControl w:val="0"/>
      <w:spacing w:after="220" w:line="240" w:lineRule="auto"/>
    </w:pPr>
    <w:rPr>
      <w:rFonts w:ascii="Arial" w:eastAsia="Arial" w:hAnsi="Arial" w:cs="Arial"/>
      <w:sz w:val="20"/>
      <w:szCs w:val="20"/>
    </w:rPr>
  </w:style>
  <w:style w:type="character" w:customStyle="1" w:styleId="6">
    <w:name w:val="Заголовок №6_"/>
    <w:basedOn w:val="a0"/>
    <w:link w:val="60"/>
    <w:locked/>
    <w:rsid w:val="00E21EE3"/>
    <w:rPr>
      <w:rFonts w:ascii="Arial" w:eastAsia="Arial" w:hAnsi="Arial" w:cs="Arial"/>
      <w:b/>
      <w:bCs/>
      <w:sz w:val="20"/>
      <w:szCs w:val="20"/>
    </w:rPr>
  </w:style>
  <w:style w:type="paragraph" w:customStyle="1" w:styleId="60">
    <w:name w:val="Заголовок №6"/>
    <w:basedOn w:val="a"/>
    <w:link w:val="6"/>
    <w:rsid w:val="00E21EE3"/>
    <w:pPr>
      <w:widowControl w:val="0"/>
      <w:spacing w:after="240" w:line="240" w:lineRule="auto"/>
      <w:outlineLvl w:val="5"/>
    </w:pPr>
    <w:rPr>
      <w:rFonts w:ascii="Arial" w:eastAsia="Arial" w:hAnsi="Arial" w:cs="Arial"/>
      <w:b/>
      <w:bCs/>
      <w:sz w:val="20"/>
      <w:szCs w:val="20"/>
    </w:rPr>
  </w:style>
  <w:style w:type="character" w:customStyle="1" w:styleId="3">
    <w:name w:val="Основной текст (3)_"/>
    <w:basedOn w:val="a0"/>
    <w:link w:val="30"/>
    <w:locked/>
    <w:rsid w:val="00E21EE3"/>
    <w:rPr>
      <w:rFonts w:ascii="Arial" w:eastAsia="Arial" w:hAnsi="Arial" w:cs="Arial"/>
      <w:sz w:val="16"/>
      <w:szCs w:val="16"/>
    </w:rPr>
  </w:style>
  <w:style w:type="paragraph" w:customStyle="1" w:styleId="30">
    <w:name w:val="Основной текст (3)"/>
    <w:basedOn w:val="a"/>
    <w:link w:val="3"/>
    <w:rsid w:val="00E21EE3"/>
    <w:pPr>
      <w:widowControl w:val="0"/>
      <w:spacing w:after="180" w:line="240" w:lineRule="auto"/>
    </w:pPr>
    <w:rPr>
      <w:rFonts w:ascii="Arial" w:eastAsia="Arial" w:hAnsi="Arial" w:cs="Arial"/>
      <w:sz w:val="16"/>
      <w:szCs w:val="16"/>
    </w:rPr>
  </w:style>
  <w:style w:type="character" w:customStyle="1" w:styleId="4">
    <w:name w:val="Основной текст (4)_"/>
    <w:basedOn w:val="a0"/>
    <w:link w:val="40"/>
    <w:locked/>
    <w:rsid w:val="00E21EE3"/>
    <w:rPr>
      <w:rFonts w:ascii="Arial" w:eastAsia="Arial" w:hAnsi="Arial" w:cs="Arial"/>
    </w:rPr>
  </w:style>
  <w:style w:type="paragraph" w:customStyle="1" w:styleId="40">
    <w:name w:val="Основной текст (4)"/>
    <w:basedOn w:val="a"/>
    <w:link w:val="4"/>
    <w:rsid w:val="00E21EE3"/>
    <w:pPr>
      <w:widowControl w:val="0"/>
      <w:spacing w:after="300" w:line="264" w:lineRule="auto"/>
      <w:jc w:val="center"/>
    </w:pPr>
    <w:rPr>
      <w:rFonts w:ascii="Arial" w:eastAsia="Arial" w:hAnsi="Arial" w:cs="Arial"/>
    </w:rPr>
  </w:style>
  <w:style w:type="character" w:customStyle="1" w:styleId="af4">
    <w:name w:val="Сноска_"/>
    <w:basedOn w:val="a0"/>
    <w:link w:val="af5"/>
    <w:locked/>
    <w:rsid w:val="00E21EE3"/>
    <w:rPr>
      <w:rFonts w:ascii="Arial" w:eastAsia="Arial" w:hAnsi="Arial" w:cs="Arial"/>
      <w:sz w:val="18"/>
      <w:szCs w:val="18"/>
    </w:rPr>
  </w:style>
  <w:style w:type="paragraph" w:customStyle="1" w:styleId="af5">
    <w:name w:val="Сноска"/>
    <w:basedOn w:val="a"/>
    <w:link w:val="af4"/>
    <w:rsid w:val="00E21EE3"/>
    <w:pPr>
      <w:widowControl w:val="0"/>
      <w:spacing w:after="0" w:line="240" w:lineRule="auto"/>
    </w:pPr>
    <w:rPr>
      <w:rFonts w:ascii="Arial" w:eastAsia="Arial" w:hAnsi="Arial" w:cs="Arial"/>
      <w:sz w:val="18"/>
      <w:szCs w:val="18"/>
    </w:rPr>
  </w:style>
  <w:style w:type="table" w:customStyle="1" w:styleId="12">
    <w:name w:val="Сетка таблицы1"/>
    <w:basedOn w:val="a1"/>
    <w:next w:val="ab"/>
    <w:uiPriority w:val="59"/>
    <w:rsid w:val="00CF315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046231">
      <w:bodyDiv w:val="1"/>
      <w:marLeft w:val="0"/>
      <w:marRight w:val="0"/>
      <w:marTop w:val="0"/>
      <w:marBottom w:val="0"/>
      <w:divBdr>
        <w:top w:val="none" w:sz="0" w:space="0" w:color="auto"/>
        <w:left w:val="none" w:sz="0" w:space="0" w:color="auto"/>
        <w:bottom w:val="none" w:sz="0" w:space="0" w:color="auto"/>
        <w:right w:val="none" w:sz="0" w:space="0" w:color="auto"/>
      </w:divBdr>
      <w:divsChild>
        <w:div w:id="1197888645">
          <w:marLeft w:val="0"/>
          <w:marRight w:val="0"/>
          <w:marTop w:val="15"/>
          <w:marBottom w:val="0"/>
          <w:divBdr>
            <w:top w:val="none" w:sz="0" w:space="0" w:color="auto"/>
            <w:left w:val="none" w:sz="0" w:space="0" w:color="auto"/>
            <w:bottom w:val="none" w:sz="0" w:space="0" w:color="auto"/>
            <w:right w:val="none" w:sz="0" w:space="0" w:color="auto"/>
          </w:divBdr>
          <w:divsChild>
            <w:div w:id="354964678">
              <w:marLeft w:val="0"/>
              <w:marRight w:val="0"/>
              <w:marTop w:val="0"/>
              <w:marBottom w:val="0"/>
              <w:divBdr>
                <w:top w:val="none" w:sz="0" w:space="0" w:color="auto"/>
                <w:left w:val="none" w:sz="0" w:space="0" w:color="auto"/>
                <w:bottom w:val="none" w:sz="0" w:space="0" w:color="auto"/>
                <w:right w:val="none" w:sz="0" w:space="0" w:color="auto"/>
              </w:divBdr>
              <w:divsChild>
                <w:div w:id="1675448413">
                  <w:marLeft w:val="0"/>
                  <w:marRight w:val="0"/>
                  <w:marTop w:val="0"/>
                  <w:marBottom w:val="120"/>
                  <w:divBdr>
                    <w:top w:val="none" w:sz="0" w:space="0" w:color="auto"/>
                    <w:left w:val="none" w:sz="0" w:space="0" w:color="auto"/>
                    <w:bottom w:val="none" w:sz="0" w:space="0" w:color="auto"/>
                    <w:right w:val="none" w:sz="0" w:space="0" w:color="auto"/>
                  </w:divBdr>
                  <w:divsChild>
                    <w:div w:id="340669249">
                      <w:marLeft w:val="0"/>
                      <w:marRight w:val="0"/>
                      <w:marTop w:val="0"/>
                      <w:marBottom w:val="0"/>
                      <w:divBdr>
                        <w:top w:val="none" w:sz="0" w:space="0" w:color="auto"/>
                        <w:left w:val="none" w:sz="0" w:space="0" w:color="auto"/>
                        <w:bottom w:val="none" w:sz="0" w:space="0" w:color="auto"/>
                        <w:right w:val="none" w:sz="0" w:space="0" w:color="auto"/>
                      </w:divBdr>
                      <w:divsChild>
                        <w:div w:id="1330329938">
                          <w:marLeft w:val="0"/>
                          <w:marRight w:val="0"/>
                          <w:marTop w:val="0"/>
                          <w:marBottom w:val="0"/>
                          <w:divBdr>
                            <w:top w:val="none" w:sz="0" w:space="0" w:color="auto"/>
                            <w:left w:val="none" w:sz="0" w:space="0" w:color="auto"/>
                            <w:bottom w:val="none" w:sz="0" w:space="0" w:color="auto"/>
                            <w:right w:val="none" w:sz="0" w:space="0" w:color="auto"/>
                          </w:divBdr>
                          <w:divsChild>
                            <w:div w:id="1807122083">
                              <w:marLeft w:val="0"/>
                              <w:marRight w:val="0"/>
                              <w:marTop w:val="0"/>
                              <w:marBottom w:val="0"/>
                              <w:divBdr>
                                <w:top w:val="none" w:sz="0" w:space="0" w:color="auto"/>
                                <w:left w:val="none" w:sz="0" w:space="0" w:color="auto"/>
                                <w:bottom w:val="none" w:sz="0" w:space="0" w:color="auto"/>
                                <w:right w:val="none" w:sz="0" w:space="0" w:color="auto"/>
                              </w:divBdr>
                              <w:divsChild>
                                <w:div w:id="1026296603">
                                  <w:marLeft w:val="0"/>
                                  <w:marRight w:val="0"/>
                                  <w:marTop w:val="0"/>
                                  <w:marBottom w:val="0"/>
                                  <w:divBdr>
                                    <w:top w:val="none" w:sz="0" w:space="0" w:color="auto"/>
                                    <w:left w:val="none" w:sz="0" w:space="0" w:color="auto"/>
                                    <w:bottom w:val="none" w:sz="0" w:space="0" w:color="auto"/>
                                    <w:right w:val="none" w:sz="0" w:space="0" w:color="auto"/>
                                  </w:divBdr>
                                  <w:divsChild>
                                    <w:div w:id="1351297328">
                                      <w:marLeft w:val="0"/>
                                      <w:marRight w:val="0"/>
                                      <w:marTop w:val="0"/>
                                      <w:marBottom w:val="0"/>
                                      <w:divBdr>
                                        <w:top w:val="none" w:sz="0" w:space="0" w:color="auto"/>
                                        <w:left w:val="none" w:sz="0" w:space="0" w:color="auto"/>
                                        <w:bottom w:val="none" w:sz="0" w:space="0" w:color="auto"/>
                                        <w:right w:val="none" w:sz="0" w:space="0" w:color="auto"/>
                                      </w:divBdr>
                                    </w:div>
                                  </w:divsChild>
                                </w:div>
                                <w:div w:id="1525287215">
                                  <w:marLeft w:val="0"/>
                                  <w:marRight w:val="0"/>
                                  <w:marTop w:val="0"/>
                                  <w:marBottom w:val="0"/>
                                  <w:divBdr>
                                    <w:top w:val="none" w:sz="0" w:space="0" w:color="auto"/>
                                    <w:left w:val="none" w:sz="0" w:space="0" w:color="auto"/>
                                    <w:bottom w:val="none" w:sz="0" w:space="0" w:color="auto"/>
                                    <w:right w:val="none" w:sz="0" w:space="0" w:color="auto"/>
                                  </w:divBdr>
                                  <w:divsChild>
                                    <w:div w:id="582491003">
                                      <w:marLeft w:val="0"/>
                                      <w:marRight w:val="0"/>
                                      <w:marTop w:val="0"/>
                                      <w:marBottom w:val="0"/>
                                      <w:divBdr>
                                        <w:top w:val="none" w:sz="0" w:space="0" w:color="auto"/>
                                        <w:left w:val="none" w:sz="0" w:space="0" w:color="auto"/>
                                        <w:bottom w:val="none" w:sz="0" w:space="0" w:color="auto"/>
                                        <w:right w:val="none" w:sz="0" w:space="0" w:color="auto"/>
                                      </w:divBdr>
                                    </w:div>
                                  </w:divsChild>
                                </w:div>
                                <w:div w:id="1011376308">
                                  <w:marLeft w:val="0"/>
                                  <w:marRight w:val="0"/>
                                  <w:marTop w:val="0"/>
                                  <w:marBottom w:val="0"/>
                                  <w:divBdr>
                                    <w:top w:val="none" w:sz="0" w:space="0" w:color="auto"/>
                                    <w:left w:val="none" w:sz="0" w:space="0" w:color="auto"/>
                                    <w:bottom w:val="none" w:sz="0" w:space="0" w:color="auto"/>
                                    <w:right w:val="none" w:sz="0" w:space="0" w:color="auto"/>
                                  </w:divBdr>
                                  <w:divsChild>
                                    <w:div w:id="176005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13723">
          <w:marLeft w:val="0"/>
          <w:marRight w:val="0"/>
          <w:marTop w:val="15"/>
          <w:marBottom w:val="0"/>
          <w:divBdr>
            <w:top w:val="none" w:sz="0" w:space="0" w:color="auto"/>
            <w:left w:val="none" w:sz="0" w:space="0" w:color="auto"/>
            <w:bottom w:val="none" w:sz="0" w:space="0" w:color="auto"/>
            <w:right w:val="none" w:sz="0" w:space="0" w:color="auto"/>
          </w:divBdr>
          <w:divsChild>
            <w:div w:id="125203251">
              <w:marLeft w:val="0"/>
              <w:marRight w:val="0"/>
              <w:marTop w:val="0"/>
              <w:marBottom w:val="0"/>
              <w:divBdr>
                <w:top w:val="none" w:sz="0" w:space="0" w:color="auto"/>
                <w:left w:val="none" w:sz="0" w:space="0" w:color="auto"/>
                <w:bottom w:val="none" w:sz="0" w:space="0" w:color="auto"/>
                <w:right w:val="none" w:sz="0" w:space="0" w:color="auto"/>
              </w:divBdr>
              <w:divsChild>
                <w:div w:id="357707045">
                  <w:marLeft w:val="0"/>
                  <w:marRight w:val="0"/>
                  <w:marTop w:val="0"/>
                  <w:marBottom w:val="120"/>
                  <w:divBdr>
                    <w:top w:val="none" w:sz="0" w:space="0" w:color="auto"/>
                    <w:left w:val="none" w:sz="0" w:space="0" w:color="auto"/>
                    <w:bottom w:val="none" w:sz="0" w:space="0" w:color="auto"/>
                    <w:right w:val="none" w:sz="0" w:space="0" w:color="auto"/>
                  </w:divBdr>
                  <w:divsChild>
                    <w:div w:id="369458802">
                      <w:marLeft w:val="0"/>
                      <w:marRight w:val="0"/>
                      <w:marTop w:val="0"/>
                      <w:marBottom w:val="0"/>
                      <w:divBdr>
                        <w:top w:val="none" w:sz="0" w:space="0" w:color="auto"/>
                        <w:left w:val="none" w:sz="0" w:space="0" w:color="auto"/>
                        <w:bottom w:val="none" w:sz="0" w:space="0" w:color="auto"/>
                        <w:right w:val="none" w:sz="0" w:space="0" w:color="auto"/>
                      </w:divBdr>
                      <w:divsChild>
                        <w:div w:id="1569802019">
                          <w:marLeft w:val="0"/>
                          <w:marRight w:val="0"/>
                          <w:marTop w:val="0"/>
                          <w:marBottom w:val="0"/>
                          <w:divBdr>
                            <w:top w:val="none" w:sz="0" w:space="0" w:color="auto"/>
                            <w:left w:val="none" w:sz="0" w:space="0" w:color="auto"/>
                            <w:bottom w:val="none" w:sz="0" w:space="0" w:color="auto"/>
                            <w:right w:val="none" w:sz="0" w:space="0" w:color="auto"/>
                          </w:divBdr>
                          <w:divsChild>
                            <w:div w:id="2130585572">
                              <w:marLeft w:val="0"/>
                              <w:marRight w:val="0"/>
                              <w:marTop w:val="0"/>
                              <w:marBottom w:val="0"/>
                              <w:divBdr>
                                <w:top w:val="none" w:sz="0" w:space="0" w:color="auto"/>
                                <w:left w:val="none" w:sz="0" w:space="0" w:color="auto"/>
                                <w:bottom w:val="none" w:sz="0" w:space="0" w:color="auto"/>
                                <w:right w:val="none" w:sz="0" w:space="0" w:color="auto"/>
                              </w:divBdr>
                              <w:divsChild>
                                <w:div w:id="531580168">
                                  <w:marLeft w:val="0"/>
                                  <w:marRight w:val="0"/>
                                  <w:marTop w:val="0"/>
                                  <w:marBottom w:val="0"/>
                                  <w:divBdr>
                                    <w:top w:val="none" w:sz="0" w:space="0" w:color="auto"/>
                                    <w:left w:val="none" w:sz="0" w:space="0" w:color="auto"/>
                                    <w:bottom w:val="none" w:sz="0" w:space="0" w:color="auto"/>
                                    <w:right w:val="none" w:sz="0" w:space="0" w:color="auto"/>
                                  </w:divBdr>
                                  <w:divsChild>
                                    <w:div w:id="412355425">
                                      <w:marLeft w:val="0"/>
                                      <w:marRight w:val="0"/>
                                      <w:marTop w:val="0"/>
                                      <w:marBottom w:val="0"/>
                                      <w:divBdr>
                                        <w:top w:val="none" w:sz="0" w:space="0" w:color="auto"/>
                                        <w:left w:val="none" w:sz="0" w:space="0" w:color="auto"/>
                                        <w:bottom w:val="none" w:sz="0" w:space="0" w:color="auto"/>
                                        <w:right w:val="none" w:sz="0" w:space="0" w:color="auto"/>
                                      </w:divBdr>
                                    </w:div>
                                  </w:divsChild>
                                </w:div>
                                <w:div w:id="682052015">
                                  <w:marLeft w:val="0"/>
                                  <w:marRight w:val="0"/>
                                  <w:marTop w:val="0"/>
                                  <w:marBottom w:val="0"/>
                                  <w:divBdr>
                                    <w:top w:val="none" w:sz="0" w:space="0" w:color="auto"/>
                                    <w:left w:val="none" w:sz="0" w:space="0" w:color="auto"/>
                                    <w:bottom w:val="none" w:sz="0" w:space="0" w:color="auto"/>
                                    <w:right w:val="none" w:sz="0" w:space="0" w:color="auto"/>
                                  </w:divBdr>
                                  <w:divsChild>
                                    <w:div w:id="1457065509">
                                      <w:marLeft w:val="0"/>
                                      <w:marRight w:val="0"/>
                                      <w:marTop w:val="0"/>
                                      <w:marBottom w:val="0"/>
                                      <w:divBdr>
                                        <w:top w:val="none" w:sz="0" w:space="0" w:color="auto"/>
                                        <w:left w:val="none" w:sz="0" w:space="0" w:color="auto"/>
                                        <w:bottom w:val="none" w:sz="0" w:space="0" w:color="auto"/>
                                        <w:right w:val="none" w:sz="0" w:space="0" w:color="auto"/>
                                      </w:divBdr>
                                    </w:div>
                                  </w:divsChild>
                                </w:div>
                                <w:div w:id="765660801">
                                  <w:marLeft w:val="0"/>
                                  <w:marRight w:val="0"/>
                                  <w:marTop w:val="0"/>
                                  <w:marBottom w:val="0"/>
                                  <w:divBdr>
                                    <w:top w:val="none" w:sz="0" w:space="0" w:color="auto"/>
                                    <w:left w:val="none" w:sz="0" w:space="0" w:color="auto"/>
                                    <w:bottom w:val="none" w:sz="0" w:space="0" w:color="auto"/>
                                    <w:right w:val="none" w:sz="0" w:space="0" w:color="auto"/>
                                  </w:divBdr>
                                  <w:divsChild>
                                    <w:div w:id="158722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5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F416-E090-46E7-8F4D-16DA9B56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36</Pages>
  <Words>25668</Words>
  <Characters>14632</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Леся</dc:creator>
  <cp:lastModifiedBy>Star</cp:lastModifiedBy>
  <cp:revision>20</cp:revision>
  <dcterms:created xsi:type="dcterms:W3CDTF">2022-02-18T22:19:00Z</dcterms:created>
  <dcterms:modified xsi:type="dcterms:W3CDTF">2023-01-15T23:09:00Z</dcterms:modified>
</cp:coreProperties>
</file>