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941A" w14:textId="77777777" w:rsidR="00833B96" w:rsidRPr="00216174" w:rsidRDefault="00833B96" w:rsidP="00833B9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  <w:r w:rsidRPr="00216174">
        <w:rPr>
          <w:rFonts w:ascii="Arial" w:eastAsia="Calibri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2937B61" wp14:editId="0EF10D96">
            <wp:extent cx="4857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7100" w14:textId="77777777" w:rsidR="00833B96" w:rsidRPr="00216174" w:rsidRDefault="00833B96" w:rsidP="00833B9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33B96" w:rsidRPr="00216174" w14:paraId="368398DF" w14:textId="77777777" w:rsidTr="004B07CC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BF0F8C0" w14:textId="77777777" w:rsidR="00833B96" w:rsidRPr="00216174" w:rsidRDefault="00833B96" w:rsidP="004B07CC">
            <w:pPr>
              <w:spacing w:after="0" w:line="240" w:lineRule="auto"/>
              <w:jc w:val="center"/>
              <w:rPr>
                <w:rFonts w:ascii="Arial" w:eastAsia="Calibri" w:hAnsi="Arial" w:cs="Arial"/>
                <w:lang w:val="uk-UA"/>
              </w:rPr>
            </w:pPr>
            <w:r w:rsidRPr="00216174">
              <w:rPr>
                <w:rFonts w:ascii="Arial" w:eastAsia="Calibri" w:hAnsi="Arial" w:cs="Arial"/>
                <w:sz w:val="28"/>
                <w:lang w:val="uk-UA"/>
              </w:rPr>
              <w:t>НАЦІОНАЛЬНИЙ  СТАНДАРТ  УКРАЇНИ</w:t>
            </w:r>
          </w:p>
        </w:tc>
      </w:tr>
    </w:tbl>
    <w:p w14:paraId="718C628C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AD9643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6A567D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84E48E" w14:textId="609638C6" w:rsidR="00833B96" w:rsidRDefault="00833B96" w:rsidP="00833B96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ДСТУ EN </w:t>
      </w:r>
      <w:r w:rsidR="00FD5E05">
        <w:rPr>
          <w:rFonts w:ascii="Arial" w:hAnsi="Arial" w:cs="Arial"/>
          <w:b/>
          <w:bCs/>
          <w:sz w:val="28"/>
          <w:szCs w:val="28"/>
          <w:lang w:val="uk-UA"/>
        </w:rPr>
        <w:t>15</w:t>
      </w:r>
      <w:r w:rsidR="00EF1430">
        <w:rPr>
          <w:rFonts w:ascii="Arial" w:hAnsi="Arial" w:cs="Arial"/>
          <w:b/>
          <w:bCs/>
          <w:sz w:val="28"/>
          <w:szCs w:val="28"/>
          <w:lang w:val="uk-UA"/>
        </w:rPr>
        <w:t>824</w:t>
      </w:r>
      <w:r w:rsidRPr="00216174">
        <w:rPr>
          <w:rFonts w:ascii="Arial" w:hAnsi="Arial" w:cs="Arial"/>
          <w:b/>
          <w:bCs/>
          <w:sz w:val="28"/>
          <w:szCs w:val="28"/>
        </w:rPr>
        <w:t>:20</w:t>
      </w:r>
      <w:r w:rsidR="00E21FDC">
        <w:rPr>
          <w:rFonts w:ascii="Arial" w:hAnsi="Arial" w:cs="Arial"/>
          <w:b/>
          <w:bCs/>
          <w:sz w:val="28"/>
          <w:szCs w:val="28"/>
          <w:lang w:val="uk-UA"/>
        </w:rPr>
        <w:t>__</w:t>
      </w:r>
    </w:p>
    <w:p w14:paraId="1BA6B5CA" w14:textId="2ADDD456" w:rsidR="00F75255" w:rsidRPr="00216174" w:rsidRDefault="00F75255" w:rsidP="00833B96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(</w:t>
      </w:r>
      <w:r w:rsidRPr="00F75255">
        <w:rPr>
          <w:rFonts w:ascii="Arial" w:hAnsi="Arial" w:cs="Arial"/>
          <w:b/>
          <w:sz w:val="28"/>
          <w:szCs w:val="28"/>
          <w:lang w:val="uk-UA" w:eastAsia="ru-RU"/>
        </w:rPr>
        <w:t xml:space="preserve">EN </w:t>
      </w:r>
      <w:r w:rsidR="00FD5E05">
        <w:rPr>
          <w:rFonts w:ascii="Arial" w:hAnsi="Arial" w:cs="Arial"/>
          <w:b/>
          <w:sz w:val="28"/>
          <w:szCs w:val="28"/>
          <w:lang w:val="uk-UA" w:eastAsia="ru-RU"/>
        </w:rPr>
        <w:t>15</w:t>
      </w:r>
      <w:r w:rsidR="00EF1430">
        <w:rPr>
          <w:rFonts w:ascii="Arial" w:hAnsi="Arial" w:cs="Arial"/>
          <w:b/>
          <w:sz w:val="28"/>
          <w:szCs w:val="28"/>
          <w:lang w:val="uk-UA" w:eastAsia="ru-RU"/>
        </w:rPr>
        <w:t>824</w:t>
      </w:r>
      <w:r w:rsidR="00FD5E05">
        <w:rPr>
          <w:rFonts w:ascii="Arial" w:hAnsi="Arial" w:cs="Arial"/>
          <w:b/>
          <w:sz w:val="28"/>
          <w:szCs w:val="28"/>
          <w:lang w:val="uk-UA" w:eastAsia="ru-RU"/>
        </w:rPr>
        <w:t>:20</w:t>
      </w:r>
      <w:r w:rsidR="00EF1430">
        <w:rPr>
          <w:rFonts w:ascii="Arial" w:hAnsi="Arial" w:cs="Arial"/>
          <w:b/>
          <w:sz w:val="28"/>
          <w:szCs w:val="28"/>
          <w:lang w:val="uk-UA" w:eastAsia="ru-RU"/>
        </w:rPr>
        <w:t>17</w:t>
      </w:r>
      <w:r w:rsidR="00FD5E05">
        <w:rPr>
          <w:rFonts w:ascii="Arial" w:hAnsi="Arial" w:cs="Arial"/>
          <w:b/>
          <w:sz w:val="28"/>
          <w:szCs w:val="28"/>
          <w:lang w:val="uk-UA" w:eastAsia="ru-RU"/>
        </w:rPr>
        <w:t>,</w:t>
      </w:r>
      <w:r w:rsidR="00FD5E05" w:rsidRPr="00EF1430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FD5E05">
        <w:rPr>
          <w:rFonts w:ascii="Arial" w:hAnsi="Arial" w:cs="Arial"/>
          <w:b/>
          <w:sz w:val="28"/>
          <w:szCs w:val="28"/>
          <w:lang w:val="en-US" w:eastAsia="ru-RU"/>
        </w:rPr>
        <w:t>IDT</w:t>
      </w:r>
      <w:r w:rsidRPr="00F75255">
        <w:rPr>
          <w:rFonts w:ascii="Arial" w:hAnsi="Arial" w:cs="Arial"/>
          <w:b/>
          <w:sz w:val="28"/>
          <w:szCs w:val="28"/>
          <w:lang w:val="uk-UA" w:eastAsia="ru-RU"/>
        </w:rPr>
        <w:t>)</w:t>
      </w:r>
    </w:p>
    <w:p w14:paraId="2A411233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63F69C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2E8CF7" w14:textId="693042EE" w:rsidR="00EF1430" w:rsidRPr="00EF1430" w:rsidRDefault="00EF1430" w:rsidP="00EF143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14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ТЕХНІЧНІ ВИМОГИ ДО</w:t>
      </w:r>
      <w:r w:rsidRPr="00EF143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r w:rsidRPr="00EF14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ЗОВНІШНЬОЇ ТА</w:t>
      </w:r>
      <w:r w:rsidRPr="00EF143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r w:rsidRPr="00EF14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ВНУТРІШНЬОЇ</w:t>
      </w:r>
      <w:r w:rsidRPr="00EF143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r w:rsidRPr="00EF14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ШТУКАТУРКИ НА</w:t>
      </w:r>
      <w:r w:rsidRPr="00EF143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r w:rsidRPr="00EF14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ОСНОВІ ОРГАНІЧНИХ</w:t>
      </w:r>
      <w:r w:rsidRPr="00EF1430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r w:rsidRPr="00EF14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В’ЯЖУЧИХ РЕЧОВИН</w:t>
      </w:r>
    </w:p>
    <w:p w14:paraId="407E7C97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63592FD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54CB34" w14:textId="3994C797" w:rsidR="00833B96" w:rsidRPr="00FD30E8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  <w:r w:rsidRPr="00FD30E8">
        <w:rPr>
          <w:rFonts w:ascii="Arial" w:hAnsi="Arial" w:cs="Arial"/>
          <w:i/>
          <w:iCs/>
          <w:sz w:val="28"/>
          <w:szCs w:val="28"/>
          <w:lang w:val="uk-UA"/>
        </w:rPr>
        <w:t>(</w:t>
      </w:r>
      <w:proofErr w:type="spellStart"/>
      <w:r>
        <w:rPr>
          <w:rFonts w:ascii="Arial" w:hAnsi="Arial" w:cs="Arial"/>
          <w:i/>
          <w:iCs/>
          <w:sz w:val="28"/>
          <w:szCs w:val="28"/>
          <w:lang w:val="uk-UA"/>
        </w:rPr>
        <w:t>Проєкт</w:t>
      </w:r>
      <w:proofErr w:type="spellEnd"/>
      <w:r>
        <w:rPr>
          <w:rFonts w:ascii="Arial" w:hAnsi="Arial" w:cs="Arial"/>
          <w:i/>
          <w:iCs/>
          <w:sz w:val="28"/>
          <w:szCs w:val="28"/>
          <w:lang w:val="uk-UA"/>
        </w:rPr>
        <w:t xml:space="preserve">, </w:t>
      </w:r>
      <w:r w:rsidR="00FD5E05">
        <w:rPr>
          <w:rFonts w:ascii="Arial" w:hAnsi="Arial" w:cs="Arial"/>
          <w:i/>
          <w:iCs/>
          <w:sz w:val="28"/>
          <w:szCs w:val="28"/>
          <w:lang w:val="uk-UA"/>
        </w:rPr>
        <w:t>перша</w:t>
      </w:r>
      <w:r w:rsidR="00E93D92">
        <w:rPr>
          <w:rFonts w:ascii="Arial" w:hAnsi="Arial" w:cs="Arial"/>
          <w:i/>
          <w:iCs/>
          <w:sz w:val="28"/>
          <w:szCs w:val="28"/>
          <w:lang w:val="uk-UA"/>
        </w:rPr>
        <w:t xml:space="preserve"> </w:t>
      </w:r>
      <w:r w:rsidRPr="00FD30E8">
        <w:rPr>
          <w:rFonts w:ascii="Arial" w:hAnsi="Arial" w:cs="Arial"/>
          <w:i/>
          <w:iCs/>
          <w:sz w:val="28"/>
          <w:szCs w:val="28"/>
          <w:lang w:val="uk-UA"/>
        </w:rPr>
        <w:t xml:space="preserve"> редакція)</w:t>
      </w:r>
    </w:p>
    <w:p w14:paraId="200454D2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36C857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B09976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AFBEDE7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E28CF0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459ABF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4E56C6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63A50C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BFA344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E71C61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388351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12783E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9BB6BD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BE7728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EE152C" w14:textId="77777777" w:rsidR="00833B96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27A702" w14:textId="77777777" w:rsidR="00EF1430" w:rsidRDefault="00EF1430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3EC14E" w14:textId="77777777" w:rsidR="00EF1430" w:rsidRDefault="00EF1430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8AB56A" w14:textId="77777777" w:rsidR="00EF1430" w:rsidRPr="00216174" w:rsidRDefault="00EF1430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AEF215" w14:textId="77777777" w:rsidR="00833B96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6A4B5A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D9A651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Київ</w:t>
      </w:r>
    </w:p>
    <w:p w14:paraId="00CE5D7A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ДП «УкрНДНЦ»</w:t>
      </w:r>
    </w:p>
    <w:p w14:paraId="07E4C1F4" w14:textId="77777777" w:rsidR="00833B96" w:rsidRPr="00216174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6DF15CB2" w14:textId="77777777" w:rsidR="00833B96" w:rsidRDefault="00833B96" w:rsidP="00833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20хх</w:t>
      </w:r>
    </w:p>
    <w:p w14:paraId="7FEDC823" w14:textId="77777777" w:rsidR="00833B96" w:rsidRPr="00E03C71" w:rsidRDefault="00833B96" w:rsidP="00833B9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 w:eastAsia="ru-RU"/>
        </w:rPr>
      </w:pPr>
      <w:r w:rsidRPr="00E03C71">
        <w:rPr>
          <w:rFonts w:ascii="Arial" w:hAnsi="Arial" w:cs="Arial"/>
          <w:b/>
          <w:sz w:val="28"/>
          <w:szCs w:val="28"/>
          <w:lang w:val="uk-UA" w:eastAsia="ru-RU"/>
        </w:rPr>
        <w:lastRenderedPageBreak/>
        <w:t>ПЕРЕДМОВА</w:t>
      </w:r>
    </w:p>
    <w:p w14:paraId="6023E33E" w14:textId="77777777" w:rsidR="00833B96" w:rsidRDefault="00833B96" w:rsidP="00833B96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BD1BD87" w14:textId="77777777" w:rsidR="00833B96" w:rsidRPr="006737F1" w:rsidRDefault="00833B96" w:rsidP="00833B96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860D57D" w14:textId="77777777" w:rsidR="00833B96" w:rsidRPr="006737F1" w:rsidRDefault="00833B96" w:rsidP="00833B96">
      <w:pPr>
        <w:pStyle w:val="a9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РОЗРОБЛЕНО: Технічний комітет «Будівельні вироби і матеріали» (ТК 305)</w:t>
      </w:r>
    </w:p>
    <w:p w14:paraId="55EAD009" w14:textId="77777777" w:rsidR="00833B96" w:rsidRPr="006737F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C3BC8E1" w14:textId="77777777" w:rsidR="00833B96" w:rsidRPr="006737F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2  ПРИЙНЯТО ТА НАДАНО ЧИННОСТІ:</w:t>
      </w:r>
      <w:r w:rsidRPr="006737F1">
        <w:rPr>
          <w:rFonts w:ascii="Arial" w:hAnsi="Arial" w:cs="Arial"/>
          <w:sz w:val="24"/>
          <w:szCs w:val="24"/>
          <w:lang w:val="uk-UA" w:eastAsia="ru-RU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(ДП «УкрНДНЦ») від «__» ______202_ р. № ___  з  ___.___.202___.</w:t>
      </w:r>
    </w:p>
    <w:p w14:paraId="0C9630E4" w14:textId="77777777" w:rsidR="00833B96" w:rsidRPr="006737F1" w:rsidRDefault="00833B96" w:rsidP="00833B9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8DE4370" w14:textId="21D7DB4F" w:rsidR="00833B96" w:rsidRPr="00EF1430" w:rsidRDefault="00833B96" w:rsidP="00EF143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3</w:t>
      </w:r>
      <w:r w:rsidRPr="006737F1">
        <w:rPr>
          <w:rFonts w:ascii="Arial" w:hAnsi="Arial" w:cs="Arial"/>
          <w:sz w:val="24"/>
          <w:szCs w:val="24"/>
          <w:lang w:val="uk-UA" w:eastAsia="ru-RU"/>
        </w:rPr>
        <w:tab/>
        <w:t xml:space="preserve"> Національний стандарт відповідає EN </w:t>
      </w:r>
      <w:r w:rsidR="00FD5E05">
        <w:rPr>
          <w:rFonts w:ascii="Arial" w:hAnsi="Arial" w:cs="Arial"/>
          <w:sz w:val="24"/>
          <w:szCs w:val="24"/>
          <w:lang w:val="uk-UA" w:eastAsia="ru-RU"/>
        </w:rPr>
        <w:t>15</w:t>
      </w:r>
      <w:r w:rsidR="00EF1430">
        <w:rPr>
          <w:rFonts w:ascii="Arial" w:hAnsi="Arial" w:cs="Arial"/>
          <w:sz w:val="24"/>
          <w:szCs w:val="24"/>
          <w:lang w:val="uk-UA" w:eastAsia="ru-RU"/>
        </w:rPr>
        <w:t>824</w:t>
      </w:r>
      <w:r w:rsidR="00FD5E05">
        <w:rPr>
          <w:rFonts w:ascii="Arial" w:hAnsi="Arial" w:cs="Arial"/>
          <w:sz w:val="24"/>
          <w:szCs w:val="24"/>
          <w:lang w:val="uk-UA" w:eastAsia="ru-RU"/>
        </w:rPr>
        <w:t>:20</w:t>
      </w:r>
      <w:r w:rsidR="00EF1430">
        <w:rPr>
          <w:rFonts w:ascii="Arial" w:hAnsi="Arial" w:cs="Arial"/>
          <w:sz w:val="24"/>
          <w:szCs w:val="24"/>
          <w:lang w:val="uk-UA" w:eastAsia="ru-RU"/>
        </w:rPr>
        <w:t>17</w:t>
      </w:r>
      <w:r w:rsidR="00FD5E05">
        <w:rPr>
          <w:rFonts w:ascii="Arial" w:hAnsi="Arial" w:cs="Arial"/>
          <w:sz w:val="24"/>
          <w:szCs w:val="24"/>
          <w:lang w:val="uk-UA" w:eastAsia="ru-RU"/>
        </w:rPr>
        <w:t xml:space="preserve">  </w:t>
      </w:r>
      <w:proofErr w:type="spellStart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>Specifications</w:t>
      </w:r>
      <w:proofErr w:type="spellEnd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>for</w:t>
      </w:r>
      <w:proofErr w:type="spellEnd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>external</w:t>
      </w:r>
      <w:proofErr w:type="spellEnd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>renders</w:t>
      </w:r>
      <w:proofErr w:type="spellEnd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>and</w:t>
      </w:r>
      <w:proofErr w:type="spellEnd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>internal</w:t>
      </w:r>
      <w:proofErr w:type="spellEnd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>plasters</w:t>
      </w:r>
      <w:proofErr w:type="spellEnd"/>
      <w:r w:rsidR="00EF1430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>based</w:t>
      </w:r>
      <w:proofErr w:type="spellEnd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>on</w:t>
      </w:r>
      <w:proofErr w:type="spellEnd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>organic</w:t>
      </w:r>
      <w:proofErr w:type="spellEnd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EF1430" w:rsidRPr="00EF1430">
        <w:rPr>
          <w:rFonts w:ascii="Arial" w:hAnsi="Arial" w:cs="Arial"/>
          <w:sz w:val="24"/>
          <w:szCs w:val="24"/>
          <w:lang w:val="uk-UA" w:eastAsia="ru-RU"/>
        </w:rPr>
        <w:t>binders</w:t>
      </w:r>
      <w:proofErr w:type="spellEnd"/>
      <w:r w:rsidR="00EF1430" w:rsidRPr="00EF1430">
        <w:rPr>
          <w:lang w:val="uk-UA"/>
        </w:rPr>
        <w:t xml:space="preserve"> </w:t>
      </w:r>
      <w:r w:rsidRPr="006737F1">
        <w:rPr>
          <w:rFonts w:ascii="Arial" w:hAnsi="Arial" w:cs="Arial"/>
          <w:sz w:val="24"/>
          <w:szCs w:val="24"/>
          <w:lang w:val="uk-UA" w:eastAsia="ru-RU"/>
        </w:rPr>
        <w:t>(</w:t>
      </w:r>
      <w:r w:rsidR="00EF1430" w:rsidRPr="009C79D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Технічні вимоги до</w:t>
      </w:r>
      <w:r w:rsidR="00EF1430" w:rsidRPr="009C79D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br/>
        <w:t>зовнішньої та внутрішньої штукатурки на основі органічних в’яжучих речовин</w:t>
      </w:r>
      <w:r w:rsidR="00FD5E05" w:rsidRPr="009C79D0">
        <w:rPr>
          <w:rFonts w:ascii="Arial" w:hAnsi="Arial" w:cs="Arial"/>
          <w:sz w:val="24"/>
          <w:szCs w:val="24"/>
          <w:lang w:val="uk-UA" w:eastAsia="ru-RU"/>
        </w:rPr>
        <w:t>)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737F1">
        <w:rPr>
          <w:rFonts w:ascii="Arial" w:hAnsi="Arial" w:cs="Arial"/>
          <w:sz w:val="24"/>
          <w:szCs w:val="24"/>
          <w:lang w:val="uk-UA"/>
        </w:rPr>
        <w:t xml:space="preserve"> і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внесений з дозволу </w:t>
      </w:r>
      <w:r w:rsidR="00EE267C">
        <w:rPr>
          <w:rFonts w:ascii="Arial" w:hAnsi="Arial" w:cs="Arial"/>
          <w:sz w:val="24"/>
          <w:szCs w:val="24"/>
          <w:lang w:val="en-US" w:eastAsia="ru-RU"/>
        </w:rPr>
        <w:t>CEN</w:t>
      </w:r>
      <w:r w:rsidR="00EE267C" w:rsidRPr="00EE267C">
        <w:rPr>
          <w:rFonts w:ascii="Arial" w:hAnsi="Arial" w:cs="Arial"/>
          <w:sz w:val="24"/>
          <w:szCs w:val="24"/>
          <w:lang w:val="uk-UA" w:eastAsia="ru-RU"/>
        </w:rPr>
        <w:t>/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CENELEC,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Rue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de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la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Science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23, B-1040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Brussels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Belgium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>. Усі права щодо використання європейських станд</w:t>
      </w:r>
      <w:r>
        <w:rPr>
          <w:rFonts w:ascii="Arial" w:hAnsi="Arial" w:cs="Arial"/>
          <w:sz w:val="24"/>
          <w:szCs w:val="24"/>
          <w:lang w:val="uk-UA" w:eastAsia="ru-RU"/>
        </w:rPr>
        <w:t>артів у будь-якій формі й будь-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яким способом залишаються за </w:t>
      </w:r>
      <w:r w:rsidR="00EE267C">
        <w:rPr>
          <w:rFonts w:ascii="Arial" w:hAnsi="Arial" w:cs="Arial"/>
          <w:sz w:val="24"/>
          <w:szCs w:val="24"/>
          <w:lang w:val="en-US" w:eastAsia="ru-RU"/>
        </w:rPr>
        <w:t>CEN</w:t>
      </w:r>
      <w:r w:rsidR="00EE267C" w:rsidRPr="00FD5E05">
        <w:rPr>
          <w:rFonts w:ascii="Arial" w:hAnsi="Arial" w:cs="Arial"/>
          <w:sz w:val="24"/>
          <w:szCs w:val="24"/>
          <w:lang w:val="uk-UA" w:eastAsia="ru-RU"/>
        </w:rPr>
        <w:t>/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CENELEC   </w:t>
      </w:r>
    </w:p>
    <w:p w14:paraId="01CE0AC4" w14:textId="77777777" w:rsidR="00833B96" w:rsidRPr="006737F1" w:rsidRDefault="00833B96" w:rsidP="00FD5E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Ступінь відповідності – ідентичний (IDT) </w:t>
      </w:r>
    </w:p>
    <w:p w14:paraId="587FA40B" w14:textId="77777777" w:rsidR="00833B96" w:rsidRPr="006737F1" w:rsidRDefault="00833B96" w:rsidP="00FD5E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Переклад  з англійської (</w:t>
      </w:r>
      <w:r w:rsidRPr="006737F1">
        <w:rPr>
          <w:rFonts w:ascii="Arial" w:hAnsi="Arial" w:cs="Arial"/>
          <w:sz w:val="24"/>
          <w:szCs w:val="24"/>
          <w:lang w:val="en-US" w:eastAsia="ru-RU"/>
        </w:rPr>
        <w:t>en</w:t>
      </w:r>
      <w:r w:rsidRPr="006737F1">
        <w:rPr>
          <w:rFonts w:ascii="Arial" w:hAnsi="Arial" w:cs="Arial"/>
          <w:sz w:val="24"/>
          <w:szCs w:val="24"/>
          <w:lang w:val="uk-UA" w:eastAsia="ru-RU"/>
        </w:rPr>
        <w:t>)</w:t>
      </w:r>
    </w:p>
    <w:p w14:paraId="33C52599" w14:textId="77777777" w:rsidR="00833B96" w:rsidRPr="006737F1" w:rsidRDefault="00833B96" w:rsidP="00833B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D4022C5" w14:textId="77777777" w:rsidR="00833B96" w:rsidRPr="006737F1" w:rsidRDefault="00833B96" w:rsidP="00833B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4 Цей стандарт розроблено згідно з правилами, установленими в національній стандартизації України.</w:t>
      </w:r>
    </w:p>
    <w:p w14:paraId="10829E49" w14:textId="77777777" w:rsidR="00833B96" w:rsidRPr="006737F1" w:rsidRDefault="00833B96" w:rsidP="00833B96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14:paraId="7DFF0B44" w14:textId="54016834" w:rsidR="00833B96" w:rsidRPr="009C3E25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5 </w:t>
      </w:r>
      <w:r w:rsidR="00E93D92" w:rsidRPr="00E93D92">
        <w:rPr>
          <w:rStyle w:val="docdata"/>
          <w:rFonts w:ascii="Arial" w:hAnsi="Arial" w:cs="Arial"/>
          <w:color w:val="000000"/>
          <w:sz w:val="24"/>
          <w:szCs w:val="24"/>
        </w:rPr>
        <w:t>НА ЗАМІНУ</w:t>
      </w:r>
      <w:r w:rsidR="00E93D92">
        <w:rPr>
          <w:rStyle w:val="docdata"/>
          <w:rFonts w:ascii="Arial" w:hAnsi="Arial" w:cs="Arial"/>
          <w:color w:val="000000"/>
        </w:rPr>
        <w:t xml:space="preserve"> </w:t>
      </w:r>
      <w:r w:rsidR="009C3E25">
        <w:rPr>
          <w:rStyle w:val="docdata"/>
          <w:rFonts w:ascii="Arial" w:hAnsi="Arial" w:cs="Arial"/>
          <w:color w:val="000000"/>
          <w:lang w:val="uk-UA"/>
        </w:rPr>
        <w:t xml:space="preserve">ДСТУ </w:t>
      </w:r>
      <w:r w:rsidR="009C3E25">
        <w:rPr>
          <w:rStyle w:val="docdata"/>
          <w:rFonts w:ascii="Arial" w:hAnsi="Arial" w:cs="Arial"/>
          <w:color w:val="000000"/>
          <w:lang w:val="en-US"/>
        </w:rPr>
        <w:t>EN</w:t>
      </w:r>
      <w:r w:rsidR="009C3E25">
        <w:rPr>
          <w:rStyle w:val="docdata"/>
          <w:rFonts w:ascii="Arial" w:hAnsi="Arial" w:cs="Arial"/>
          <w:color w:val="000000"/>
          <w:lang w:val="uk-UA"/>
        </w:rPr>
        <w:t xml:space="preserve"> 15824:2019 (</w:t>
      </w:r>
      <w:r w:rsidR="009C3E25">
        <w:rPr>
          <w:rStyle w:val="docdata"/>
          <w:rFonts w:ascii="Arial" w:hAnsi="Arial" w:cs="Arial"/>
          <w:color w:val="000000"/>
          <w:lang w:val="en-US"/>
        </w:rPr>
        <w:t>EN</w:t>
      </w:r>
      <w:r w:rsidR="009C3E25">
        <w:rPr>
          <w:rStyle w:val="docdata"/>
          <w:rFonts w:ascii="Arial" w:hAnsi="Arial" w:cs="Arial"/>
          <w:color w:val="000000"/>
          <w:lang w:val="uk-UA"/>
        </w:rPr>
        <w:t xml:space="preserve"> 15824:2017,</w:t>
      </w:r>
      <w:r w:rsidR="009C3E25">
        <w:rPr>
          <w:rStyle w:val="docdata"/>
          <w:rFonts w:ascii="Arial" w:hAnsi="Arial" w:cs="Arial"/>
          <w:color w:val="000000"/>
          <w:lang w:val="en-US"/>
        </w:rPr>
        <w:t>IDT</w:t>
      </w:r>
      <w:r w:rsidR="009C3E25">
        <w:rPr>
          <w:rStyle w:val="docdata"/>
          <w:rFonts w:ascii="Arial" w:hAnsi="Arial" w:cs="Arial"/>
          <w:color w:val="000000"/>
          <w:lang w:val="uk-UA"/>
        </w:rPr>
        <w:t>)</w:t>
      </w:r>
    </w:p>
    <w:p w14:paraId="3C602B1C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062B14E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538D8E5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0E5C80C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A383BC5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A59AC03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D28D8D0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31288B7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913B6B7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45542FA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5F74902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AB8C9E9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E26D6F8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3311D471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E0FBFB4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D3A2F43" w14:textId="77777777" w:rsidR="00833B96" w:rsidRDefault="00833B96" w:rsidP="00833B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4C33F322" w14:textId="77777777" w:rsidR="00833B96" w:rsidRPr="00E03C71" w:rsidRDefault="00833B96" w:rsidP="00833B9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p w14:paraId="0003385F" w14:textId="77777777" w:rsidR="00833B96" w:rsidRPr="00E03C71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E03C71">
        <w:rPr>
          <w:rFonts w:ascii="Arial" w:eastAsia="Calibri" w:hAnsi="Arial" w:cs="Arial"/>
          <w:b/>
          <w:sz w:val="24"/>
        </w:rPr>
        <w:t xml:space="preserve">Право </w:t>
      </w:r>
      <w:proofErr w:type="spellStart"/>
      <w:r w:rsidRPr="00E03C71">
        <w:rPr>
          <w:rFonts w:ascii="Arial" w:eastAsia="Calibri" w:hAnsi="Arial" w:cs="Arial"/>
          <w:b/>
          <w:sz w:val="24"/>
        </w:rPr>
        <w:t>власності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на </w:t>
      </w:r>
      <w:proofErr w:type="spellStart"/>
      <w:r w:rsidRPr="00E03C71">
        <w:rPr>
          <w:rFonts w:ascii="Arial" w:eastAsia="Calibri" w:hAnsi="Arial" w:cs="Arial"/>
          <w:b/>
          <w:sz w:val="24"/>
        </w:rPr>
        <w:t>цей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стандарт </w:t>
      </w:r>
      <w:proofErr w:type="spellStart"/>
      <w:r w:rsidRPr="00E03C71">
        <w:rPr>
          <w:rFonts w:ascii="Arial" w:eastAsia="Calibri" w:hAnsi="Arial" w:cs="Arial"/>
          <w:b/>
          <w:sz w:val="24"/>
        </w:rPr>
        <w:t>належить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державі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. </w:t>
      </w:r>
    </w:p>
    <w:p w14:paraId="16963FE6" w14:textId="77777777" w:rsidR="00833B96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proofErr w:type="spellStart"/>
      <w:r w:rsidRPr="00E03C71">
        <w:rPr>
          <w:rFonts w:ascii="Arial" w:eastAsia="Calibri" w:hAnsi="Arial" w:cs="Arial"/>
          <w:b/>
          <w:sz w:val="24"/>
        </w:rPr>
        <w:t>Забороняється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повністю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частково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видавати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E03C71">
        <w:rPr>
          <w:rFonts w:ascii="Arial" w:eastAsia="Calibri" w:hAnsi="Arial" w:cs="Arial"/>
          <w:b/>
          <w:sz w:val="24"/>
        </w:rPr>
        <w:t>відтворювати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з метою </w:t>
      </w:r>
      <w:proofErr w:type="spellStart"/>
      <w:r w:rsidRPr="00E03C71">
        <w:rPr>
          <w:rFonts w:ascii="Arial" w:eastAsia="Calibri" w:hAnsi="Arial" w:cs="Arial"/>
          <w:b/>
          <w:sz w:val="24"/>
        </w:rPr>
        <w:t>розповсюдження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і </w:t>
      </w:r>
      <w:proofErr w:type="spellStart"/>
      <w:r w:rsidRPr="00E03C71">
        <w:rPr>
          <w:rFonts w:ascii="Arial" w:eastAsia="Calibri" w:hAnsi="Arial" w:cs="Arial"/>
          <w:b/>
          <w:sz w:val="24"/>
        </w:rPr>
        <w:t>розповсюджувати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як </w:t>
      </w:r>
      <w:proofErr w:type="spellStart"/>
      <w:r w:rsidRPr="00E03C71">
        <w:rPr>
          <w:rFonts w:ascii="Arial" w:eastAsia="Calibri" w:hAnsi="Arial" w:cs="Arial"/>
          <w:b/>
          <w:sz w:val="24"/>
        </w:rPr>
        <w:t>офіційне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видання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цей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стандарт </w:t>
      </w:r>
      <w:proofErr w:type="spellStart"/>
      <w:r w:rsidRPr="00E03C71">
        <w:rPr>
          <w:rFonts w:ascii="Arial" w:eastAsia="Calibri" w:hAnsi="Arial" w:cs="Arial"/>
          <w:b/>
          <w:sz w:val="24"/>
        </w:rPr>
        <w:t>або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його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частину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на будь-</w:t>
      </w:r>
      <w:proofErr w:type="spellStart"/>
      <w:r w:rsidRPr="00E03C71">
        <w:rPr>
          <w:rFonts w:ascii="Arial" w:eastAsia="Calibri" w:hAnsi="Arial" w:cs="Arial"/>
          <w:b/>
          <w:sz w:val="24"/>
        </w:rPr>
        <w:t>яких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носіях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інформації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без </w:t>
      </w:r>
      <w:r w:rsidRPr="00E03C71">
        <w:rPr>
          <w:rFonts w:ascii="Arial" w:eastAsia="Calibri" w:hAnsi="Arial" w:cs="Arial"/>
          <w:b/>
          <w:sz w:val="24"/>
          <w:lang w:val="uk-UA"/>
        </w:rPr>
        <w:t>дозволу ДП «УкрНДНЦ» чи уповноваженої ним особи</w:t>
      </w:r>
      <w:r w:rsidRPr="00E03C71">
        <w:rPr>
          <w:rFonts w:ascii="Arial" w:eastAsia="Calibri" w:hAnsi="Arial" w:cs="Arial"/>
          <w:b/>
          <w:sz w:val="24"/>
        </w:rPr>
        <w:t>.</w:t>
      </w:r>
    </w:p>
    <w:p w14:paraId="1D1E148E" w14:textId="77777777" w:rsidR="00833B96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26073D27" w14:textId="77777777" w:rsidR="00833B96" w:rsidRDefault="00833B96" w:rsidP="00833B96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7EC1CDC7" w14:textId="77777777" w:rsidR="00833B96" w:rsidRPr="00E03C71" w:rsidRDefault="00833B96" w:rsidP="00833B96">
      <w:pPr>
        <w:spacing w:after="0" w:line="240" w:lineRule="auto"/>
        <w:jc w:val="right"/>
        <w:rPr>
          <w:rFonts w:ascii="Arial" w:eastAsia="Calibri" w:hAnsi="Arial" w:cs="Arial"/>
          <w:sz w:val="24"/>
          <w:lang w:val="uk-UA"/>
        </w:rPr>
      </w:pPr>
      <w:r w:rsidRPr="00E03C71">
        <w:rPr>
          <w:rFonts w:ascii="Arial" w:eastAsia="Calibri" w:hAnsi="Arial" w:cs="Arial"/>
          <w:b/>
          <w:sz w:val="24"/>
        </w:rPr>
        <w:t xml:space="preserve">                                                      </w:t>
      </w:r>
      <w:r w:rsidRPr="00E03C71">
        <w:rPr>
          <w:rFonts w:ascii="Arial" w:eastAsia="Calibri" w:hAnsi="Arial" w:cs="Arial"/>
          <w:b/>
          <w:sz w:val="24"/>
          <w:lang w:val="uk-UA"/>
        </w:rPr>
        <w:t>ДП «УкрНДНЦ»</w:t>
      </w:r>
      <w:r w:rsidRPr="00E03C71">
        <w:rPr>
          <w:rFonts w:ascii="Arial" w:eastAsia="Calibri" w:hAnsi="Arial" w:cs="Arial"/>
          <w:b/>
          <w:sz w:val="24"/>
        </w:rPr>
        <w:t>, 20</w:t>
      </w:r>
      <w:r w:rsidRPr="00E03C71">
        <w:rPr>
          <w:rFonts w:ascii="Arial" w:eastAsia="Calibri" w:hAnsi="Arial" w:cs="Arial"/>
          <w:b/>
          <w:sz w:val="24"/>
          <w:lang w:val="uk-UA"/>
        </w:rPr>
        <w:t>2Х</w:t>
      </w:r>
    </w:p>
    <w:p w14:paraId="0239C1EE" w14:textId="77777777" w:rsidR="005A6165" w:rsidRDefault="005A6165" w:rsidP="0047701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63ABF9C7" w14:textId="77777777" w:rsidR="00833B96" w:rsidRDefault="00477015" w:rsidP="0047701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77015">
        <w:rPr>
          <w:rFonts w:ascii="Arial" w:hAnsi="Arial" w:cs="Arial"/>
          <w:b/>
          <w:sz w:val="28"/>
          <w:szCs w:val="28"/>
          <w:lang w:val="uk-UA"/>
        </w:rPr>
        <w:lastRenderedPageBreak/>
        <w:t>ЗМІСТ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"/>
        <w:gridCol w:w="8711"/>
        <w:gridCol w:w="650"/>
      </w:tblGrid>
      <w:tr w:rsidR="00477015" w14:paraId="36709EDD" w14:textId="77777777" w:rsidTr="004A0BEC"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A36DC" w14:textId="66B971C1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Національний вступ</w:t>
            </w:r>
            <w:r w:rsidR="006E6BCB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2378185" w14:textId="497926E7" w:rsidR="00477015" w:rsidRPr="007B4304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="007B430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477015" w14:paraId="30F7915C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98B4C12" w14:textId="77777777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0FF20278" w14:textId="74B6FE5E" w:rsidR="00477015" w:rsidRPr="00477015" w:rsidRDefault="00193F10" w:rsidP="00193F1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Сфера застосовува</w:t>
            </w:r>
            <w:r w:rsidR="00477015">
              <w:rPr>
                <w:rFonts w:ascii="Arial" w:hAnsi="Arial" w:cs="Arial"/>
                <w:sz w:val="24"/>
                <w:szCs w:val="24"/>
                <w:lang w:val="uk-UA"/>
              </w:rPr>
              <w:t>ння</w:t>
            </w:r>
            <w:r w:rsidR="006E6BCB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2556459" w14:textId="69647A68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</w:tr>
      <w:tr w:rsidR="00477015" w14:paraId="7AA8FB8F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49046E6" w14:textId="77777777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4DFC9C2D" w14:textId="2C61B20D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Нормативні посилання</w:t>
            </w:r>
            <w:r w:rsidR="006E6BCB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F005425" w14:textId="4EB8D46D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</w:tr>
      <w:tr w:rsidR="00477015" w14:paraId="09F6BA9C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FC7A159" w14:textId="77777777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6885ABAC" w14:textId="206B04B3" w:rsidR="00477015" w:rsidRPr="00477015" w:rsidRDefault="0047701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Терміни та визначення</w:t>
            </w:r>
            <w:r w:rsidR="006E6BCB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B17C53E" w14:textId="23BA41FA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</w:tr>
      <w:tr w:rsidR="00477015" w14:paraId="6B1DFEA7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961B97A" w14:textId="55106075" w:rsidR="00477015" w:rsidRPr="00EF1430" w:rsidRDefault="00FD5E05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F1430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1515701D" w14:textId="4022BB2D" w:rsidR="00477015" w:rsidRPr="00EF1430" w:rsidRDefault="00EF1430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F1430">
              <w:rPr>
                <w:rFonts w:ascii="Arial" w:hAnsi="Arial" w:cs="Arial"/>
                <w:sz w:val="24"/>
                <w:szCs w:val="24"/>
                <w:lang w:val="uk-UA"/>
              </w:rPr>
              <w:t>Характеристика продукції</w:t>
            </w:r>
            <w:r w:rsidR="00CB0DC1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27AC680" w14:textId="3B81C845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</w:tr>
      <w:tr w:rsidR="00477015" w14:paraId="14E6B8DA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8BF4B12" w14:textId="5BB135E0" w:rsidR="00477015" w:rsidRPr="00477015" w:rsidRDefault="00EF1430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4.1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5DAFDBDC" w14:textId="64C658C0" w:rsidR="00477015" w:rsidRPr="00477015" w:rsidRDefault="00EF1430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  <w:r w:rsidR="00CB0DC1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E927D89" w14:textId="7CECDE99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</w:tr>
      <w:tr w:rsidR="00477015" w14:paraId="2ADD199B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24E52FE" w14:textId="70CAE87D" w:rsidR="00477015" w:rsidRPr="00477015" w:rsidRDefault="00EF1430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4.2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41D2C545" w14:textId="1A35851A" w:rsidR="00477015" w:rsidRPr="00477015" w:rsidRDefault="00EF1430" w:rsidP="002F61C7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Паропроникність</w:t>
            </w:r>
            <w:proofErr w:type="spellEnd"/>
            <w:r w:rsidR="00CB0DC1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DE6D097" w14:textId="124002F3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</w:tr>
      <w:tr w:rsidR="00477015" w14:paraId="145F1274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F2C2699" w14:textId="797DEB58" w:rsidR="00477015" w:rsidRPr="00477015" w:rsidRDefault="00EF1430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4.3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5BD1ACDF" w14:textId="23E0960E" w:rsidR="00477015" w:rsidRPr="00477015" w:rsidRDefault="00EF1430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Водопоглинання</w:t>
            </w:r>
            <w:r w:rsidR="00CB0DC1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5E1D96E" w14:textId="79E95520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</w:tr>
      <w:tr w:rsidR="00477015" w14:paraId="1A2D5024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E53962E" w14:textId="76032A53" w:rsidR="00477015" w:rsidRPr="002A59F6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A59F6">
              <w:rPr>
                <w:rFonts w:ascii="Arial" w:hAnsi="Arial" w:cs="Arial"/>
                <w:sz w:val="24"/>
                <w:szCs w:val="24"/>
                <w:lang w:val="uk-UA"/>
              </w:rPr>
              <w:t>4.4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07B5125E" w14:textId="5D67D018" w:rsidR="00477015" w:rsidRPr="002A59F6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A59F6">
              <w:rPr>
                <w:rFonts w:ascii="Arial" w:hAnsi="Arial" w:cs="Arial"/>
                <w:sz w:val="24"/>
                <w:szCs w:val="24"/>
                <w:lang w:val="uk-UA"/>
              </w:rPr>
              <w:t>Адгезія</w:t>
            </w:r>
            <w:r w:rsidR="00CB0DC1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88E67B4" w14:textId="72A70301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</w:tr>
      <w:tr w:rsidR="00477015" w14:paraId="5056EB0E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7683032" w14:textId="4153B344" w:rsidR="00477015" w:rsidRPr="002A59F6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A59F6">
              <w:rPr>
                <w:rFonts w:ascii="Arial" w:hAnsi="Arial" w:cs="Arial"/>
                <w:sz w:val="24"/>
                <w:szCs w:val="24"/>
                <w:lang w:val="uk-UA"/>
              </w:rPr>
              <w:t>4.5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530DD411" w14:textId="6752AEF4" w:rsidR="00477015" w:rsidRPr="002A59F6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A59F6">
              <w:rPr>
                <w:rFonts w:ascii="Arial" w:hAnsi="Arial" w:cs="Arial"/>
                <w:sz w:val="24"/>
                <w:szCs w:val="24"/>
                <w:lang w:val="uk-UA"/>
              </w:rPr>
              <w:t>Довговічність</w:t>
            </w:r>
            <w:r w:rsidR="00CB0DC1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48D6B36" w14:textId="6A0EC485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</w:tr>
      <w:tr w:rsidR="00477015" w14:paraId="173E3937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1845C44" w14:textId="5C809ACC" w:rsidR="00477015" w:rsidRPr="002A59F6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A59F6">
              <w:rPr>
                <w:rFonts w:ascii="Arial" w:hAnsi="Arial" w:cs="Arial"/>
                <w:sz w:val="24"/>
                <w:szCs w:val="24"/>
                <w:lang w:val="uk-UA"/>
              </w:rPr>
              <w:t>4.6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3DD470EC" w14:textId="51F796C8" w:rsidR="00477015" w:rsidRPr="002A59F6" w:rsidRDefault="002A59F6" w:rsidP="00575466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A59F6">
              <w:rPr>
                <w:rFonts w:ascii="Arial" w:hAnsi="Arial" w:cs="Arial"/>
                <w:sz w:val="24"/>
                <w:szCs w:val="24"/>
                <w:lang w:val="uk-UA"/>
              </w:rPr>
              <w:t>Теплопровідність</w:t>
            </w:r>
            <w:r w:rsidR="00CB0DC1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9FCEDDF" w14:textId="226050A6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</w:tr>
      <w:tr w:rsidR="00477015" w14:paraId="2106403D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925A51B" w14:textId="6AA73E9C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4.7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443BEA81" w14:textId="68466133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Реакція на вогонь</w:t>
            </w:r>
            <w:r w:rsidR="00CB0DC1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9A02DB4" w14:textId="6F0BDB22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</w:tr>
      <w:tr w:rsidR="00477015" w14:paraId="28CAC777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7DB2294" w14:textId="1FFF2860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4.8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7CCA4700" w14:textId="5D02EE7F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Небезпечні речовини</w:t>
            </w:r>
            <w:r w:rsidR="00CB0DC1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712D6E3" w14:textId="54846CBB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</w:tr>
      <w:tr w:rsidR="00477015" w14:paraId="6092311F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652E398" w14:textId="18C0EAB6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4.9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34F1FD02" w14:textId="6AFB1D1A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Короткий опис специфікацій</w:t>
            </w:r>
            <w:r w:rsidR="00CB0DC1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28417CF" w14:textId="3E98631C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</w:tr>
      <w:tr w:rsidR="00477015" w14:paraId="6E8B99F3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37352B1" w14:textId="1137CDF8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5A3847BC" w14:textId="29CA8A9C" w:rsidR="00477015" w:rsidRPr="00477015" w:rsidRDefault="002A59F6" w:rsidP="00343F8A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Опис і позначення </w:t>
            </w:r>
            <w:r w:rsidR="00CB0DC1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C24E5AB" w14:textId="5A34468E" w:rsidR="00477015" w:rsidRPr="00477015" w:rsidRDefault="00CB0DC1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</w:tr>
      <w:tr w:rsidR="00477015" w14:paraId="098E2C89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C9DEE65" w14:textId="5C585422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51CF80EA" w14:textId="00164581" w:rsidR="00477015" w:rsidRPr="00477015" w:rsidRDefault="002A59F6" w:rsidP="002F61C7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Опис</w:t>
            </w:r>
            <w:r w:rsidR="00CB0DC1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0918453" w14:textId="5D447D51" w:rsidR="00477015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</w:tr>
      <w:tr w:rsidR="00477015" w14:paraId="2EC21817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E4F4914" w14:textId="44078070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5.2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32B35EC8" w14:textId="5980D329" w:rsidR="00477015" w:rsidRPr="00477015" w:rsidRDefault="002A59F6" w:rsidP="002F61C7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Позначення 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647E252" w14:textId="3E31A177" w:rsidR="00477015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</w:tr>
      <w:tr w:rsidR="00477015" w14:paraId="178EEA46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722FBF3" w14:textId="53433997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44289210" w14:textId="7559BF4C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Марковання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етикеткування</w:t>
            </w:r>
            <w:proofErr w:type="spellEnd"/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3784228" w14:textId="743A5916" w:rsidR="00477015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</w:tr>
      <w:tr w:rsidR="00477015" w14:paraId="785EA60A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0BE4EED" w14:textId="1259ABF0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7FE6CF95" w14:textId="2D640D15" w:rsidR="00477015" w:rsidRPr="00972057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Оцінка та перевірка сталості </w:t>
            </w:r>
            <w:r w:rsidR="00363675">
              <w:rPr>
                <w:rFonts w:ascii="Arial" w:hAnsi="Arial" w:cs="Arial"/>
                <w:sz w:val="24"/>
                <w:szCs w:val="24"/>
                <w:lang w:val="uk-UA"/>
              </w:rPr>
              <w:t xml:space="preserve">експлуатаційних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характеристик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AVCP</w:t>
            </w:r>
            <w:r w:rsidRPr="002A59F6">
              <w:rPr>
                <w:rFonts w:ascii="Arial" w:hAnsi="Arial" w:cs="Arial"/>
                <w:sz w:val="24"/>
                <w:szCs w:val="24"/>
              </w:rPr>
              <w:t>)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4B68023" w14:textId="02463869" w:rsidR="00477015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</w:tr>
      <w:tr w:rsidR="00477015" w14:paraId="23543ED5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214B9FA" w14:textId="27A24BC8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7.1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502F9ED6" w14:textId="256DEE2D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DED4A9D" w14:textId="74BA3C48" w:rsidR="00477015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</w:tr>
      <w:tr w:rsidR="00477015" w14:paraId="451C7985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1FB2407" w14:textId="1A300481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7.2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4AA218A7" w14:textId="7F414CF3" w:rsidR="00477015" w:rsidRPr="00477015" w:rsidRDefault="002A59F6" w:rsidP="002F61C7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Визначення типу продукції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7989F1A" w14:textId="21C2B5F4" w:rsidR="00477015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</w:tr>
      <w:tr w:rsidR="00477015" w14:paraId="43239D20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06EAB52" w14:textId="74057AC0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7.2.1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60AF57FB" w14:textId="0FB054A8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1CF274D" w14:textId="45A39DDA" w:rsidR="00477015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</w:tr>
      <w:tr w:rsidR="00477015" w14:paraId="72D245FC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84F9A88" w14:textId="56812F35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7.2.2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30E83F4E" w14:textId="10F89E19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Відбирання проб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8D15C64" w14:textId="243AA81B" w:rsidR="00477015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</w:tr>
      <w:tr w:rsidR="00477015" w14:paraId="19CCF284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7D3D6B3" w14:textId="126A4F84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7.2.3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64E05822" w14:textId="5EE71F82" w:rsidR="00477015" w:rsidRPr="00477015" w:rsidRDefault="002A59F6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Еталоне випробовування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DA1F8A8" w14:textId="092291B6" w:rsidR="00477015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</w:tr>
      <w:tr w:rsidR="004A0BEC" w14:paraId="17A43150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8388DB0" w14:textId="381B7E77" w:rsidR="004A0BEC" w:rsidRPr="00477015" w:rsidRDefault="004A0BEC" w:rsidP="00AE17FF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7.2.4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6894C829" w14:textId="01B2F2E7" w:rsidR="004A0BEC" w:rsidRPr="00477015" w:rsidRDefault="004A0BEC" w:rsidP="00D5367A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Повторне визнач</w:t>
            </w:r>
            <w:r w:rsidR="00D5367A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ння типу продукції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CA095EB" w14:textId="7E4EE7F6" w:rsidR="004A0BEC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</w:tr>
      <w:tr w:rsidR="00477015" w14:paraId="1FCAEE5C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10494D8" w14:textId="24114DB0" w:rsidR="00477015" w:rsidRPr="006A461D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7.2.5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77CEE095" w14:textId="677956B1" w:rsidR="00477015" w:rsidRPr="00477015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Записи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68AA438" w14:textId="4E77C015" w:rsidR="00477015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</w:tr>
      <w:tr w:rsidR="00477015" w14:paraId="311722D0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726F61F" w14:textId="70B98382" w:rsidR="00477015" w:rsidRPr="00477015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7.2.6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3CBCCDAB" w14:textId="64E72458" w:rsidR="00477015" w:rsidRPr="00477015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Застосування методів випробовування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22ADAC2" w14:textId="0C9BD926" w:rsidR="00477015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</w:tr>
      <w:tr w:rsidR="003430B3" w14:paraId="19B91FF8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F9F5356" w14:textId="6C3DE101" w:rsidR="003430B3" w:rsidRPr="00477015" w:rsidRDefault="004A0BEC" w:rsidP="006A461D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7.3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7E4CF8E8" w14:textId="2344D55F" w:rsidR="003430B3" w:rsidRPr="00972057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Контроль виробництва на підприємстві</w:t>
            </w:r>
            <w:r w:rsidRPr="004A0BE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РС……………………………………..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9F5E759" w14:textId="618542C9" w:rsidR="003430B3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</w:tr>
      <w:tr w:rsidR="003430B3" w14:paraId="5E1AE91B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E0C3060" w14:textId="248731CA" w:rsidR="003430B3" w:rsidRPr="004A0BEC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7.3.1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64A8D76C" w14:textId="1002C547" w:rsidR="003430B3" w:rsidRPr="00477015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положення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C5D3083" w14:textId="01B4D545" w:rsidR="003430B3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</w:tr>
      <w:tr w:rsidR="003430B3" w14:paraId="704DB110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96D90A4" w14:textId="355F00DF" w:rsidR="003430B3" w:rsidRPr="00477015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7.3.2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0B52C9A2" w14:textId="2746F418" w:rsidR="003430B3" w:rsidRPr="00477015" w:rsidRDefault="004A0BEC" w:rsidP="003430B3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Контроль процесів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20E0E78" w14:textId="238E3865" w:rsidR="003430B3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</w:tr>
      <w:tr w:rsidR="004A0BEC" w14:paraId="32139C46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24723B3" w14:textId="1FEB2D76" w:rsidR="004A0BEC" w:rsidRPr="00477015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7.3.3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4E314705" w14:textId="0E334FD5" w:rsidR="004A0BEC" w:rsidRPr="00477015" w:rsidRDefault="004A0BEC" w:rsidP="003430B3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Відповідність готової продукції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37E5F1C" w14:textId="15BA6A78" w:rsidR="004A0BEC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14</w:t>
            </w:r>
          </w:p>
        </w:tc>
      </w:tr>
      <w:tr w:rsidR="004A0BEC" w14:paraId="618C5866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FC4EDBE" w14:textId="6103650A" w:rsidR="004A0BEC" w:rsidRPr="00477015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7.3.4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00E17575" w14:textId="66AAF791" w:rsidR="004A0BEC" w:rsidRPr="00477015" w:rsidRDefault="004A0BEC" w:rsidP="003430B3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Статистичні методи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463BE67" w14:textId="39CE83A1" w:rsidR="004A0BEC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</w:tr>
      <w:tr w:rsidR="004A0BEC" w14:paraId="3820733D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4F76D73" w14:textId="20B15628" w:rsidR="004A0BEC" w:rsidRPr="00477015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7.3.5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332EC9D1" w14:textId="65013292" w:rsidR="004A0BEC" w:rsidRPr="00477015" w:rsidRDefault="004A0BEC" w:rsidP="00D5367A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Прост</w:t>
            </w:r>
            <w:r w:rsidR="00D5367A">
              <w:rPr>
                <w:rFonts w:ascii="Arial" w:hAnsi="Arial" w:cs="Arial"/>
                <w:sz w:val="24"/>
                <w:szCs w:val="24"/>
                <w:lang w:val="uk-UA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жуваність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марковання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та контроль запасів продукції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………………...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5012621" w14:textId="304C4170" w:rsidR="004A0BEC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</w:tr>
      <w:tr w:rsidR="003430B3" w14:paraId="4A0FAD2D" w14:textId="77777777" w:rsidTr="004A0BEC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F8E97BE" w14:textId="280BCB5E" w:rsidR="003430B3" w:rsidRPr="00477015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7.3.6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</w:tcPr>
          <w:p w14:paraId="4C603834" w14:textId="6D4036D3" w:rsidR="003430B3" w:rsidRPr="00477015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Невідповідна продукція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258F730" w14:textId="139B09D3" w:rsidR="003430B3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</w:tr>
      <w:tr w:rsidR="004A0BEC" w14:paraId="57E1EB0C" w14:textId="77777777" w:rsidTr="004A0BEC"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E1440" w14:textId="5059136F" w:rsidR="004A0BEC" w:rsidRPr="00477015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Додаток А (довідковий) Орієнтовна частота випробовування для контролю виробництва на підприємстві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AE51560" w14:textId="77777777" w:rsidR="004A0BEC" w:rsidRDefault="004A0BEC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B0B9F10" w14:textId="77A70EE9" w:rsidR="00972057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16</w:t>
            </w:r>
          </w:p>
        </w:tc>
      </w:tr>
      <w:tr w:rsidR="004737E0" w14:paraId="55418D63" w14:textId="77777777" w:rsidTr="004A0BEC"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538C5" w14:textId="3A2AF3B9" w:rsidR="004737E0" w:rsidRPr="004737E0" w:rsidRDefault="004737E0" w:rsidP="004737E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(інформативний) </w:t>
            </w:r>
            <w:r w:rsidRPr="004737E0">
              <w:rPr>
                <w:rFonts w:ascii="Arial" w:hAnsi="Arial" w:cs="Arial"/>
                <w:sz w:val="24"/>
                <w:szCs w:val="24"/>
                <w:lang w:val="uk-UA"/>
              </w:rPr>
              <w:t>Розділи цього європейського стандарту стосуються суттєвих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4737E0">
              <w:rPr>
                <w:rFonts w:ascii="Arial" w:hAnsi="Arial" w:cs="Arial"/>
                <w:sz w:val="24"/>
                <w:szCs w:val="24"/>
                <w:lang w:val="uk-UA"/>
              </w:rPr>
              <w:t>вимоги чи інші положення Директив ЄС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………………………………………...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117CE32" w14:textId="77777777" w:rsidR="004737E0" w:rsidRDefault="004737E0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3F0F9E88" w14:textId="7BD99965" w:rsidR="00972057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18</w:t>
            </w:r>
          </w:p>
        </w:tc>
      </w:tr>
      <w:tr w:rsidR="009C79D0" w14:paraId="1E5221D1" w14:textId="77777777" w:rsidTr="004A0BEC"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8E88D" w14:textId="2B848997" w:rsidR="009C79D0" w:rsidRPr="009C79D0" w:rsidRDefault="009C79D0" w:rsidP="009C79D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.1 Сфера застосування та суттєві експлуатаційні характеристики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94E5CFE" w14:textId="76D13C08" w:rsidR="009C79D0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18</w:t>
            </w:r>
          </w:p>
        </w:tc>
      </w:tr>
      <w:tr w:rsidR="009C79D0" w14:paraId="6BBCCAF0" w14:textId="77777777" w:rsidTr="004A0BEC"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F6518" w14:textId="41484451" w:rsidR="009C79D0" w:rsidRPr="009C79D0" w:rsidRDefault="009C79D0" w:rsidP="009C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.2 Система оцінки та перевірки сталості характеристик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……………………………...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685F2B4" w14:textId="7022C445" w:rsidR="009C79D0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</w:p>
        </w:tc>
      </w:tr>
      <w:tr w:rsidR="009C79D0" w14:paraId="6F446B38" w14:textId="77777777" w:rsidTr="004A0BEC"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EEEAA" w14:textId="7A1707A3" w:rsidR="009C79D0" w:rsidRPr="00972057" w:rsidRDefault="009C79D0" w:rsidP="009C79D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.3 Призначення завдань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AVCP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866EAA5" w14:textId="1C98A1CF" w:rsidR="009C79D0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</w:p>
        </w:tc>
      </w:tr>
      <w:tr w:rsidR="00203CB7" w14:paraId="5484E3CA" w14:textId="77777777" w:rsidTr="004A0BEC"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2517C" w14:textId="1CE7CAE2" w:rsidR="00203CB7" w:rsidRPr="00203CB7" w:rsidRDefault="00203CB7" w:rsidP="00972057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НА (довідковий) </w:t>
            </w:r>
            <w:r w:rsidRPr="00203CB7">
              <w:rPr>
                <w:rFonts w:ascii="Arial" w:hAnsi="Arial" w:cs="Arial"/>
                <w:sz w:val="24"/>
                <w:szCs w:val="24"/>
                <w:lang w:val="uk-UA"/>
              </w:rPr>
              <w:t xml:space="preserve">перелік національних стандартів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Pr="00203CB7">
              <w:rPr>
                <w:rFonts w:ascii="Arial" w:hAnsi="Arial" w:cs="Arial"/>
                <w:sz w:val="24"/>
                <w:szCs w:val="24"/>
                <w:lang w:val="uk-UA"/>
              </w:rPr>
              <w:t>країни, ідентичних та/або модифікованих з міжнародними нормативними документами, посилання на які є у цьому національному стандарті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E769221" w14:textId="77777777" w:rsidR="00203CB7" w:rsidRDefault="00203CB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4E1CCD79" w14:textId="77777777" w:rsidR="00972057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5A4CEF4B" w14:textId="1D00011E" w:rsidR="00972057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24</w:t>
            </w:r>
          </w:p>
        </w:tc>
      </w:tr>
      <w:tr w:rsidR="004737E0" w14:paraId="75AA5B58" w14:textId="77777777" w:rsidTr="004A0BEC">
        <w:tc>
          <w:tcPr>
            <w:tcW w:w="9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50D51" w14:textId="543D584E" w:rsidR="004737E0" w:rsidRPr="00477015" w:rsidRDefault="004737E0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Бібліографія</w:t>
            </w:r>
            <w:r w:rsidR="00972057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……………………………………………………………………………………..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75C9419" w14:textId="3078C90B" w:rsidR="004737E0" w:rsidRPr="00477015" w:rsidRDefault="00972057" w:rsidP="0047701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28</w:t>
            </w:r>
            <w:bookmarkStart w:id="0" w:name="_GoBack"/>
            <w:bookmarkEnd w:id="0"/>
          </w:p>
        </w:tc>
      </w:tr>
    </w:tbl>
    <w:p w14:paraId="17040286" w14:textId="77777777" w:rsidR="00477015" w:rsidRPr="00477015" w:rsidRDefault="00477015" w:rsidP="00477015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FE18F7F" w14:textId="77777777" w:rsidR="00833B96" w:rsidRDefault="00833B9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B4AB32F" w14:textId="77777777" w:rsidR="00833B96" w:rsidRDefault="00833B9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23015962" w14:textId="77777777" w:rsidR="00923BCD" w:rsidRDefault="00923BCD" w:rsidP="00923BCD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lastRenderedPageBreak/>
        <w:t>НАЦІОНАЛЬНИЙ ВСТУП</w:t>
      </w:r>
    </w:p>
    <w:p w14:paraId="05CED9A6" w14:textId="77777777" w:rsidR="00923BCD" w:rsidRDefault="00923BCD" w:rsidP="00923BC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6B806EFF" w14:textId="2294D26C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16174">
        <w:rPr>
          <w:rFonts w:ascii="Arial" w:hAnsi="Arial" w:cs="Arial"/>
          <w:bCs/>
          <w:sz w:val="28"/>
          <w:szCs w:val="28"/>
          <w:lang w:val="uk-UA"/>
        </w:rPr>
        <w:t xml:space="preserve">Цей </w:t>
      </w:r>
      <w:r>
        <w:rPr>
          <w:rFonts w:ascii="Arial" w:hAnsi="Arial" w:cs="Arial"/>
          <w:bCs/>
          <w:sz w:val="28"/>
          <w:szCs w:val="28"/>
          <w:lang w:val="uk-UA"/>
        </w:rPr>
        <w:t>національний</w:t>
      </w:r>
      <w:r w:rsidRPr="00216174">
        <w:rPr>
          <w:rFonts w:ascii="Arial" w:hAnsi="Arial" w:cs="Arial"/>
          <w:bCs/>
          <w:sz w:val="28"/>
          <w:szCs w:val="28"/>
          <w:lang w:val="uk-UA"/>
        </w:rPr>
        <w:t xml:space="preserve"> стандарт </w:t>
      </w:r>
      <w:r w:rsidRPr="000C6867">
        <w:rPr>
          <w:rFonts w:ascii="Arial" w:hAnsi="Arial" w:cs="Arial"/>
          <w:bCs/>
          <w:sz w:val="28"/>
          <w:szCs w:val="28"/>
          <w:lang w:val="uk-UA"/>
        </w:rPr>
        <w:t xml:space="preserve">ДСТУ 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9C79D0">
        <w:rPr>
          <w:rFonts w:ascii="Arial" w:hAnsi="Arial" w:cs="Arial"/>
          <w:bCs/>
          <w:sz w:val="28"/>
          <w:szCs w:val="28"/>
          <w:lang w:val="uk-UA"/>
        </w:rPr>
        <w:t>15824</w:t>
      </w:r>
      <w:r w:rsidRPr="000C6867">
        <w:rPr>
          <w:rFonts w:ascii="Arial" w:hAnsi="Arial" w:cs="Arial"/>
          <w:bCs/>
          <w:sz w:val="28"/>
          <w:szCs w:val="28"/>
          <w:lang w:val="uk-UA"/>
        </w:rPr>
        <w:t>:20</w:t>
      </w:r>
      <w:r w:rsidR="00F75255">
        <w:rPr>
          <w:rFonts w:ascii="Arial" w:hAnsi="Arial" w:cs="Arial"/>
          <w:bCs/>
          <w:sz w:val="28"/>
          <w:szCs w:val="28"/>
          <w:lang w:val="uk-UA"/>
        </w:rPr>
        <w:t>__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(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4737E0">
        <w:rPr>
          <w:rFonts w:ascii="Arial" w:hAnsi="Arial" w:cs="Arial"/>
          <w:bCs/>
          <w:sz w:val="28"/>
          <w:szCs w:val="28"/>
          <w:lang w:val="uk-UA"/>
        </w:rPr>
        <w:t>15</w:t>
      </w:r>
      <w:r w:rsidR="009C79D0">
        <w:rPr>
          <w:rFonts w:ascii="Arial" w:hAnsi="Arial" w:cs="Arial"/>
          <w:bCs/>
          <w:sz w:val="28"/>
          <w:szCs w:val="28"/>
          <w:lang w:val="uk-UA"/>
        </w:rPr>
        <w:t>824</w:t>
      </w:r>
      <w:r w:rsidR="004737E0">
        <w:rPr>
          <w:rFonts w:ascii="Arial" w:hAnsi="Arial" w:cs="Arial"/>
          <w:bCs/>
          <w:sz w:val="28"/>
          <w:szCs w:val="28"/>
          <w:lang w:val="uk-UA"/>
        </w:rPr>
        <w:t>:20</w:t>
      </w:r>
      <w:r w:rsidR="009C79D0">
        <w:rPr>
          <w:rFonts w:ascii="Arial" w:hAnsi="Arial" w:cs="Arial"/>
          <w:bCs/>
          <w:sz w:val="28"/>
          <w:szCs w:val="28"/>
          <w:lang w:val="uk-UA"/>
        </w:rPr>
        <w:t>17</w:t>
      </w:r>
      <w:r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>
        <w:rPr>
          <w:rFonts w:ascii="Arial" w:hAnsi="Arial" w:cs="Arial"/>
          <w:bCs/>
          <w:sz w:val="28"/>
          <w:szCs w:val="28"/>
          <w:lang w:val="en-US"/>
        </w:rPr>
        <w:t>IDT</w:t>
      </w:r>
      <w:r w:rsidRPr="000C6867">
        <w:rPr>
          <w:rFonts w:ascii="Arial" w:hAnsi="Arial" w:cs="Arial"/>
          <w:bCs/>
          <w:sz w:val="28"/>
          <w:szCs w:val="28"/>
          <w:lang w:val="uk-UA"/>
        </w:rPr>
        <w:t>)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«</w:t>
      </w:r>
      <w:r w:rsidR="009C79D0" w:rsidRPr="009C79D0">
        <w:rPr>
          <w:rFonts w:ascii="Arial" w:hAnsi="Arial" w:cs="Arial"/>
          <w:bCs/>
          <w:sz w:val="28"/>
          <w:szCs w:val="28"/>
          <w:lang w:val="uk-UA"/>
        </w:rPr>
        <w:t>Технічні вимоги до зовнішньої та внутрішньої штукатурки на основі органічних в’яжучих речовин</w:t>
      </w:r>
      <w:r>
        <w:rPr>
          <w:rFonts w:ascii="Arial" w:hAnsi="Arial" w:cs="Arial"/>
          <w:bCs/>
          <w:sz w:val="28"/>
          <w:szCs w:val="28"/>
          <w:lang w:val="uk-UA"/>
        </w:rPr>
        <w:t>», прийнятий методом перекладу, - ідентичний щодо</w:t>
      </w:r>
      <w:r w:rsidR="001605B7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4737E0">
        <w:rPr>
          <w:rFonts w:ascii="Arial" w:hAnsi="Arial" w:cs="Arial"/>
          <w:bCs/>
          <w:sz w:val="28"/>
          <w:szCs w:val="28"/>
          <w:lang w:val="uk-UA"/>
        </w:rPr>
        <w:t>15</w:t>
      </w:r>
      <w:r w:rsidR="009C79D0">
        <w:rPr>
          <w:rFonts w:ascii="Arial" w:hAnsi="Arial" w:cs="Arial"/>
          <w:bCs/>
          <w:sz w:val="28"/>
          <w:szCs w:val="28"/>
          <w:lang w:val="uk-UA"/>
        </w:rPr>
        <w:t>824</w:t>
      </w:r>
      <w:r w:rsidR="004737E0">
        <w:rPr>
          <w:rFonts w:ascii="Arial" w:hAnsi="Arial" w:cs="Arial"/>
          <w:bCs/>
          <w:sz w:val="28"/>
          <w:szCs w:val="28"/>
          <w:lang w:val="uk-UA"/>
        </w:rPr>
        <w:t>:20</w:t>
      </w:r>
      <w:r w:rsidR="009C79D0">
        <w:rPr>
          <w:rFonts w:ascii="Arial" w:hAnsi="Arial" w:cs="Arial"/>
          <w:bCs/>
          <w:sz w:val="28"/>
          <w:szCs w:val="28"/>
          <w:lang w:val="uk-UA"/>
        </w:rPr>
        <w:t>17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Specifications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for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external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renders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and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internal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plasters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based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on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organic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binders</w:t>
      </w:r>
      <w:proofErr w:type="spellEnd"/>
      <w:r w:rsidR="009C79D0" w:rsidRPr="009C79D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(</w:t>
      </w:r>
      <w:r w:rsidR="009C79D0" w:rsidRPr="009C79D0">
        <w:rPr>
          <w:rFonts w:ascii="Arial" w:hAnsi="Arial" w:cs="Arial"/>
          <w:bCs/>
          <w:sz w:val="28"/>
          <w:szCs w:val="28"/>
          <w:lang w:val="uk-UA"/>
        </w:rPr>
        <w:t>Технічні вимоги до зовнішньої та внутрішньої штукатурки на основі органічних в’яжучих речовин</w:t>
      </w:r>
      <w:r>
        <w:rPr>
          <w:rFonts w:ascii="Arial" w:hAnsi="Arial" w:cs="Arial"/>
          <w:bCs/>
          <w:sz w:val="28"/>
          <w:szCs w:val="28"/>
          <w:lang w:val="uk-UA"/>
        </w:rPr>
        <w:t>)</w:t>
      </w:r>
      <w:r w:rsidR="009F5DFE">
        <w:rPr>
          <w:rFonts w:ascii="Arial" w:hAnsi="Arial" w:cs="Arial"/>
          <w:bCs/>
          <w:sz w:val="28"/>
          <w:szCs w:val="28"/>
          <w:lang w:val="uk-UA"/>
        </w:rPr>
        <w:t xml:space="preserve"> (версія </w:t>
      </w:r>
      <w:r w:rsidR="009F5DFE">
        <w:rPr>
          <w:rFonts w:ascii="Arial" w:hAnsi="Arial" w:cs="Arial"/>
          <w:bCs/>
          <w:sz w:val="28"/>
          <w:szCs w:val="28"/>
          <w:lang w:val="en-US"/>
        </w:rPr>
        <w:t>en</w:t>
      </w:r>
      <w:r w:rsidR="009F5DFE">
        <w:rPr>
          <w:rFonts w:ascii="Arial" w:hAnsi="Arial" w:cs="Arial"/>
          <w:bCs/>
          <w:sz w:val="28"/>
          <w:szCs w:val="28"/>
          <w:lang w:val="uk-UA"/>
        </w:rPr>
        <w:t>)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92F2798" w14:textId="7777777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Технічний комітет стандартизації, відповідальний за цей стандарт в Україні, - ТК 305 «Будівельні вироби і матеріали».</w:t>
      </w:r>
    </w:p>
    <w:p w14:paraId="610ECEE7" w14:textId="7777777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У цьому національному стандарті зазначено вимоги, які відповідають законодавству України.</w:t>
      </w:r>
    </w:p>
    <w:p w14:paraId="10246836" w14:textId="67218A6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Згідна з ДБН А.1.1-1-2009 «Система стандартизації та нормування в будівництві. Основні положення» цей стандарт належить до комплексу</w:t>
      </w:r>
      <w:r w:rsidR="004737E0">
        <w:rPr>
          <w:rFonts w:ascii="Arial" w:hAnsi="Arial" w:cs="Arial"/>
          <w:bCs/>
          <w:sz w:val="28"/>
          <w:szCs w:val="28"/>
          <w:lang w:val="uk-UA"/>
        </w:rPr>
        <w:t xml:space="preserve"> «В.2.7 – Будівельні  матеріали</w:t>
      </w:r>
      <w:r>
        <w:rPr>
          <w:rFonts w:ascii="Arial" w:hAnsi="Arial" w:cs="Arial"/>
          <w:bCs/>
          <w:sz w:val="28"/>
          <w:szCs w:val="28"/>
          <w:lang w:val="uk-UA"/>
        </w:rPr>
        <w:t>».</w:t>
      </w:r>
    </w:p>
    <w:p w14:paraId="5FBE8F7F" w14:textId="77777777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До стандарту внесено такі редакційні зміни:</w:t>
      </w:r>
    </w:p>
    <w:p w14:paraId="2C93D79A" w14:textId="77777777" w:rsidR="00923BCD" w:rsidRDefault="001605B7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слова «</w:t>
      </w:r>
      <w:r w:rsidR="00923BCD">
        <w:rPr>
          <w:rFonts w:ascii="Arial" w:hAnsi="Arial" w:cs="Arial"/>
          <w:bCs/>
          <w:sz w:val="28"/>
          <w:szCs w:val="28"/>
          <w:lang w:val="uk-UA"/>
        </w:rPr>
        <w:t>цей європейський стандарт» замінено на «цей стандарт»;</w:t>
      </w:r>
    </w:p>
    <w:p w14:paraId="3EC2E7F7" w14:textId="77777777" w:rsidR="00923BCD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структурні елементи стандарту : «Титульний аркуш», «Передмову», «Національний вступ», першу сторінку - оформлено згідно з вимогами національної стандартизації України;</w:t>
      </w:r>
    </w:p>
    <w:p w14:paraId="5649D156" w14:textId="77777777" w:rsidR="00923BCD" w:rsidRPr="00F0082D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  У розділі «Нормативні посилання» наведено «Національне пояснення», виділене рамкою</w:t>
      </w:r>
      <w:r w:rsidRPr="00F0082D">
        <w:rPr>
          <w:rFonts w:ascii="Arial" w:hAnsi="Arial" w:cs="Arial"/>
          <w:bCs/>
          <w:sz w:val="28"/>
          <w:szCs w:val="28"/>
        </w:rPr>
        <w:t>;</w:t>
      </w:r>
    </w:p>
    <w:p w14:paraId="68F0AB94" w14:textId="77777777" w:rsidR="00923BCD" w:rsidRPr="00AE3621" w:rsidRDefault="00923BCD" w:rsidP="00923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редакційно перероблено.</w:t>
      </w:r>
    </w:p>
    <w:p w14:paraId="73F336B6" w14:textId="709A9874" w:rsidR="00923BCD" w:rsidRDefault="00923BCD" w:rsidP="00923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На сьогодні в ЄС замість стандарту </w:t>
      </w:r>
      <w:r w:rsidR="009C79D0" w:rsidRPr="009C79D0">
        <w:rPr>
          <w:rFonts w:ascii="Arial" w:hAnsi="Arial" w:cs="Arial"/>
          <w:bCs/>
          <w:sz w:val="28"/>
          <w:szCs w:val="28"/>
          <w:lang w:val="uk-UA"/>
        </w:rPr>
        <w:t>EN 15824:2009</w:t>
      </w:r>
      <w:r w:rsidR="009C79D0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чинним є                 </w:t>
      </w:r>
      <w:r w:rsidR="009C79D0" w:rsidRPr="009C79D0">
        <w:rPr>
          <w:rFonts w:ascii="Arial" w:hAnsi="Arial" w:cs="Arial"/>
          <w:bCs/>
          <w:sz w:val="28"/>
          <w:szCs w:val="28"/>
          <w:lang w:val="uk-UA"/>
        </w:rPr>
        <w:t>EN 15824:2017</w:t>
      </w:r>
      <w:r w:rsidR="009C79D0" w:rsidRPr="004737E0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Specifications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for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external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renders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and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internal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plasters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based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on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organic</w:t>
      </w:r>
      <w:proofErr w:type="spellEnd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 xml:space="preserve"> </w:t>
      </w:r>
      <w:proofErr w:type="spellStart"/>
      <w:r w:rsidR="009C79D0" w:rsidRPr="009C79D0">
        <w:rPr>
          <w:rFonts w:ascii="Arial" w:hAnsi="Arial" w:cs="Arial"/>
          <w:sz w:val="28"/>
          <w:szCs w:val="28"/>
          <w:lang w:val="uk-UA" w:eastAsia="ru-RU"/>
        </w:rPr>
        <w:t>binders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5F7CC0A3" w14:textId="77777777" w:rsidR="00000462" w:rsidRDefault="00923BCD" w:rsidP="00923BCD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  <w:sectPr w:rsidR="00000462" w:rsidSect="0000046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418" w:header="454" w:footer="454" w:gutter="0"/>
          <w:pgNumType w:fmt="upperRoman" w:start="1"/>
          <w:cols w:space="708"/>
          <w:titlePg/>
          <w:docGrid w:linePitch="360"/>
        </w:sectPr>
      </w:pPr>
      <w:r>
        <w:rPr>
          <w:rFonts w:ascii="Arial" w:hAnsi="Arial" w:cs="Arial"/>
          <w:bCs/>
          <w:sz w:val="28"/>
          <w:szCs w:val="28"/>
          <w:lang w:val="uk-UA"/>
        </w:rPr>
        <w:t>Копії нормативних документів, посилань на які є в цьому стандарті, можна отримати в Національному фонді нормативних документів.</w:t>
      </w:r>
    </w:p>
    <w:tbl>
      <w:tblPr>
        <w:tblW w:w="0" w:type="auto"/>
        <w:tblCellSpacing w:w="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9"/>
      </w:tblGrid>
      <w:tr w:rsidR="004C05B3" w:rsidRPr="0079463F" w14:paraId="0A930A91" w14:textId="77777777" w:rsidTr="004B07CC">
        <w:trPr>
          <w:tblCellSpacing w:w="0" w:type="dxa"/>
        </w:trPr>
        <w:tc>
          <w:tcPr>
            <w:tcW w:w="9399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14:paraId="166A6435" w14:textId="17C0EAE7" w:rsidR="004C05B3" w:rsidRPr="0079463F" w:rsidRDefault="004C05B3" w:rsidP="004B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79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НАЦІОНАЛЬНИЙ СТАНДАРТ УКРАЇНИ</w:t>
            </w:r>
          </w:p>
        </w:tc>
      </w:tr>
      <w:tr w:rsidR="004C05B3" w:rsidRPr="00CB0DC1" w14:paraId="6F41C1DB" w14:textId="77777777" w:rsidTr="004B07CC">
        <w:trPr>
          <w:tblCellSpacing w:w="0" w:type="dxa"/>
        </w:trPr>
        <w:tc>
          <w:tcPr>
            <w:tcW w:w="9399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64BC46" w14:textId="183A42C9" w:rsidR="00193F10" w:rsidRDefault="009C79D0" w:rsidP="004C05B3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C79D0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Технічні вимоги до зовнішньої та внутрішньої штукатурки на основі органічних в’яжучих речовин</w:t>
            </w:r>
            <w:r w:rsidRPr="009C79D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  <w:p w14:paraId="0E20E4A0" w14:textId="77777777" w:rsidR="009C79D0" w:rsidRPr="009C79D0" w:rsidRDefault="009C79D0" w:rsidP="004C05B3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  <w:p w14:paraId="0ACCD631" w14:textId="69114032" w:rsidR="004C05B3" w:rsidRPr="00193F10" w:rsidRDefault="009C79D0" w:rsidP="00193F1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Specifications</w:t>
            </w:r>
            <w:proofErr w:type="spellEnd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for</w:t>
            </w:r>
            <w:proofErr w:type="spellEnd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external</w:t>
            </w:r>
            <w:proofErr w:type="spellEnd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renders</w:t>
            </w:r>
            <w:proofErr w:type="spellEnd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and</w:t>
            </w:r>
            <w:proofErr w:type="spellEnd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internal</w:t>
            </w:r>
            <w:proofErr w:type="spellEnd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plasters</w:t>
            </w:r>
            <w:proofErr w:type="spellEnd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based</w:t>
            </w:r>
            <w:proofErr w:type="spellEnd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on</w:t>
            </w:r>
            <w:proofErr w:type="spellEnd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organic</w:t>
            </w:r>
            <w:proofErr w:type="spellEnd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79D0">
              <w:rPr>
                <w:rFonts w:ascii="Arial" w:hAnsi="Arial" w:cs="Arial"/>
                <w:b/>
                <w:sz w:val="28"/>
                <w:szCs w:val="28"/>
                <w:lang w:val="uk-UA" w:eastAsia="ru-RU"/>
              </w:rPr>
              <w:t>binders</w:t>
            </w:r>
            <w:proofErr w:type="spellEnd"/>
          </w:p>
        </w:tc>
      </w:tr>
    </w:tbl>
    <w:p w14:paraId="48B6E745" w14:textId="77777777" w:rsidR="004C05B3" w:rsidRDefault="004C05B3" w:rsidP="004C05B3">
      <w:pPr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Чинний від 202Х-…-…</w:t>
      </w:r>
    </w:p>
    <w:p w14:paraId="55063A24" w14:textId="15E5F259" w:rsidR="00923BCD" w:rsidRDefault="00923BCD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EB1EBB5" w14:textId="1CC999F7" w:rsidR="004C05B3" w:rsidRDefault="00193F10" w:rsidP="00B114AC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1 СФЕРА ЗАСТОСО</w:t>
      </w:r>
      <w:r w:rsidR="004C05B3" w:rsidRPr="004C05B3">
        <w:rPr>
          <w:rFonts w:ascii="Arial" w:hAnsi="Arial" w:cs="Arial"/>
          <w:b/>
          <w:bCs/>
          <w:sz w:val="28"/>
          <w:szCs w:val="28"/>
          <w:lang w:val="uk-UA"/>
        </w:rPr>
        <w:t>В</w:t>
      </w:r>
      <w:r>
        <w:rPr>
          <w:rFonts w:ascii="Arial" w:hAnsi="Arial" w:cs="Arial"/>
          <w:b/>
          <w:bCs/>
          <w:sz w:val="28"/>
          <w:szCs w:val="28"/>
          <w:lang w:val="uk-UA"/>
        </w:rPr>
        <w:t>УВА</w:t>
      </w:r>
      <w:r w:rsidR="004C05B3" w:rsidRPr="004C05B3">
        <w:rPr>
          <w:rFonts w:ascii="Arial" w:hAnsi="Arial" w:cs="Arial"/>
          <w:b/>
          <w:bCs/>
          <w:sz w:val="28"/>
          <w:szCs w:val="28"/>
          <w:lang w:val="uk-UA"/>
        </w:rPr>
        <w:t>ННЯ</w:t>
      </w:r>
    </w:p>
    <w:p w14:paraId="5EF58919" w14:textId="77777777" w:rsidR="002737C7" w:rsidRDefault="002737C7" w:rsidP="00D5051E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C996C76" w14:textId="6C956E51" w:rsidR="002737C7" w:rsidRDefault="00D5367A" w:rsidP="00F8606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5367A">
        <w:rPr>
          <w:rFonts w:ascii="Arial" w:hAnsi="Arial" w:cs="Arial"/>
          <w:bCs/>
          <w:sz w:val="28"/>
          <w:szCs w:val="28"/>
          <w:lang w:val="uk-UA"/>
        </w:rPr>
        <w:t xml:space="preserve">Цей стандарт застосовується до </w:t>
      </w:r>
      <w:r>
        <w:rPr>
          <w:rFonts w:ascii="Arial" w:hAnsi="Arial" w:cs="Arial"/>
          <w:bCs/>
          <w:sz w:val="28"/>
          <w:szCs w:val="28"/>
          <w:lang w:val="uk-UA"/>
        </w:rPr>
        <w:t>заводських штукатурок</w:t>
      </w:r>
      <w:r w:rsidRPr="00D5367A">
        <w:rPr>
          <w:rFonts w:ascii="Arial" w:hAnsi="Arial" w:cs="Arial"/>
          <w:bCs/>
          <w:sz w:val="28"/>
          <w:szCs w:val="28"/>
          <w:lang w:val="uk-UA"/>
        </w:rPr>
        <w:t xml:space="preserve"> на основі органічних в’яжучих, які використовуються для зовнішнього або внутрішнього </w:t>
      </w:r>
      <w:r>
        <w:rPr>
          <w:rFonts w:ascii="Arial" w:hAnsi="Arial" w:cs="Arial"/>
          <w:bCs/>
          <w:sz w:val="28"/>
          <w:szCs w:val="28"/>
          <w:lang w:val="uk-UA"/>
        </w:rPr>
        <w:t>штукатурення</w:t>
      </w:r>
      <w:r w:rsidRPr="00D5367A">
        <w:rPr>
          <w:rFonts w:ascii="Arial" w:hAnsi="Arial" w:cs="Arial"/>
          <w:bCs/>
          <w:sz w:val="28"/>
          <w:szCs w:val="28"/>
          <w:lang w:val="uk-UA"/>
        </w:rPr>
        <w:t xml:space="preserve"> стін, колон, перегородок і стель. Продукція випускається у вигляді пасти, готової до використання, або у вигляді </w:t>
      </w:r>
      <w:r>
        <w:rPr>
          <w:rFonts w:ascii="Arial" w:hAnsi="Arial" w:cs="Arial"/>
          <w:bCs/>
          <w:sz w:val="28"/>
          <w:szCs w:val="28"/>
          <w:lang w:val="uk-UA"/>
        </w:rPr>
        <w:t>сухої суміші</w:t>
      </w:r>
      <w:r w:rsidRPr="00D5367A">
        <w:rPr>
          <w:rFonts w:ascii="Arial" w:hAnsi="Arial" w:cs="Arial"/>
          <w:bCs/>
          <w:sz w:val="28"/>
          <w:szCs w:val="28"/>
          <w:lang w:val="uk-UA"/>
        </w:rPr>
        <w:t xml:space="preserve">. Цей стандарт також застосовується до </w:t>
      </w:r>
      <w:proofErr w:type="spellStart"/>
      <w:r w:rsidRPr="00D5367A">
        <w:rPr>
          <w:rFonts w:ascii="Arial" w:hAnsi="Arial" w:cs="Arial"/>
          <w:bCs/>
          <w:sz w:val="28"/>
          <w:szCs w:val="28"/>
          <w:lang w:val="uk-UA"/>
        </w:rPr>
        <w:t>штукатурок</w:t>
      </w:r>
      <w:proofErr w:type="spellEnd"/>
      <w:r w:rsidRPr="00D5367A">
        <w:rPr>
          <w:rFonts w:ascii="Arial" w:hAnsi="Arial" w:cs="Arial"/>
          <w:bCs/>
          <w:sz w:val="28"/>
          <w:szCs w:val="28"/>
          <w:lang w:val="uk-UA"/>
        </w:rPr>
        <w:t xml:space="preserve"> з неорганічними </w:t>
      </w:r>
      <w:proofErr w:type="spellStart"/>
      <w:r w:rsidRPr="00D5367A">
        <w:rPr>
          <w:rFonts w:ascii="Arial" w:hAnsi="Arial" w:cs="Arial"/>
          <w:bCs/>
          <w:sz w:val="28"/>
          <w:szCs w:val="28"/>
          <w:lang w:val="uk-UA"/>
        </w:rPr>
        <w:t>зв’язуючими</w:t>
      </w:r>
      <w:proofErr w:type="spellEnd"/>
      <w:r w:rsidRPr="00D5367A">
        <w:rPr>
          <w:rFonts w:ascii="Arial" w:hAnsi="Arial" w:cs="Arial"/>
          <w:bCs/>
          <w:sz w:val="28"/>
          <w:szCs w:val="28"/>
          <w:lang w:val="uk-UA"/>
        </w:rPr>
        <w:t xml:space="preserve">, такими як силікати, </w:t>
      </w:r>
      <w:proofErr w:type="spellStart"/>
      <w:r w:rsidRPr="00D5367A">
        <w:rPr>
          <w:rFonts w:ascii="Arial" w:hAnsi="Arial" w:cs="Arial"/>
          <w:bCs/>
          <w:sz w:val="28"/>
          <w:szCs w:val="28"/>
          <w:lang w:val="uk-UA"/>
        </w:rPr>
        <w:t>силани</w:t>
      </w:r>
      <w:proofErr w:type="spellEnd"/>
      <w:r w:rsidRPr="00D5367A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proofErr w:type="spellStart"/>
      <w:r w:rsidRPr="00D5367A">
        <w:rPr>
          <w:rFonts w:ascii="Arial" w:hAnsi="Arial" w:cs="Arial"/>
          <w:bCs/>
          <w:sz w:val="28"/>
          <w:szCs w:val="28"/>
          <w:lang w:val="uk-UA"/>
        </w:rPr>
        <w:t>силоксани</w:t>
      </w:r>
      <w:proofErr w:type="spellEnd"/>
      <w:r w:rsidRPr="00D5367A">
        <w:rPr>
          <w:rFonts w:ascii="Arial" w:hAnsi="Arial" w:cs="Arial"/>
          <w:bCs/>
          <w:sz w:val="28"/>
          <w:szCs w:val="28"/>
          <w:lang w:val="uk-UA"/>
        </w:rPr>
        <w:t xml:space="preserve"> та силікони.</w:t>
      </w:r>
    </w:p>
    <w:p w14:paraId="3BB60579" w14:textId="31F81B74" w:rsidR="00D5367A" w:rsidRDefault="00D5367A" w:rsidP="00F8606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C3E25">
        <w:rPr>
          <w:rFonts w:ascii="Arial" w:hAnsi="Arial" w:cs="Arial"/>
          <w:bCs/>
          <w:sz w:val="28"/>
          <w:szCs w:val="28"/>
          <w:lang w:val="uk-UA"/>
        </w:rPr>
        <w:t xml:space="preserve">Зовнішні та внутрішні штукатурки можуть надавати поверхні кінцевого вигляду, створювати текстурні зображення або ні, або вони можуть забезпечувати </w:t>
      </w:r>
      <w:r w:rsidR="00B92565" w:rsidRPr="009C3E25">
        <w:rPr>
          <w:rFonts w:ascii="Arial" w:hAnsi="Arial" w:cs="Arial"/>
          <w:bCs/>
          <w:sz w:val="28"/>
          <w:szCs w:val="28"/>
          <w:lang w:val="uk-UA"/>
        </w:rPr>
        <w:t>достатньо рівний та гладкий основний шар</w:t>
      </w:r>
      <w:r w:rsidRPr="009C3E25">
        <w:rPr>
          <w:rFonts w:ascii="Arial" w:hAnsi="Arial" w:cs="Arial"/>
          <w:bCs/>
          <w:sz w:val="28"/>
          <w:szCs w:val="28"/>
          <w:lang w:val="uk-UA"/>
        </w:rPr>
        <w:t xml:space="preserve"> для наступних декоративних обробок.</w:t>
      </w:r>
    </w:p>
    <w:p w14:paraId="74E29F50" w14:textId="0140291B" w:rsidR="002737C7" w:rsidRDefault="00B92565" w:rsidP="00F8606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92565">
        <w:rPr>
          <w:rFonts w:ascii="Arial" w:hAnsi="Arial" w:cs="Arial"/>
          <w:bCs/>
          <w:sz w:val="28"/>
          <w:szCs w:val="28"/>
          <w:lang w:val="uk-UA"/>
        </w:rPr>
        <w:t xml:space="preserve">Цей стандарт містить визначення та кінцеві вимоги до продуктивності. Він включає відповідні характерні категорії для позначення </w:t>
      </w:r>
      <w:r>
        <w:rPr>
          <w:rFonts w:ascii="Arial" w:hAnsi="Arial" w:cs="Arial"/>
          <w:bCs/>
          <w:sz w:val="28"/>
          <w:szCs w:val="28"/>
          <w:lang w:val="uk-UA"/>
        </w:rPr>
        <w:t>зовнішніх та внутрішніх штукатурок.</w:t>
      </w:r>
    </w:p>
    <w:p w14:paraId="4C3DFDD8" w14:textId="652D9020" w:rsidR="00B92565" w:rsidRDefault="00B92565" w:rsidP="00B9256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92565">
        <w:rPr>
          <w:rFonts w:ascii="Arial" w:hAnsi="Arial" w:cs="Arial"/>
          <w:bCs/>
          <w:sz w:val="28"/>
          <w:szCs w:val="28"/>
          <w:lang w:val="uk-UA"/>
        </w:rPr>
        <w:t>Цей стандарт забезпечує оцінку та перевірку сталості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експлуатаційних</w:t>
      </w:r>
      <w:r w:rsidRPr="00B92565">
        <w:rPr>
          <w:rFonts w:ascii="Arial" w:hAnsi="Arial" w:cs="Arial"/>
          <w:bCs/>
          <w:sz w:val="28"/>
          <w:szCs w:val="28"/>
          <w:lang w:val="uk-UA"/>
        </w:rPr>
        <w:t xml:space="preserve"> характеристик (AVCP)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B92565">
        <w:rPr>
          <w:rFonts w:ascii="Arial" w:hAnsi="Arial" w:cs="Arial"/>
          <w:bCs/>
          <w:sz w:val="28"/>
          <w:szCs w:val="28"/>
          <w:lang w:val="uk-UA"/>
        </w:rPr>
        <w:t xml:space="preserve"> відповідно до цього стандарту. Включен</w:t>
      </w:r>
      <w:r>
        <w:rPr>
          <w:rFonts w:ascii="Arial" w:hAnsi="Arial" w:cs="Arial"/>
          <w:bCs/>
          <w:sz w:val="28"/>
          <w:szCs w:val="28"/>
          <w:lang w:val="uk-UA"/>
        </w:rPr>
        <w:t>і</w:t>
      </w:r>
      <w:r w:rsidRPr="00B92565">
        <w:rPr>
          <w:rFonts w:ascii="Arial" w:hAnsi="Arial" w:cs="Arial"/>
          <w:bCs/>
          <w:sz w:val="28"/>
          <w:szCs w:val="28"/>
          <w:lang w:val="uk-UA"/>
        </w:rPr>
        <w:t xml:space="preserve"> вимоги до </w:t>
      </w:r>
      <w:proofErr w:type="spellStart"/>
      <w:r w:rsidRPr="00B92565">
        <w:rPr>
          <w:rFonts w:ascii="Arial" w:hAnsi="Arial" w:cs="Arial"/>
          <w:bCs/>
          <w:sz w:val="28"/>
          <w:szCs w:val="28"/>
          <w:lang w:val="uk-UA"/>
        </w:rPr>
        <w:t>марк</w:t>
      </w:r>
      <w:r>
        <w:rPr>
          <w:rFonts w:ascii="Arial" w:hAnsi="Arial" w:cs="Arial"/>
          <w:bCs/>
          <w:sz w:val="28"/>
          <w:szCs w:val="28"/>
          <w:lang w:val="uk-UA"/>
        </w:rPr>
        <w:t>о</w:t>
      </w:r>
      <w:r w:rsidRPr="00B92565">
        <w:rPr>
          <w:rFonts w:ascii="Arial" w:hAnsi="Arial" w:cs="Arial"/>
          <w:bCs/>
          <w:sz w:val="28"/>
          <w:szCs w:val="28"/>
          <w:lang w:val="uk-UA"/>
        </w:rPr>
        <w:t>вання</w:t>
      </w:r>
      <w:proofErr w:type="spellEnd"/>
      <w:r w:rsidRPr="00B92565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B92565">
        <w:rPr>
          <w:rFonts w:ascii="Arial" w:hAnsi="Arial" w:cs="Arial"/>
          <w:bCs/>
          <w:sz w:val="28"/>
          <w:szCs w:val="28"/>
          <w:lang w:val="uk-UA"/>
        </w:rPr>
        <w:t>, на які поширюється дія цього стандарту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1FFF0607" w14:textId="5E3C0589" w:rsidR="00B92565" w:rsidRDefault="00B92565" w:rsidP="00B9256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92565">
        <w:rPr>
          <w:rFonts w:ascii="Arial" w:hAnsi="Arial" w:cs="Arial"/>
          <w:bCs/>
          <w:sz w:val="28"/>
          <w:szCs w:val="28"/>
          <w:lang w:val="uk-UA"/>
        </w:rPr>
        <w:t xml:space="preserve">Цей стандарт не </w:t>
      </w:r>
      <w:r>
        <w:rPr>
          <w:rFonts w:ascii="Arial" w:hAnsi="Arial" w:cs="Arial"/>
          <w:bCs/>
          <w:sz w:val="28"/>
          <w:szCs w:val="28"/>
          <w:lang w:val="uk-UA"/>
        </w:rPr>
        <w:t>поширюється на</w:t>
      </w:r>
      <w:r w:rsidRPr="00B92565">
        <w:rPr>
          <w:rFonts w:ascii="Arial" w:hAnsi="Arial" w:cs="Arial"/>
          <w:bCs/>
          <w:sz w:val="28"/>
          <w:szCs w:val="28"/>
          <w:lang w:val="uk-UA"/>
        </w:rPr>
        <w:t xml:space="preserve"> матеріал</w:t>
      </w:r>
      <w:r>
        <w:rPr>
          <w:rFonts w:ascii="Arial" w:hAnsi="Arial" w:cs="Arial"/>
          <w:bCs/>
          <w:sz w:val="28"/>
          <w:szCs w:val="28"/>
          <w:lang w:val="uk-UA"/>
        </w:rPr>
        <w:t>и</w:t>
      </w:r>
      <w:r w:rsidRPr="00B92565">
        <w:rPr>
          <w:rFonts w:ascii="Arial" w:hAnsi="Arial" w:cs="Arial"/>
          <w:bCs/>
          <w:sz w:val="28"/>
          <w:szCs w:val="28"/>
          <w:lang w:val="uk-UA"/>
        </w:rPr>
        <w:t xml:space="preserve"> для покриття та систем покриття згідно з EN 1062-1 та EN 13300.</w:t>
      </w:r>
    </w:p>
    <w:p w14:paraId="3FAD438B" w14:textId="6B20DA8B" w:rsidR="00B92565" w:rsidRDefault="00B92565" w:rsidP="00B9256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92565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Цей стандарт не містить рекомендацій щодо проектування та нанесення </w:t>
      </w:r>
      <w:r>
        <w:rPr>
          <w:rFonts w:ascii="Arial" w:hAnsi="Arial" w:cs="Arial"/>
          <w:bCs/>
          <w:sz w:val="28"/>
          <w:szCs w:val="28"/>
          <w:lang w:val="uk-UA"/>
        </w:rPr>
        <w:t>зовнішніх та внутрішніх штукатурок</w:t>
      </w:r>
      <w:r w:rsidRPr="00B92565">
        <w:rPr>
          <w:rFonts w:ascii="Arial" w:hAnsi="Arial" w:cs="Arial"/>
          <w:bCs/>
          <w:sz w:val="28"/>
          <w:szCs w:val="28"/>
          <w:lang w:val="uk-UA"/>
        </w:rPr>
        <w:t xml:space="preserve">. Однак цей стандарт може використовуватися для визначення </w:t>
      </w:r>
      <w:r>
        <w:rPr>
          <w:rFonts w:ascii="Arial" w:hAnsi="Arial" w:cs="Arial"/>
          <w:bCs/>
          <w:sz w:val="28"/>
          <w:szCs w:val="28"/>
          <w:lang w:val="uk-UA"/>
        </w:rPr>
        <w:t>зовнішніх та внутрішніх штукатурок</w:t>
      </w:r>
      <w:r w:rsidRPr="00B92565">
        <w:rPr>
          <w:rFonts w:ascii="Arial" w:hAnsi="Arial" w:cs="Arial"/>
          <w:bCs/>
          <w:sz w:val="28"/>
          <w:szCs w:val="28"/>
          <w:lang w:val="uk-UA"/>
        </w:rPr>
        <w:t xml:space="preserve"> у поєднанні з кодами застосування та національними специфікаціями для виконання робіт.</w:t>
      </w:r>
    </w:p>
    <w:p w14:paraId="157597ED" w14:textId="77777777" w:rsidR="00B92565" w:rsidRDefault="00B92565" w:rsidP="00F8606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D245328" w14:textId="231BCB09" w:rsidR="00F8606B" w:rsidRPr="00F8606B" w:rsidRDefault="00F8606B" w:rsidP="00F8606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8606B">
        <w:rPr>
          <w:rFonts w:ascii="Arial" w:hAnsi="Arial" w:cs="Arial"/>
          <w:b/>
          <w:bCs/>
          <w:sz w:val="28"/>
          <w:szCs w:val="28"/>
          <w:lang w:val="uk-UA"/>
        </w:rPr>
        <w:t>2 НОРМАТИВНІ ПОСИЛАННЯ</w:t>
      </w:r>
    </w:p>
    <w:p w14:paraId="360D187F" w14:textId="77777777" w:rsidR="00B114AC" w:rsidRDefault="00B114AC" w:rsidP="008153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6AA1DF04" w14:textId="77777777" w:rsidR="002737C7" w:rsidRDefault="002737C7" w:rsidP="002737C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A17FC">
        <w:rPr>
          <w:rFonts w:ascii="Arial" w:hAnsi="Arial" w:cs="Arial"/>
          <w:bCs/>
          <w:sz w:val="28"/>
          <w:szCs w:val="28"/>
          <w:lang w:val="uk-UA"/>
        </w:rPr>
        <w:t>Наведені нижче документи, повністю або частково, містять нормативні посилання в цьому документі і необхідні для його застосування. Для датованих посилань застосовується лише вказане видання. Для недатованих посилань застосовується остання редакція документа, на який посилається (включаючи будь-які поправки).</w:t>
      </w:r>
    </w:p>
    <w:p w14:paraId="34075FBE" w14:textId="0869F323" w:rsidR="00625C0A" w:rsidRDefault="00625C0A" w:rsidP="008153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147BCD3F" w14:textId="1B13C8A5" w:rsidR="00DC5099" w:rsidRDefault="00DC5099" w:rsidP="00DC509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EN 1015-2</w:t>
      </w:r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Methods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test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mortar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masonry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2: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Bulk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sampling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mortars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preparation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test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mortars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>;</w:t>
      </w:r>
    </w:p>
    <w:p w14:paraId="4BCBE80C" w14:textId="1A6FAE6B" w:rsidR="00DC5099" w:rsidRDefault="00DC5099" w:rsidP="00DC509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EN 1062-3</w:t>
      </w:r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Paints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varnishes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Coating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materials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coating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systems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>;</w:t>
      </w:r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exterior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masonry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concrete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3: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Determination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liquid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water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permeability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>;</w:t>
      </w:r>
    </w:p>
    <w:p w14:paraId="43224915" w14:textId="4983054E" w:rsidR="00DC5099" w:rsidRDefault="00DC5099" w:rsidP="00DC509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EN 1542</w:t>
      </w:r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Products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systems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the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protection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repair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concrete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structures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Test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methods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Measurement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bond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strength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by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pull-off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>;</w:t>
      </w:r>
    </w:p>
    <w:p w14:paraId="4A55E5E8" w14:textId="426F5149" w:rsidR="00DC5099" w:rsidRDefault="00DC5099" w:rsidP="00DC509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EN 1745:2012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Masonry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masonry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products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Methods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determining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thermal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properties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>;</w:t>
      </w:r>
    </w:p>
    <w:p w14:paraId="5E8EAC3D" w14:textId="438E3017" w:rsidR="00DC5099" w:rsidRDefault="00DC5099" w:rsidP="00DC509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EN 13501-1</w:t>
      </w:r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Fire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classification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construction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products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building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elements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1: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Classification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using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data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from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reaction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to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fire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tests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>;</w:t>
      </w:r>
    </w:p>
    <w:p w14:paraId="4FF0BAE9" w14:textId="40D7C2A3" w:rsidR="00DC5099" w:rsidRDefault="00DC5099" w:rsidP="00DC509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EN 13687-3</w:t>
      </w:r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Products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systems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the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protection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repair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concrete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structures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Test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methods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Determination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thermal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compatibility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3: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Thermal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cycling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without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de-icing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salt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impact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>;</w:t>
      </w:r>
    </w:p>
    <w:p w14:paraId="09410F59" w14:textId="3052D0B7" w:rsidR="00DC5099" w:rsidRDefault="00DC5099" w:rsidP="00DC509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EN 13820</w:t>
      </w:r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Thermal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insulating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materials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building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applications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Determination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organic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content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>;</w:t>
      </w:r>
    </w:p>
    <w:p w14:paraId="7DF48CE7" w14:textId="30C7D284" w:rsidR="00DC5099" w:rsidRDefault="00DC5099" w:rsidP="00DC509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lastRenderedPageBreak/>
        <w:t>EN ISO 7783</w:t>
      </w:r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Paints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varnishes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Determination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water-vapour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transmission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properties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Cup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method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DC5099">
        <w:rPr>
          <w:rFonts w:ascii="Arial" w:hAnsi="Arial" w:cs="Arial"/>
          <w:bCs/>
          <w:sz w:val="28"/>
          <w:szCs w:val="28"/>
          <w:lang w:val="uk-UA"/>
        </w:rPr>
        <w:t>(ISO 7783)</w:t>
      </w:r>
    </w:p>
    <w:p w14:paraId="3D1C6270" w14:textId="4EE23C08" w:rsidR="009F5DFE" w:rsidRPr="00DC5099" w:rsidRDefault="00DC5099" w:rsidP="00DC509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EN ISO 15528</w:t>
      </w:r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Paints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varnishes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raw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materials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paints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varnishes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Pr="00DC5099">
        <w:rPr>
          <w:rFonts w:ascii="Arial" w:hAnsi="Arial" w:cs="Arial"/>
          <w:bCs/>
          <w:sz w:val="28"/>
          <w:szCs w:val="28"/>
          <w:lang w:val="uk-UA"/>
        </w:rPr>
        <w:t>Sampling</w:t>
      </w:r>
      <w:proofErr w:type="spellEnd"/>
      <w:r w:rsidRPr="00DC5099">
        <w:rPr>
          <w:rFonts w:ascii="Arial" w:hAnsi="Arial" w:cs="Arial"/>
          <w:bCs/>
          <w:sz w:val="28"/>
          <w:szCs w:val="28"/>
          <w:lang w:val="uk-UA"/>
        </w:rPr>
        <w:t xml:space="preserve"> (ISO 15528)</w:t>
      </w:r>
    </w:p>
    <w:p w14:paraId="2F71A1C5" w14:textId="77777777" w:rsidR="00B114AC" w:rsidRDefault="00B114AC" w:rsidP="008153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B4ED6" w:rsidRPr="00DC5099" w14:paraId="768475A3" w14:textId="77777777" w:rsidTr="001B4ED6">
        <w:tc>
          <w:tcPr>
            <w:tcW w:w="10137" w:type="dxa"/>
          </w:tcPr>
          <w:p w14:paraId="25283FF4" w14:textId="3557D00B" w:rsidR="001B4ED6" w:rsidRDefault="00B114AC" w:rsidP="00B114A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114AC">
              <w:rPr>
                <w:rFonts w:ascii="Arial" w:hAnsi="Arial" w:cs="Arial"/>
                <w:b/>
                <w:sz w:val="28"/>
                <w:szCs w:val="28"/>
                <w:lang w:val="uk-UA"/>
              </w:rPr>
              <w:t>НАЦІОНАЛЬНЕ ПОЯСНЕННЯ</w:t>
            </w:r>
          </w:p>
          <w:p w14:paraId="04D508CC" w14:textId="77777777" w:rsidR="00B114AC" w:rsidRPr="00B114AC" w:rsidRDefault="00B114AC" w:rsidP="00B114A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  <w:p w14:paraId="2166F6C9" w14:textId="1D8DBBF8" w:rsidR="00DA7192" w:rsidRPr="00DA7192" w:rsidRDefault="00DC5099" w:rsidP="001B4ED6">
            <w:pPr>
              <w:spacing w:line="360" w:lineRule="auto"/>
              <w:ind w:firstLine="709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EN 1015-2</w:t>
            </w:r>
            <w:r w:rsidRP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Методи випробування розчину для цегляної кладки. Частина 2. Масовий відбір проб розчинів і приготування розчинів для випробувань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;</w:t>
            </w:r>
          </w:p>
          <w:p w14:paraId="4AB72263" w14:textId="0B46E645" w:rsidR="00DA7192" w:rsidRPr="00DA7192" w:rsidRDefault="001B4ED6" w:rsidP="001B4ED6">
            <w:pPr>
              <w:spacing w:line="360" w:lineRule="auto"/>
              <w:ind w:firstLine="709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>EN 1062-3</w:t>
            </w:r>
            <w:r w:rsidR="00DC5099" w:rsidRP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Фарби та лаки</w:t>
            </w:r>
            <w:r w:rsid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>.</w:t>
            </w:r>
            <w:r w:rsidR="00DC5099" w:rsidRP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Матеріали та системи покриттів; </w:t>
            </w:r>
            <w:r w:rsid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>для зовнішньої кладки та бетону.</w:t>
            </w:r>
            <w:r w:rsidR="00DC5099" w:rsidRP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Частина 3</w:t>
            </w:r>
            <w:r w:rsid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>.</w:t>
            </w:r>
            <w:r w:rsidR="00DC5099" w:rsidRP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Визначення водопроникності рідини</w:t>
            </w:r>
            <w:r w:rsid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>;</w:t>
            </w:r>
          </w:p>
          <w:p w14:paraId="30254C0D" w14:textId="7D517DDA" w:rsidR="00DA7192" w:rsidRPr="00DA7192" w:rsidRDefault="00DC5099" w:rsidP="00DA7192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EN 1542</w:t>
            </w:r>
            <w:r w:rsidRP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r w:rsidRPr="00DC5099">
              <w:rPr>
                <w:rFonts w:ascii="Arial" w:hAnsi="Arial" w:cs="Arial"/>
                <w:sz w:val="28"/>
                <w:szCs w:val="28"/>
                <w:lang w:val="uk-UA"/>
              </w:rPr>
              <w:t>Продукти та системи для захисту та ремонту бетонних конструкцій. Методи випробувань. Вимірювання міцності з’єднання шляхом відриву;</w:t>
            </w:r>
          </w:p>
          <w:p w14:paraId="44C1FBCC" w14:textId="46924DC7" w:rsidR="00DA7192" w:rsidRPr="00DA7192" w:rsidRDefault="00DC5099" w:rsidP="001B4ED6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EN 1745:2012 </w:t>
            </w:r>
            <w:r w:rsidRPr="00DC5099">
              <w:rPr>
                <w:rFonts w:ascii="Arial" w:hAnsi="Arial" w:cs="Arial"/>
                <w:sz w:val="28"/>
                <w:szCs w:val="28"/>
                <w:lang w:val="uk-UA"/>
              </w:rPr>
              <w:t xml:space="preserve">Цегляна кладка та </w:t>
            </w:r>
            <w:proofErr w:type="spellStart"/>
            <w:r w:rsidRPr="00DC5099">
              <w:rPr>
                <w:rFonts w:ascii="Arial" w:hAnsi="Arial" w:cs="Arial"/>
                <w:sz w:val="28"/>
                <w:szCs w:val="28"/>
                <w:lang w:val="uk-UA"/>
              </w:rPr>
              <w:t>кладочні</w:t>
            </w:r>
            <w:proofErr w:type="spellEnd"/>
            <w:r w:rsidRPr="00DC5099">
              <w:rPr>
                <w:rFonts w:ascii="Arial" w:hAnsi="Arial" w:cs="Arial"/>
                <w:sz w:val="28"/>
                <w:szCs w:val="28"/>
                <w:lang w:val="uk-UA"/>
              </w:rPr>
              <w:t xml:space="preserve"> вироби. Методи визначення теплових властивостей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;</w:t>
            </w:r>
          </w:p>
          <w:p w14:paraId="46E7BC50" w14:textId="75BEAC8C" w:rsidR="001B4ED6" w:rsidRDefault="00DC5099" w:rsidP="00A13A66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EN 13501-1</w:t>
            </w:r>
            <w:r w:rsidRP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r w:rsidRPr="00DC5099">
              <w:rPr>
                <w:rFonts w:ascii="Arial" w:hAnsi="Arial" w:cs="Arial"/>
                <w:sz w:val="28"/>
                <w:szCs w:val="28"/>
                <w:lang w:val="uk-UA"/>
              </w:rPr>
              <w:t xml:space="preserve">Пожежна класифікація будівельних виробів і будівельних </w:t>
            </w:r>
            <w:proofErr w:type="spellStart"/>
            <w:r w:rsidRPr="00DC5099">
              <w:rPr>
                <w:rFonts w:ascii="Arial" w:hAnsi="Arial" w:cs="Arial"/>
                <w:sz w:val="28"/>
                <w:szCs w:val="28"/>
                <w:lang w:val="uk-UA"/>
              </w:rPr>
              <w:t>конструкцій.Частина</w:t>
            </w:r>
            <w:proofErr w:type="spellEnd"/>
            <w:r w:rsidRPr="00DC5099">
              <w:rPr>
                <w:rFonts w:ascii="Arial" w:hAnsi="Arial" w:cs="Arial"/>
                <w:sz w:val="28"/>
                <w:szCs w:val="28"/>
                <w:lang w:val="uk-UA"/>
              </w:rPr>
              <w:t xml:space="preserve"> 1. Класифікація за результатами випробувань щодо реакції на вогонь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;</w:t>
            </w:r>
          </w:p>
          <w:p w14:paraId="04983532" w14:textId="47978F6D" w:rsidR="00DC5099" w:rsidRDefault="00DC5099" w:rsidP="00A13A66">
            <w:pPr>
              <w:spacing w:line="360" w:lineRule="auto"/>
              <w:ind w:firstLine="709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EN 13687-3 </w:t>
            </w:r>
            <w:r w:rsidRP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>Продукти та системи для захисту та ремонту бетонних конструкцій. Методи випробувань. Визначення термічної сумісності. Частина 3. Термічний цикл б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ез впливу солі проти зледеніння;</w:t>
            </w:r>
          </w:p>
          <w:p w14:paraId="1C663013" w14:textId="52532BF0" w:rsidR="00DC5099" w:rsidRDefault="00DC5099" w:rsidP="00A13A66">
            <w:pPr>
              <w:spacing w:line="360" w:lineRule="auto"/>
              <w:ind w:firstLine="709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EN 13820 </w:t>
            </w:r>
            <w:r w:rsidRP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>Теплоізоляційні матеріали для будівельних застосувань. Визначення органічного вмісту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;</w:t>
            </w:r>
          </w:p>
          <w:p w14:paraId="43302CCB" w14:textId="6A01B815" w:rsidR="00DC5099" w:rsidRDefault="00DC5099" w:rsidP="00A13A66">
            <w:pPr>
              <w:spacing w:line="360" w:lineRule="auto"/>
              <w:ind w:firstLine="709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EN ISO 7783 </w:t>
            </w:r>
            <w:r w:rsidRP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>Фарби та лаки. Визначення властивостей пропускання водяної пари. Кубковий метод</w:t>
            </w:r>
          </w:p>
          <w:p w14:paraId="640A3447" w14:textId="2EEE6E39" w:rsidR="00DC5099" w:rsidRDefault="00DC5099" w:rsidP="00DC5099">
            <w:pPr>
              <w:spacing w:line="360" w:lineRule="auto"/>
              <w:ind w:firstLine="709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EN ISO 15528 </w:t>
            </w:r>
            <w:r w:rsidRPr="00DC5099">
              <w:rPr>
                <w:rFonts w:ascii="Arial" w:hAnsi="Arial" w:cs="Arial"/>
                <w:bCs/>
                <w:sz w:val="28"/>
                <w:szCs w:val="28"/>
                <w:lang w:val="uk-UA"/>
              </w:rPr>
              <w:t>Фарби, лаки та сировина для лакофарбових матеріалів - Відбір проб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2F5907AA" w14:textId="4419AA80" w:rsidR="00833B96" w:rsidRPr="00245404" w:rsidRDefault="00245404" w:rsidP="00245404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3 </w:t>
      </w:r>
      <w:r w:rsidR="00A13A66" w:rsidRPr="00245404">
        <w:rPr>
          <w:rFonts w:ascii="Arial" w:hAnsi="Arial" w:cs="Arial"/>
          <w:b/>
          <w:bCs/>
          <w:sz w:val="28"/>
          <w:szCs w:val="28"/>
          <w:lang w:val="uk-UA"/>
        </w:rPr>
        <w:t>ТЕРМІНИ ТА ВИЗНАЧЕННЯ</w:t>
      </w:r>
    </w:p>
    <w:p w14:paraId="12BD33D7" w14:textId="7A08321B" w:rsidR="00A13A66" w:rsidRDefault="00A13A66" w:rsidP="00A13A66">
      <w:pPr>
        <w:pStyle w:val="a9"/>
        <w:spacing w:after="0" w:line="360" w:lineRule="auto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7772B39" w14:textId="7DB73CF0" w:rsidR="00A13A66" w:rsidRPr="00A13A66" w:rsidRDefault="000B1CB8" w:rsidP="00A13A66">
      <w:pPr>
        <w:pStyle w:val="a9"/>
        <w:spacing w:after="0" w:line="360" w:lineRule="auto"/>
        <w:ind w:left="0"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0B1CB8">
        <w:rPr>
          <w:rFonts w:ascii="Arial" w:hAnsi="Arial" w:cs="Arial"/>
          <w:sz w:val="28"/>
          <w:szCs w:val="28"/>
          <w:lang w:val="uk-UA"/>
        </w:rPr>
        <w:t xml:space="preserve">Для застосування </w:t>
      </w:r>
      <w:r w:rsidR="009F5DFE">
        <w:rPr>
          <w:rFonts w:ascii="Arial" w:hAnsi="Arial" w:cs="Arial"/>
          <w:sz w:val="28"/>
          <w:szCs w:val="28"/>
          <w:lang w:val="uk-UA"/>
        </w:rPr>
        <w:t>цього стандарту</w:t>
      </w:r>
      <w:r w:rsidRPr="000B1CB8">
        <w:rPr>
          <w:rFonts w:ascii="Arial" w:hAnsi="Arial" w:cs="Arial"/>
          <w:sz w:val="28"/>
          <w:szCs w:val="28"/>
          <w:lang w:val="uk-UA"/>
        </w:rPr>
        <w:t xml:space="preserve"> дійсні наступні визначення.</w:t>
      </w:r>
    </w:p>
    <w:p w14:paraId="0587D5D6" w14:textId="77777777" w:rsidR="00833B96" w:rsidRDefault="00833B96" w:rsidP="00B779C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3AE53688" w14:textId="16AEC3FA" w:rsidR="000B1CB8" w:rsidRPr="00245404" w:rsidRDefault="00245404" w:rsidP="0024540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3.1 індекс активності </w:t>
      </w:r>
      <w:r w:rsidRPr="00245404">
        <w:rPr>
          <w:rFonts w:ascii="Arial" w:hAnsi="Arial" w:cs="Arial"/>
          <w:bCs/>
          <w:i/>
          <w:sz w:val="28"/>
          <w:szCs w:val="28"/>
          <w:lang w:val="uk-UA"/>
        </w:rPr>
        <w:t>(</w:t>
      </w:r>
      <w:r w:rsidR="00B92565" w:rsidRPr="00B92565">
        <w:rPr>
          <w:rFonts w:ascii="Arial" w:hAnsi="Arial" w:cs="Arial"/>
          <w:bCs/>
          <w:i/>
          <w:color w:val="000000"/>
          <w:sz w:val="28"/>
          <w:szCs w:val="28"/>
          <w:lang w:val="en-US"/>
        </w:rPr>
        <w:t>render and plaster</w:t>
      </w:r>
      <w:r w:rsidRPr="00245404">
        <w:rPr>
          <w:rFonts w:ascii="Arial" w:hAnsi="Arial" w:cs="Arial"/>
          <w:bCs/>
          <w:i/>
          <w:sz w:val="28"/>
          <w:szCs w:val="28"/>
          <w:lang w:val="uk-UA"/>
        </w:rPr>
        <w:t>)</w:t>
      </w:r>
      <w:r w:rsidR="000B1CB8" w:rsidRPr="00245404">
        <w:rPr>
          <w:rFonts w:ascii="Arial" w:hAnsi="Arial" w:cs="Arial"/>
          <w:b/>
          <w:bCs/>
          <w:sz w:val="28"/>
          <w:szCs w:val="28"/>
          <w:lang w:val="uk-UA"/>
        </w:rPr>
        <w:t xml:space="preserve">  </w:t>
      </w:r>
    </w:p>
    <w:p w14:paraId="17FC465B" w14:textId="77777777" w:rsidR="000B1CB8" w:rsidRPr="000B1CB8" w:rsidRDefault="000B1CB8" w:rsidP="000B1CB8">
      <w:pPr>
        <w:spacing w:after="0" w:line="360" w:lineRule="auto"/>
        <w:ind w:left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5C3E294" w14:textId="531ECF17" w:rsidR="00BD3722" w:rsidRDefault="00320C2D" w:rsidP="0024540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</w:t>
      </w:r>
      <w:r w:rsidR="00B92565" w:rsidRPr="00B92565">
        <w:rPr>
          <w:rFonts w:ascii="Arial" w:hAnsi="Arial" w:cs="Arial"/>
          <w:sz w:val="28"/>
          <w:szCs w:val="28"/>
          <w:lang w:val="uk-UA"/>
        </w:rPr>
        <w:t>родук</w:t>
      </w:r>
      <w:r w:rsidR="00B92565">
        <w:rPr>
          <w:rFonts w:ascii="Arial" w:hAnsi="Arial" w:cs="Arial"/>
          <w:sz w:val="28"/>
          <w:szCs w:val="28"/>
          <w:lang w:val="uk-UA"/>
        </w:rPr>
        <w:t>ція</w:t>
      </w:r>
      <w:r w:rsidR="00B92565" w:rsidRPr="00B92565">
        <w:rPr>
          <w:rFonts w:ascii="Arial" w:hAnsi="Arial" w:cs="Arial"/>
          <w:sz w:val="28"/>
          <w:szCs w:val="28"/>
          <w:lang w:val="uk-UA"/>
        </w:rPr>
        <w:t xml:space="preserve"> у формі пасти або </w:t>
      </w:r>
      <w:r w:rsidR="00B92565">
        <w:rPr>
          <w:rFonts w:ascii="Arial" w:hAnsi="Arial" w:cs="Arial"/>
          <w:sz w:val="28"/>
          <w:szCs w:val="28"/>
          <w:lang w:val="uk-UA"/>
        </w:rPr>
        <w:t>сухої суміші</w:t>
      </w:r>
      <w:r w:rsidR="00B92565" w:rsidRPr="00B92565">
        <w:rPr>
          <w:rFonts w:ascii="Arial" w:hAnsi="Arial" w:cs="Arial"/>
          <w:sz w:val="28"/>
          <w:szCs w:val="28"/>
          <w:lang w:val="uk-UA"/>
        </w:rPr>
        <w:t>, що складається із суміші одного або кількох органічних в’яжучих речовин, заповнювачів, добавок/</w:t>
      </w:r>
      <w:r w:rsidR="00B92565">
        <w:rPr>
          <w:rFonts w:ascii="Arial" w:hAnsi="Arial" w:cs="Arial"/>
          <w:sz w:val="28"/>
          <w:szCs w:val="28"/>
          <w:lang w:val="uk-UA"/>
        </w:rPr>
        <w:t>наповнювачів</w:t>
      </w:r>
      <w:r w:rsidR="00B92565" w:rsidRPr="00B92565">
        <w:rPr>
          <w:rFonts w:ascii="Arial" w:hAnsi="Arial" w:cs="Arial"/>
          <w:sz w:val="28"/>
          <w:szCs w:val="28"/>
          <w:lang w:val="uk-UA"/>
        </w:rPr>
        <w:t xml:space="preserve"> з водою або розчинником, що використовується для зовнішньої або внутрішньої штукатурки</w:t>
      </w:r>
      <w:r w:rsidR="00B92565">
        <w:rPr>
          <w:rFonts w:ascii="Arial" w:hAnsi="Arial" w:cs="Arial"/>
          <w:sz w:val="28"/>
          <w:szCs w:val="28"/>
          <w:lang w:val="uk-UA"/>
        </w:rPr>
        <w:t>.</w:t>
      </w:r>
    </w:p>
    <w:p w14:paraId="571E30B7" w14:textId="1F5E96C0" w:rsidR="00B92565" w:rsidRPr="00B92565" w:rsidRDefault="00B92565" w:rsidP="00B925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92565">
        <w:rPr>
          <w:rFonts w:ascii="Arial" w:hAnsi="Arial" w:cs="Arial"/>
          <w:b/>
          <w:sz w:val="24"/>
          <w:szCs w:val="24"/>
          <w:lang w:val="uk-UA"/>
        </w:rPr>
        <w:t>Примітка 1</w:t>
      </w:r>
      <w:r w:rsidRPr="00DA1DE8">
        <w:rPr>
          <w:rFonts w:ascii="Arial" w:hAnsi="Arial" w:cs="Arial"/>
          <w:b/>
          <w:sz w:val="24"/>
          <w:szCs w:val="24"/>
          <w:lang w:val="uk-UA"/>
        </w:rPr>
        <w:t>.</w:t>
      </w:r>
      <w:r w:rsidRPr="00B92565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З</w:t>
      </w:r>
      <w:r w:rsidRPr="00B92565">
        <w:rPr>
          <w:rFonts w:ascii="Arial" w:hAnsi="Arial" w:cs="Arial"/>
          <w:sz w:val="24"/>
          <w:szCs w:val="24"/>
          <w:lang w:val="uk-UA"/>
        </w:rPr>
        <w:t>овнішньої або внутрішньої штукатурк</w:t>
      </w:r>
      <w:r>
        <w:rPr>
          <w:rFonts w:ascii="Arial" w:hAnsi="Arial" w:cs="Arial"/>
          <w:sz w:val="24"/>
          <w:szCs w:val="24"/>
          <w:lang w:val="uk-UA"/>
        </w:rPr>
        <w:t>ою</w:t>
      </w:r>
      <w:r w:rsidRPr="00B92565">
        <w:rPr>
          <w:rFonts w:ascii="Arial" w:hAnsi="Arial" w:cs="Arial"/>
          <w:sz w:val="24"/>
          <w:szCs w:val="24"/>
          <w:lang w:val="uk-UA"/>
        </w:rPr>
        <w:t xml:space="preserve"> можуть бути продук</w:t>
      </w:r>
      <w:r>
        <w:rPr>
          <w:rFonts w:ascii="Arial" w:hAnsi="Arial" w:cs="Arial"/>
          <w:sz w:val="24"/>
          <w:szCs w:val="24"/>
          <w:lang w:val="uk-UA"/>
        </w:rPr>
        <w:t>ція</w:t>
      </w:r>
      <w:r w:rsidR="00320C2D">
        <w:rPr>
          <w:rFonts w:ascii="Arial" w:hAnsi="Arial" w:cs="Arial"/>
          <w:sz w:val="24"/>
          <w:szCs w:val="24"/>
          <w:lang w:val="uk-UA"/>
        </w:rPr>
        <w:t xml:space="preserve">, доставленим виробником, або застосованим </w:t>
      </w:r>
      <w:r w:rsidRPr="00B92565">
        <w:rPr>
          <w:rFonts w:ascii="Arial" w:hAnsi="Arial" w:cs="Arial"/>
          <w:sz w:val="24"/>
          <w:szCs w:val="24"/>
          <w:lang w:val="uk-UA"/>
        </w:rPr>
        <w:t xml:space="preserve"> матеріалом на місці.</w:t>
      </w:r>
    </w:p>
    <w:p w14:paraId="135CBB8E" w14:textId="77777777" w:rsidR="00B92565" w:rsidRDefault="00B92565" w:rsidP="0024540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11467E6" w14:textId="6A349007" w:rsidR="000B1CB8" w:rsidRPr="00BD3722" w:rsidRDefault="00BD3722" w:rsidP="00BD3722">
      <w:pPr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  <w:r w:rsidRPr="00BD3722">
        <w:rPr>
          <w:rFonts w:ascii="Arial" w:hAnsi="Arial" w:cs="Arial"/>
          <w:b/>
          <w:sz w:val="28"/>
          <w:szCs w:val="28"/>
          <w:lang w:val="uk-UA"/>
        </w:rPr>
        <w:t xml:space="preserve">3.2 </w:t>
      </w:r>
      <w:r w:rsidR="00320C2D">
        <w:rPr>
          <w:rFonts w:ascii="Arial" w:hAnsi="Arial" w:cs="Arial"/>
          <w:b/>
          <w:sz w:val="28"/>
          <w:szCs w:val="28"/>
          <w:lang w:val="uk-UA"/>
        </w:rPr>
        <w:t>задеклароване значення</w:t>
      </w:r>
      <w:r w:rsidRPr="00BD372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BD3722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="00320C2D" w:rsidRPr="00320C2D">
        <w:rPr>
          <w:rFonts w:ascii="Arial" w:hAnsi="Arial" w:cs="Arial"/>
          <w:bCs/>
          <w:color w:val="000000"/>
          <w:sz w:val="28"/>
          <w:szCs w:val="28"/>
        </w:rPr>
        <w:t>declared</w:t>
      </w:r>
      <w:proofErr w:type="spellEnd"/>
      <w:r w:rsidR="00320C2D" w:rsidRPr="00320C2D">
        <w:rPr>
          <w:rFonts w:ascii="Arial" w:hAnsi="Arial" w:cs="Arial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20C2D" w:rsidRPr="00320C2D">
        <w:rPr>
          <w:rFonts w:ascii="Arial" w:hAnsi="Arial" w:cs="Arial"/>
          <w:bCs/>
          <w:color w:val="000000"/>
          <w:sz w:val="28"/>
          <w:szCs w:val="28"/>
        </w:rPr>
        <w:t>value</w:t>
      </w:r>
      <w:proofErr w:type="spellEnd"/>
      <w:r w:rsidRPr="00BD3722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08673C21" w14:textId="77777777" w:rsidR="00A34EF0" w:rsidRDefault="00A34EF0" w:rsidP="00A34EF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6D8129E" w14:textId="5E7CF1FC" w:rsidR="00BD3722" w:rsidRDefault="00320C2D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З</w:t>
      </w:r>
      <w:r w:rsidRPr="00320C2D">
        <w:rPr>
          <w:rFonts w:ascii="Arial" w:hAnsi="Arial" w:cs="Arial"/>
          <w:bCs/>
          <w:sz w:val="28"/>
          <w:szCs w:val="28"/>
          <w:lang w:val="uk-UA"/>
        </w:rPr>
        <w:t xml:space="preserve">начення, яке виробник впевнений досягти, беручи до уваги точність методу </w:t>
      </w:r>
      <w:proofErr w:type="spellStart"/>
      <w:r w:rsidRPr="00320C2D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320C2D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320C2D">
        <w:rPr>
          <w:rFonts w:ascii="Arial" w:hAnsi="Arial" w:cs="Arial"/>
          <w:bCs/>
          <w:sz w:val="28"/>
          <w:szCs w:val="28"/>
          <w:lang w:val="uk-UA"/>
        </w:rPr>
        <w:t>, мінливість виробничого(</w:t>
      </w:r>
      <w:proofErr w:type="spellStart"/>
      <w:r w:rsidRPr="00320C2D">
        <w:rPr>
          <w:rFonts w:ascii="Arial" w:hAnsi="Arial" w:cs="Arial"/>
          <w:bCs/>
          <w:sz w:val="28"/>
          <w:szCs w:val="28"/>
          <w:lang w:val="uk-UA"/>
        </w:rPr>
        <w:t>их</w:t>
      </w:r>
      <w:proofErr w:type="spellEnd"/>
      <w:r w:rsidRPr="00320C2D">
        <w:rPr>
          <w:rFonts w:ascii="Arial" w:hAnsi="Arial" w:cs="Arial"/>
          <w:bCs/>
          <w:sz w:val="28"/>
          <w:szCs w:val="28"/>
          <w:lang w:val="uk-UA"/>
        </w:rPr>
        <w:t>) процесу(</w:t>
      </w:r>
      <w:proofErr w:type="spellStart"/>
      <w:r w:rsidRPr="00320C2D">
        <w:rPr>
          <w:rFonts w:ascii="Arial" w:hAnsi="Arial" w:cs="Arial"/>
          <w:bCs/>
          <w:sz w:val="28"/>
          <w:szCs w:val="28"/>
          <w:lang w:val="uk-UA"/>
        </w:rPr>
        <w:t>ів</w:t>
      </w:r>
      <w:proofErr w:type="spellEnd"/>
      <w:r w:rsidRPr="00320C2D">
        <w:rPr>
          <w:rFonts w:ascii="Arial" w:hAnsi="Arial" w:cs="Arial"/>
          <w:bCs/>
          <w:sz w:val="28"/>
          <w:szCs w:val="28"/>
          <w:lang w:val="uk-UA"/>
        </w:rPr>
        <w:t>) і характеристики продук</w:t>
      </w:r>
      <w:r>
        <w:rPr>
          <w:rFonts w:ascii="Arial" w:hAnsi="Arial" w:cs="Arial"/>
          <w:bCs/>
          <w:sz w:val="28"/>
          <w:szCs w:val="28"/>
          <w:lang w:val="uk-UA"/>
        </w:rPr>
        <w:t>ції.</w:t>
      </w:r>
    </w:p>
    <w:p w14:paraId="3CB88786" w14:textId="77777777" w:rsidR="000F378E" w:rsidRPr="00BD3722" w:rsidRDefault="000F378E" w:rsidP="00BD372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FD2845A" w14:textId="05F44ADC" w:rsidR="006B035B" w:rsidRDefault="00BD3722" w:rsidP="006B035B">
      <w:pPr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  <w:r w:rsidRPr="000F378E">
        <w:rPr>
          <w:rFonts w:ascii="Arial" w:hAnsi="Arial" w:cs="Arial"/>
          <w:b/>
          <w:sz w:val="28"/>
          <w:szCs w:val="28"/>
          <w:lang w:val="uk-UA"/>
        </w:rPr>
        <w:t>3.3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DA1DE8" w:rsidRPr="00DC5099">
        <w:rPr>
          <w:rFonts w:ascii="Arial" w:hAnsi="Arial" w:cs="Arial"/>
          <w:b/>
          <w:sz w:val="28"/>
          <w:szCs w:val="28"/>
          <w:lang w:val="uk-UA"/>
        </w:rPr>
        <w:t>підкладка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BD3722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="00320C2D" w:rsidRPr="00320C2D">
        <w:rPr>
          <w:rFonts w:ascii="Arial" w:hAnsi="Arial" w:cs="Arial"/>
          <w:bCs/>
          <w:i/>
          <w:sz w:val="28"/>
          <w:szCs w:val="28"/>
          <w:lang w:val="uk-UA"/>
        </w:rPr>
        <w:t>substrate</w:t>
      </w:r>
      <w:proofErr w:type="spellEnd"/>
      <w:r w:rsidRPr="00BD3722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25131FFD" w14:textId="77777777" w:rsidR="009F23C3" w:rsidRDefault="009F23C3" w:rsidP="006B035B">
      <w:pPr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</w:p>
    <w:p w14:paraId="4DE6A387" w14:textId="1C250FDA" w:rsidR="009C461B" w:rsidRDefault="00DA1DE8" w:rsidP="006B035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П</w:t>
      </w:r>
      <w:r w:rsidR="00320C2D" w:rsidRPr="00320C2D">
        <w:rPr>
          <w:rFonts w:ascii="Arial" w:hAnsi="Arial" w:cs="Arial"/>
          <w:bCs/>
          <w:sz w:val="28"/>
          <w:szCs w:val="28"/>
          <w:lang w:val="uk-UA"/>
        </w:rPr>
        <w:t>оверхня, на яку наноситься а</w:t>
      </w:r>
      <w:r w:rsidR="00320C2D">
        <w:rPr>
          <w:rFonts w:ascii="Arial" w:hAnsi="Arial" w:cs="Arial"/>
          <w:bCs/>
          <w:sz w:val="28"/>
          <w:szCs w:val="28"/>
          <w:lang w:val="uk-UA"/>
        </w:rPr>
        <w:t>бо має бути нанесена штукатурка.</w:t>
      </w:r>
    </w:p>
    <w:p w14:paraId="2BF34239" w14:textId="05A1C9C2" w:rsidR="00320C2D" w:rsidRDefault="00DA1DE8" w:rsidP="00DA1D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DA1DE8">
        <w:rPr>
          <w:rFonts w:ascii="Arial" w:hAnsi="Arial" w:cs="Arial"/>
          <w:b/>
          <w:bCs/>
          <w:sz w:val="24"/>
          <w:szCs w:val="24"/>
          <w:lang w:val="uk-UA"/>
        </w:rPr>
        <w:t>Примітка 1.</w:t>
      </w:r>
      <w:r w:rsidRPr="00DA1DE8">
        <w:rPr>
          <w:rFonts w:ascii="Arial" w:hAnsi="Arial" w:cs="Arial"/>
          <w:bCs/>
          <w:sz w:val="24"/>
          <w:szCs w:val="24"/>
          <w:lang w:val="uk-UA"/>
        </w:rPr>
        <w:t xml:space="preserve"> П</w:t>
      </w:r>
      <w:r>
        <w:rPr>
          <w:rFonts w:ascii="Arial" w:hAnsi="Arial" w:cs="Arial"/>
          <w:bCs/>
          <w:sz w:val="24"/>
          <w:szCs w:val="24"/>
          <w:lang w:val="uk-UA"/>
        </w:rPr>
        <w:t>ід</w:t>
      </w:r>
      <w:r w:rsidRPr="00DA1DE8">
        <w:rPr>
          <w:rFonts w:ascii="Arial" w:hAnsi="Arial" w:cs="Arial"/>
          <w:bCs/>
          <w:sz w:val="24"/>
          <w:szCs w:val="24"/>
          <w:lang w:val="uk-UA"/>
        </w:rPr>
        <w:t>кладами є кладка з покриттям або без нього, бетон, гіпсові елементи, гіпсові або цементні плити для стін, колон, перегородок і стель</w:t>
      </w:r>
      <w:r>
        <w:rPr>
          <w:rFonts w:ascii="Arial" w:hAnsi="Arial" w:cs="Arial"/>
          <w:bCs/>
          <w:sz w:val="24"/>
          <w:szCs w:val="24"/>
          <w:lang w:val="uk-UA"/>
        </w:rPr>
        <w:t>.</w:t>
      </w:r>
    </w:p>
    <w:p w14:paraId="61F66C3D" w14:textId="77777777" w:rsidR="00DA1DE8" w:rsidRDefault="00DA1DE8" w:rsidP="00DA1D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14:paraId="55357B32" w14:textId="77777777" w:rsidR="00DA1DE8" w:rsidRPr="00DA1DE8" w:rsidRDefault="00DA1DE8" w:rsidP="00DA1D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14:paraId="0E33E478" w14:textId="26EA26B0" w:rsidR="000F378E" w:rsidRDefault="000F378E" w:rsidP="006B035B">
      <w:pPr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  <w:r w:rsidRPr="009C461B">
        <w:rPr>
          <w:rFonts w:ascii="Arial" w:hAnsi="Arial" w:cs="Arial"/>
          <w:b/>
          <w:sz w:val="28"/>
          <w:szCs w:val="28"/>
          <w:lang w:val="uk-UA"/>
        </w:rPr>
        <w:t>3.4</w:t>
      </w:r>
      <w:r w:rsidR="009C461B" w:rsidRPr="009C461B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DA1DE8">
        <w:rPr>
          <w:rFonts w:ascii="Arial" w:hAnsi="Arial" w:cs="Arial"/>
          <w:b/>
          <w:sz w:val="28"/>
          <w:szCs w:val="28"/>
          <w:lang w:val="uk-UA"/>
        </w:rPr>
        <w:t>тип продукції</w:t>
      </w:r>
      <w:r w:rsidR="009C461B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C461B" w:rsidRPr="009C461B">
        <w:rPr>
          <w:rFonts w:ascii="Arial" w:hAnsi="Arial" w:cs="Arial"/>
          <w:bCs/>
          <w:i/>
          <w:sz w:val="28"/>
          <w:szCs w:val="28"/>
          <w:lang w:val="uk-UA"/>
        </w:rPr>
        <w:t>(</w:t>
      </w:r>
      <w:r w:rsidR="00DA1DE8" w:rsidRPr="00DA1DE8">
        <w:rPr>
          <w:rFonts w:ascii="Arial" w:hAnsi="Arial" w:cs="Arial"/>
          <w:bCs/>
          <w:i/>
          <w:sz w:val="28"/>
          <w:szCs w:val="28"/>
          <w:lang w:val="uk-UA"/>
        </w:rPr>
        <w:t>product-type</w:t>
      </w:r>
      <w:r w:rsidR="009C461B" w:rsidRPr="009C461B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14:paraId="3629EABF" w14:textId="77777777" w:rsidR="00DA1DE8" w:rsidRDefault="00DA1DE8" w:rsidP="006B035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4633E2D" w14:textId="62C62587" w:rsidR="006B035B" w:rsidRPr="00DA1DE8" w:rsidRDefault="00DA1DE8" w:rsidP="006B035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A1DE8">
        <w:rPr>
          <w:rFonts w:ascii="Arial" w:hAnsi="Arial" w:cs="Arial"/>
          <w:sz w:val="28"/>
          <w:szCs w:val="28"/>
          <w:shd w:val="clear" w:color="auto" w:fill="FFFFFF"/>
          <w:lang w:val="uk-UA"/>
        </w:rPr>
        <w:t>Сукупність рівнів і класів показників будівельної продукції, пов’язаних з її суттєвими характеристиками, яка виготовляється з певної комбінації сировинних матеріалів та/або інших елементів у визначеному виробничому процес</w:t>
      </w:r>
      <w:r w:rsidR="00A51D3A" w:rsidRPr="00DA1DE8">
        <w:rPr>
          <w:rFonts w:ascii="Arial" w:hAnsi="Arial" w:cs="Arial"/>
          <w:sz w:val="28"/>
          <w:szCs w:val="28"/>
          <w:lang w:val="uk-UA"/>
        </w:rPr>
        <w:t xml:space="preserve">. </w:t>
      </w:r>
    </w:p>
    <w:p w14:paraId="2C351ADF" w14:textId="44EFC2FC" w:rsidR="00DA1DE8" w:rsidRPr="00DA1DE8" w:rsidRDefault="00DA1DE8" w:rsidP="006B03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DA1DE8">
        <w:rPr>
          <w:rFonts w:ascii="Arial" w:hAnsi="Arial" w:cs="Arial"/>
          <w:b/>
          <w:sz w:val="24"/>
          <w:szCs w:val="24"/>
          <w:lang w:val="uk-UA"/>
        </w:rPr>
        <w:t>Примітка 1.</w:t>
      </w:r>
      <w:r w:rsidRPr="00DA1DE8">
        <w:rPr>
          <w:rFonts w:ascii="Arial" w:hAnsi="Arial" w:cs="Arial"/>
          <w:sz w:val="24"/>
          <w:szCs w:val="24"/>
          <w:lang w:val="uk-UA"/>
        </w:rPr>
        <w:t xml:space="preserve"> Визначення взято з Регламенту (ЄС) № 305/2011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14:paraId="0D80D90A" w14:textId="41D72C4C" w:rsidR="007A7DD1" w:rsidRDefault="007A7DD1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A7DD1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4 </w:t>
      </w:r>
      <w:r w:rsidR="00DA1DE8">
        <w:rPr>
          <w:rFonts w:ascii="Arial" w:hAnsi="Arial" w:cs="Arial"/>
          <w:b/>
          <w:bCs/>
          <w:sz w:val="28"/>
          <w:szCs w:val="28"/>
          <w:lang w:val="uk-UA"/>
        </w:rPr>
        <w:t>ХАРАКТЕРИСТИКИ ПРОДУКЦІЇ</w:t>
      </w:r>
    </w:p>
    <w:p w14:paraId="0E501B19" w14:textId="77777777" w:rsidR="00DA1DE8" w:rsidRDefault="00DA1DE8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76CB4882" w14:textId="1EB7DAC3" w:rsidR="00DA1DE8" w:rsidRDefault="00DA1DE8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4.1 Загальні положення</w:t>
      </w:r>
    </w:p>
    <w:p w14:paraId="322C40A9" w14:textId="77777777" w:rsidR="00DA1DE8" w:rsidRDefault="00DA1DE8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0D47071" w14:textId="7D7E3975" w:rsidR="007A7DD1" w:rsidRDefault="00FF1C7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B0DC1">
        <w:rPr>
          <w:rFonts w:ascii="Arial" w:hAnsi="Arial" w:cs="Arial"/>
          <w:bCs/>
          <w:sz w:val="28"/>
          <w:szCs w:val="28"/>
          <w:lang w:val="uk-UA"/>
        </w:rPr>
        <w:t>Основн</w:t>
      </w:r>
      <w:r w:rsidRPr="00FF1C7B">
        <w:rPr>
          <w:rFonts w:ascii="Arial" w:hAnsi="Arial" w:cs="Arial"/>
          <w:bCs/>
          <w:sz w:val="28"/>
          <w:szCs w:val="28"/>
          <w:lang w:val="uk-UA"/>
        </w:rPr>
        <w:t xml:space="preserve">ою складовою частиною має бути гранульований доменний шлак згідно з визначенням 3.6. За своїм хімічним складом він повинен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складатися </w:t>
      </w:r>
      <w:r w:rsidRPr="00FF1C7B">
        <w:rPr>
          <w:rFonts w:ascii="Arial" w:hAnsi="Arial" w:cs="Arial"/>
          <w:bCs/>
          <w:sz w:val="28"/>
          <w:szCs w:val="28"/>
          <w:lang w:val="uk-UA"/>
        </w:rPr>
        <w:t>не менш ніж на дві третини масов</w:t>
      </w:r>
      <w:r>
        <w:rPr>
          <w:rFonts w:ascii="Arial" w:hAnsi="Arial" w:cs="Arial"/>
          <w:bCs/>
          <w:sz w:val="28"/>
          <w:szCs w:val="28"/>
          <w:lang w:val="uk-UA"/>
        </w:rPr>
        <w:t>ої</w:t>
      </w:r>
      <w:r w:rsidRPr="00FF1C7B">
        <w:rPr>
          <w:rFonts w:ascii="Arial" w:hAnsi="Arial" w:cs="Arial"/>
          <w:bCs/>
          <w:sz w:val="28"/>
          <w:szCs w:val="28"/>
          <w:lang w:val="uk-UA"/>
        </w:rPr>
        <w:t xml:space="preserve"> частк</w:t>
      </w:r>
      <w:r>
        <w:rPr>
          <w:rFonts w:ascii="Arial" w:hAnsi="Arial" w:cs="Arial"/>
          <w:bCs/>
          <w:sz w:val="28"/>
          <w:szCs w:val="28"/>
          <w:lang w:val="uk-UA"/>
        </w:rPr>
        <w:t>и</w:t>
      </w:r>
      <w:r w:rsidRPr="00FF1C7B">
        <w:rPr>
          <w:rFonts w:ascii="Arial" w:hAnsi="Arial" w:cs="Arial"/>
          <w:bCs/>
          <w:sz w:val="28"/>
          <w:szCs w:val="28"/>
          <w:lang w:val="uk-UA"/>
        </w:rPr>
        <w:t xml:space="preserve"> із суміші оксиду кальцію (</w:t>
      </w:r>
      <w:proofErr w:type="spellStart"/>
      <w:r w:rsidRPr="00FF1C7B">
        <w:rPr>
          <w:rFonts w:ascii="Arial" w:hAnsi="Arial" w:cs="Arial"/>
          <w:bCs/>
          <w:sz w:val="28"/>
          <w:szCs w:val="28"/>
          <w:lang w:val="uk-UA"/>
        </w:rPr>
        <w:t>СаО</w:t>
      </w:r>
      <w:proofErr w:type="spellEnd"/>
      <w:r w:rsidRPr="00FF1C7B">
        <w:rPr>
          <w:rFonts w:ascii="Arial" w:hAnsi="Arial" w:cs="Arial"/>
          <w:bCs/>
          <w:sz w:val="28"/>
          <w:szCs w:val="28"/>
          <w:lang w:val="uk-UA"/>
        </w:rPr>
        <w:t>), оксиду магнію (</w:t>
      </w:r>
      <w:proofErr w:type="spellStart"/>
      <w:r w:rsidRPr="00FF1C7B">
        <w:rPr>
          <w:rFonts w:ascii="Arial" w:hAnsi="Arial" w:cs="Arial"/>
          <w:bCs/>
          <w:sz w:val="28"/>
          <w:szCs w:val="28"/>
          <w:lang w:val="uk-UA"/>
        </w:rPr>
        <w:t>MgO</w:t>
      </w:r>
      <w:proofErr w:type="spellEnd"/>
      <w:r w:rsidRPr="00FF1C7B">
        <w:rPr>
          <w:rFonts w:ascii="Arial" w:hAnsi="Arial" w:cs="Arial"/>
          <w:bCs/>
          <w:sz w:val="28"/>
          <w:szCs w:val="28"/>
          <w:lang w:val="uk-UA"/>
        </w:rPr>
        <w:t>) та оксиду кремнію (SiO</w:t>
      </w:r>
      <w:r w:rsidRPr="00FF1C7B">
        <w:rPr>
          <w:rFonts w:ascii="Arial" w:hAnsi="Arial" w:cs="Arial"/>
          <w:bCs/>
          <w:sz w:val="28"/>
          <w:szCs w:val="28"/>
          <w:vertAlign w:val="subscript"/>
          <w:lang w:val="uk-UA"/>
        </w:rPr>
        <w:t>2</w:t>
      </w:r>
      <w:r w:rsidRPr="00FF1C7B">
        <w:rPr>
          <w:rFonts w:ascii="Arial" w:hAnsi="Arial" w:cs="Arial"/>
          <w:bCs/>
          <w:sz w:val="28"/>
          <w:szCs w:val="28"/>
          <w:lang w:val="uk-UA"/>
        </w:rPr>
        <w:t xml:space="preserve">). </w:t>
      </w:r>
      <w:r w:rsidR="00D00378">
        <w:rPr>
          <w:rFonts w:ascii="Arial" w:hAnsi="Arial" w:cs="Arial"/>
          <w:bCs/>
          <w:sz w:val="28"/>
          <w:szCs w:val="28"/>
          <w:lang w:val="uk-UA"/>
        </w:rPr>
        <w:t>Інша частина повинна</w:t>
      </w:r>
      <w:r w:rsidRPr="00FF1C7B">
        <w:rPr>
          <w:rFonts w:ascii="Arial" w:hAnsi="Arial" w:cs="Arial"/>
          <w:bCs/>
          <w:sz w:val="28"/>
          <w:szCs w:val="28"/>
          <w:lang w:val="uk-UA"/>
        </w:rPr>
        <w:t xml:space="preserve"> склада</w:t>
      </w:r>
      <w:r w:rsidR="00D00378">
        <w:rPr>
          <w:rFonts w:ascii="Arial" w:hAnsi="Arial" w:cs="Arial"/>
          <w:bCs/>
          <w:sz w:val="28"/>
          <w:szCs w:val="28"/>
          <w:lang w:val="uk-UA"/>
        </w:rPr>
        <w:t>ти</w:t>
      </w:r>
      <w:r w:rsidRPr="00FF1C7B">
        <w:rPr>
          <w:rFonts w:ascii="Arial" w:hAnsi="Arial" w:cs="Arial"/>
          <w:bCs/>
          <w:sz w:val="28"/>
          <w:szCs w:val="28"/>
          <w:lang w:val="uk-UA"/>
        </w:rPr>
        <w:t>ся з оксиду алюмінію (Al</w:t>
      </w:r>
      <w:r w:rsidRPr="00FF1C7B">
        <w:rPr>
          <w:rFonts w:ascii="Arial" w:hAnsi="Arial" w:cs="Arial"/>
          <w:bCs/>
          <w:sz w:val="28"/>
          <w:szCs w:val="28"/>
          <w:vertAlign w:val="subscript"/>
          <w:lang w:val="uk-UA"/>
        </w:rPr>
        <w:t>2</w:t>
      </w:r>
      <w:r w:rsidRPr="00FF1C7B">
        <w:rPr>
          <w:rFonts w:ascii="Arial" w:hAnsi="Arial" w:cs="Arial"/>
          <w:bCs/>
          <w:sz w:val="28"/>
          <w:szCs w:val="28"/>
          <w:lang w:val="uk-UA"/>
        </w:rPr>
        <w:t>O</w:t>
      </w:r>
      <w:r w:rsidRPr="00FF1C7B">
        <w:rPr>
          <w:rFonts w:ascii="Arial" w:hAnsi="Arial" w:cs="Arial"/>
          <w:bCs/>
          <w:sz w:val="28"/>
          <w:szCs w:val="28"/>
          <w:vertAlign w:val="subscript"/>
          <w:lang w:val="uk-UA"/>
        </w:rPr>
        <w:t>3</w:t>
      </w:r>
      <w:r w:rsidRPr="00FF1C7B">
        <w:rPr>
          <w:rFonts w:ascii="Arial" w:hAnsi="Arial" w:cs="Arial"/>
          <w:bCs/>
          <w:sz w:val="28"/>
          <w:szCs w:val="28"/>
          <w:lang w:val="uk-UA"/>
        </w:rPr>
        <w:t>) з невеликою кількістю інших сполук. Відношення мас (</w:t>
      </w:r>
      <w:proofErr w:type="spellStart"/>
      <w:r w:rsidRPr="00FF1C7B">
        <w:rPr>
          <w:rFonts w:ascii="Arial" w:hAnsi="Arial" w:cs="Arial"/>
          <w:bCs/>
          <w:sz w:val="28"/>
          <w:szCs w:val="28"/>
          <w:lang w:val="uk-UA"/>
        </w:rPr>
        <w:t>СаО</w:t>
      </w:r>
      <w:proofErr w:type="spellEnd"/>
      <w:r w:rsidRPr="00FF1C7B">
        <w:rPr>
          <w:rFonts w:ascii="Arial" w:hAnsi="Arial" w:cs="Arial"/>
          <w:bCs/>
          <w:sz w:val="28"/>
          <w:szCs w:val="28"/>
          <w:lang w:val="uk-UA"/>
        </w:rPr>
        <w:t xml:space="preserve"> + </w:t>
      </w:r>
      <w:proofErr w:type="spellStart"/>
      <w:r w:rsidRPr="00FF1C7B">
        <w:rPr>
          <w:rFonts w:ascii="Arial" w:hAnsi="Arial" w:cs="Arial"/>
          <w:bCs/>
          <w:sz w:val="28"/>
          <w:szCs w:val="28"/>
          <w:lang w:val="uk-UA"/>
        </w:rPr>
        <w:t>MgO</w:t>
      </w:r>
      <w:proofErr w:type="spellEnd"/>
      <w:r w:rsidRPr="00FF1C7B">
        <w:rPr>
          <w:rFonts w:ascii="Arial" w:hAnsi="Arial" w:cs="Arial"/>
          <w:bCs/>
          <w:sz w:val="28"/>
          <w:szCs w:val="28"/>
          <w:lang w:val="uk-UA"/>
        </w:rPr>
        <w:t>)/(SiO</w:t>
      </w:r>
      <w:r w:rsidRPr="00D00378">
        <w:rPr>
          <w:rFonts w:ascii="Arial" w:hAnsi="Arial" w:cs="Arial"/>
          <w:bCs/>
          <w:sz w:val="28"/>
          <w:szCs w:val="28"/>
          <w:vertAlign w:val="subscript"/>
          <w:lang w:val="uk-UA"/>
        </w:rPr>
        <w:t>2</w:t>
      </w:r>
      <w:r w:rsidRPr="00FF1C7B">
        <w:rPr>
          <w:rFonts w:ascii="Arial" w:hAnsi="Arial" w:cs="Arial"/>
          <w:bCs/>
          <w:sz w:val="28"/>
          <w:szCs w:val="28"/>
          <w:lang w:val="uk-UA"/>
        </w:rPr>
        <w:t>) має бути більше 1,0</w:t>
      </w:r>
      <w:r w:rsidR="00D00378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E6F3670" w14:textId="16E3BCE0" w:rsidR="00D00378" w:rsidRDefault="00D00378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Мелений</w:t>
      </w:r>
      <w:r w:rsidRPr="00D00378">
        <w:rPr>
          <w:rFonts w:ascii="Arial" w:hAnsi="Arial" w:cs="Arial"/>
          <w:bCs/>
          <w:sz w:val="28"/>
          <w:szCs w:val="28"/>
          <w:lang w:val="uk-UA"/>
        </w:rPr>
        <w:t xml:space="preserve"> гранульований доменний шлак згідно з цим стандартом не повинен містити жодних добавок, за винятком інтенсифікаторів помелу, які використовуються </w:t>
      </w:r>
      <w:r>
        <w:rPr>
          <w:rFonts w:ascii="Arial" w:hAnsi="Arial" w:cs="Arial"/>
          <w:bCs/>
          <w:sz w:val="28"/>
          <w:szCs w:val="28"/>
          <w:lang w:val="uk-UA"/>
        </w:rPr>
        <w:t>в процесі виробництва</w:t>
      </w:r>
      <w:r w:rsidRPr="00D00378">
        <w:rPr>
          <w:rFonts w:ascii="Arial" w:hAnsi="Arial" w:cs="Arial"/>
          <w:bCs/>
          <w:sz w:val="28"/>
          <w:szCs w:val="28"/>
          <w:lang w:val="uk-UA"/>
        </w:rPr>
        <w:t xml:space="preserve">. Загальна частка інтенсифікаторів помелу не повинна бути більшою за 1,0%, а частка органічних інтенсифікаторів помелу не повинна перевищувати 0,2% (при цьому обидва значення є масовими частками </w:t>
      </w:r>
      <w:r>
        <w:rPr>
          <w:rFonts w:ascii="Arial" w:hAnsi="Arial" w:cs="Arial"/>
          <w:bCs/>
          <w:sz w:val="28"/>
          <w:szCs w:val="28"/>
          <w:lang w:val="uk-UA"/>
        </w:rPr>
        <w:t>меленого</w:t>
      </w:r>
      <w:r w:rsidRPr="00D00378">
        <w:rPr>
          <w:rFonts w:ascii="Arial" w:hAnsi="Arial" w:cs="Arial"/>
          <w:bCs/>
          <w:sz w:val="28"/>
          <w:szCs w:val="28"/>
          <w:lang w:val="uk-UA"/>
        </w:rPr>
        <w:t xml:space="preserve"> гранульованого доменного шлаку). Інтенсифікатори помелу не повинні викликати корозію арматури і погіршувати властивості </w:t>
      </w:r>
      <w:r>
        <w:rPr>
          <w:rFonts w:ascii="Arial" w:hAnsi="Arial" w:cs="Arial"/>
          <w:bCs/>
          <w:sz w:val="28"/>
          <w:szCs w:val="28"/>
          <w:lang w:val="uk-UA"/>
        </w:rPr>
        <w:t>меленого</w:t>
      </w:r>
      <w:r w:rsidRPr="00D00378">
        <w:rPr>
          <w:rFonts w:ascii="Arial" w:hAnsi="Arial" w:cs="Arial"/>
          <w:bCs/>
          <w:sz w:val="28"/>
          <w:szCs w:val="28"/>
          <w:lang w:val="uk-UA"/>
        </w:rPr>
        <w:t xml:space="preserve"> гранульованого доменного шлаку або бетону, будівельного розчину або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затирочного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розчину</w:t>
      </w:r>
      <w:r w:rsidRPr="00D00378">
        <w:rPr>
          <w:rFonts w:ascii="Arial" w:hAnsi="Arial" w:cs="Arial"/>
          <w:bCs/>
          <w:sz w:val="28"/>
          <w:szCs w:val="28"/>
          <w:lang w:val="uk-UA"/>
        </w:rPr>
        <w:t>, що виготовляється з нього.</w:t>
      </w:r>
    </w:p>
    <w:p w14:paraId="134049C7" w14:textId="77777777" w:rsidR="00EC790B" w:rsidRPr="00EC790B" w:rsidRDefault="00EC790B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8CE6CA3" w14:textId="7D8FC63F" w:rsidR="00EC790B" w:rsidRDefault="00EC790B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EC790B">
        <w:rPr>
          <w:rFonts w:ascii="Arial" w:hAnsi="Arial" w:cs="Arial"/>
          <w:b/>
          <w:bCs/>
          <w:sz w:val="28"/>
          <w:szCs w:val="28"/>
          <w:lang w:val="uk-UA"/>
        </w:rPr>
        <w:t xml:space="preserve">4.2  </w:t>
      </w:r>
      <w:proofErr w:type="spellStart"/>
      <w:r w:rsidRPr="00EC790B">
        <w:rPr>
          <w:rFonts w:ascii="Arial" w:hAnsi="Arial" w:cs="Arial"/>
          <w:b/>
          <w:bCs/>
          <w:sz w:val="28"/>
          <w:szCs w:val="28"/>
          <w:lang w:val="uk-UA"/>
        </w:rPr>
        <w:t>Паропроникність</w:t>
      </w:r>
      <w:proofErr w:type="spellEnd"/>
      <w:r w:rsidRPr="00EC790B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</w:p>
    <w:p w14:paraId="0FB55CC5" w14:textId="77777777" w:rsidR="00EC790B" w:rsidRDefault="00EC790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BB4AB09" w14:textId="64B958C3" w:rsidR="00EC790B" w:rsidRDefault="00EC790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EC790B">
        <w:rPr>
          <w:rFonts w:ascii="Arial" w:hAnsi="Arial" w:cs="Arial"/>
          <w:bCs/>
          <w:sz w:val="28"/>
          <w:szCs w:val="28"/>
          <w:lang w:val="uk-UA"/>
        </w:rPr>
        <w:t>Паропроникність</w:t>
      </w:r>
      <w:proofErr w:type="spellEnd"/>
      <w:r w:rsidRPr="00EC790B">
        <w:rPr>
          <w:rFonts w:ascii="Arial" w:hAnsi="Arial" w:cs="Arial"/>
          <w:bCs/>
          <w:sz w:val="28"/>
          <w:szCs w:val="28"/>
          <w:lang w:val="uk-UA"/>
        </w:rPr>
        <w:t xml:space="preserve"> для зовнішніх </w:t>
      </w:r>
      <w:proofErr w:type="spellStart"/>
      <w:r w:rsidRPr="00EC790B">
        <w:rPr>
          <w:rFonts w:ascii="Arial" w:hAnsi="Arial" w:cs="Arial"/>
          <w:bCs/>
          <w:sz w:val="28"/>
          <w:szCs w:val="28"/>
          <w:lang w:val="uk-UA"/>
        </w:rPr>
        <w:t>штукатурок</w:t>
      </w:r>
      <w:proofErr w:type="spellEnd"/>
      <w:r w:rsidRPr="00EC790B">
        <w:rPr>
          <w:rFonts w:ascii="Arial" w:hAnsi="Arial" w:cs="Arial"/>
          <w:bCs/>
          <w:sz w:val="28"/>
          <w:szCs w:val="28"/>
          <w:lang w:val="uk-UA"/>
        </w:rPr>
        <w:t xml:space="preserve"> визначається шляхом вимірювання швидкості пропускання водяної пари відповідно до EN ISO 7783 і класифікується відповідно до значень, наведених у таблиці 1.</w:t>
      </w:r>
    </w:p>
    <w:p w14:paraId="4E59C733" w14:textId="47D6483B" w:rsidR="00EC790B" w:rsidRDefault="00EC790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29DD0E2" w14:textId="7B633295" w:rsidR="00CB0DC1" w:rsidRDefault="00CB0DC1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7987F16" w14:textId="20502A43" w:rsidR="00CB0DC1" w:rsidRDefault="00CB0DC1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E7219D1" w14:textId="77777777" w:rsidR="00CB0DC1" w:rsidRDefault="00CB0DC1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53BBCB4" w14:textId="0B4F7B3C" w:rsidR="00EC790B" w:rsidRDefault="00EC790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C790B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Таблиця 1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 Категорія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паропроникності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(</w:t>
      </w:r>
      <w:r>
        <w:rPr>
          <w:rFonts w:ascii="Arial" w:hAnsi="Arial" w:cs="Arial"/>
          <w:bCs/>
          <w:sz w:val="28"/>
          <w:szCs w:val="28"/>
          <w:lang w:val="en-US"/>
        </w:rPr>
        <w:t>V</w:t>
      </w:r>
      <w:r>
        <w:rPr>
          <w:rFonts w:ascii="Arial" w:hAnsi="Arial" w:cs="Arial"/>
          <w:bCs/>
          <w:sz w:val="28"/>
          <w:szCs w:val="28"/>
          <w:lang w:val="uk-UA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534"/>
        <w:gridCol w:w="2535"/>
      </w:tblGrid>
      <w:tr w:rsidR="007E561A" w14:paraId="6B56DA54" w14:textId="77777777" w:rsidTr="00CC6F5A">
        <w:tc>
          <w:tcPr>
            <w:tcW w:w="5068" w:type="dxa"/>
            <w:gridSpan w:val="2"/>
            <w:vMerge w:val="restart"/>
            <w:vAlign w:val="center"/>
          </w:tcPr>
          <w:p w14:paraId="1D4374B0" w14:textId="0F5E8FD3" w:rsidR="007E561A" w:rsidRPr="00CC6F5A" w:rsidRDefault="007E561A" w:rsidP="00CC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C6F5A">
              <w:rPr>
                <w:rFonts w:ascii="Arial" w:hAnsi="Arial" w:cs="Arial"/>
                <w:b/>
                <w:bCs/>
                <w:sz w:val="24"/>
                <w:szCs w:val="24"/>
              </w:rPr>
              <w:t>Категор</w:t>
            </w:r>
            <w:r w:rsidRPr="00CC6F5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ія</w:t>
            </w:r>
            <w:proofErr w:type="spellEnd"/>
          </w:p>
        </w:tc>
        <w:tc>
          <w:tcPr>
            <w:tcW w:w="5069" w:type="dxa"/>
            <w:gridSpan w:val="2"/>
            <w:vAlign w:val="center"/>
          </w:tcPr>
          <w:p w14:paraId="1B4CC60E" w14:textId="39C04FEB" w:rsidR="007E561A" w:rsidRPr="00CC6F5A" w:rsidRDefault="007E561A" w:rsidP="00CC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C6F5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Вимога</w:t>
            </w:r>
          </w:p>
        </w:tc>
      </w:tr>
      <w:tr w:rsidR="007E561A" w:rsidRPr="00CB0DC1" w14:paraId="29C646F2" w14:textId="77777777" w:rsidTr="00CC6F5A">
        <w:tc>
          <w:tcPr>
            <w:tcW w:w="5068" w:type="dxa"/>
            <w:gridSpan w:val="2"/>
            <w:vMerge/>
            <w:vAlign w:val="center"/>
          </w:tcPr>
          <w:p w14:paraId="4AB8B9BA" w14:textId="77777777" w:rsidR="007E561A" w:rsidRPr="00CC6F5A" w:rsidRDefault="007E561A" w:rsidP="00CC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14:paraId="2F16D0DB" w14:textId="77777777" w:rsidR="007E561A" w:rsidRPr="00CC6F5A" w:rsidRDefault="007E561A" w:rsidP="00CC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C6F5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Пропускання водяної пари (</w:t>
            </w:r>
            <w:r w:rsidRPr="00CC6F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</w:t>
            </w:r>
            <w:r w:rsidRPr="00CC6F5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)</w:t>
            </w:r>
          </w:p>
          <w:p w14:paraId="2BB9F634" w14:textId="236A2528" w:rsidR="007E561A" w:rsidRPr="00CC6F5A" w:rsidRDefault="007E561A" w:rsidP="00CC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C6F5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г/(м</w:t>
            </w:r>
            <w:r w:rsidRPr="00CC6F5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 w:rsidRPr="00CC6F5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·</w:t>
            </w:r>
            <w:r w:rsidRPr="00CC6F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</w:t>
            </w:r>
            <w:r w:rsidRPr="00CC6F5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535" w:type="dxa"/>
            <w:vAlign w:val="center"/>
          </w:tcPr>
          <w:p w14:paraId="3A20300C" w14:textId="77777777" w:rsidR="007E561A" w:rsidRPr="00CC6F5A" w:rsidRDefault="007E561A" w:rsidP="00CC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C6F5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Дифузія еквівалентна товщині повітряного шару</w:t>
            </w:r>
          </w:p>
          <w:p w14:paraId="1826F65F" w14:textId="4F427C6B" w:rsidR="007E561A" w:rsidRPr="009C3E25" w:rsidRDefault="007E561A" w:rsidP="00CC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C6F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</w:t>
            </w:r>
            <w:r w:rsidRPr="009C3E2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uk-UA"/>
              </w:rPr>
              <w:t>а</w:t>
            </w:r>
          </w:p>
        </w:tc>
      </w:tr>
      <w:tr w:rsidR="00EC790B" w:rsidRPr="007E561A" w14:paraId="54A16306" w14:textId="77777777" w:rsidTr="00CC6F5A">
        <w:tc>
          <w:tcPr>
            <w:tcW w:w="817" w:type="dxa"/>
          </w:tcPr>
          <w:p w14:paraId="369C80BD" w14:textId="68D8FE84" w:rsidR="00EC790B" w:rsidRPr="007E561A" w:rsidRDefault="007E561A" w:rsidP="00EC790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E561A">
              <w:rPr>
                <w:rFonts w:ascii="Arial" w:hAnsi="Arial" w:cs="Arial"/>
                <w:bCs/>
                <w:sz w:val="24"/>
                <w:szCs w:val="24"/>
                <w:lang w:val="en-US"/>
              </w:rPr>
              <w:t>V</w:t>
            </w:r>
            <w:r w:rsidRPr="007E561A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51" w:type="dxa"/>
            <w:vAlign w:val="center"/>
          </w:tcPr>
          <w:p w14:paraId="2D03AFCC" w14:textId="68BAF3BF" w:rsidR="00EC790B" w:rsidRPr="007E561A" w:rsidRDefault="007E561A" w:rsidP="00CC6F5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Високе</w:t>
            </w:r>
          </w:p>
        </w:tc>
        <w:tc>
          <w:tcPr>
            <w:tcW w:w="2534" w:type="dxa"/>
            <w:vAlign w:val="center"/>
          </w:tcPr>
          <w:p w14:paraId="017BF67C" w14:textId="40BD8E28" w:rsidR="00EC790B" w:rsidRPr="007E561A" w:rsidRDefault="007E561A" w:rsidP="00CC6F5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&gt; 150</w:t>
            </w:r>
          </w:p>
        </w:tc>
        <w:tc>
          <w:tcPr>
            <w:tcW w:w="2535" w:type="dxa"/>
            <w:vAlign w:val="center"/>
          </w:tcPr>
          <w:p w14:paraId="0BABB091" w14:textId="7E40C9C1" w:rsidR="00EC790B" w:rsidRPr="007E561A" w:rsidRDefault="007E561A" w:rsidP="00CC6F5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&lt; 14</w:t>
            </w:r>
          </w:p>
        </w:tc>
      </w:tr>
      <w:tr w:rsidR="00EC790B" w:rsidRPr="007E561A" w14:paraId="3A77EB38" w14:textId="77777777" w:rsidTr="00CC6F5A">
        <w:tc>
          <w:tcPr>
            <w:tcW w:w="817" w:type="dxa"/>
          </w:tcPr>
          <w:p w14:paraId="4E60B2EF" w14:textId="2F46E487" w:rsidR="00EC790B" w:rsidRPr="007E561A" w:rsidRDefault="007E561A" w:rsidP="00EC790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E561A">
              <w:rPr>
                <w:rFonts w:ascii="Arial" w:hAnsi="Arial" w:cs="Arial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51" w:type="dxa"/>
            <w:vAlign w:val="center"/>
          </w:tcPr>
          <w:p w14:paraId="6EBD6392" w14:textId="48CF814D" w:rsidR="00EC790B" w:rsidRPr="007E561A" w:rsidRDefault="007E561A" w:rsidP="00CC6F5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Середнє</w:t>
            </w:r>
          </w:p>
        </w:tc>
        <w:tc>
          <w:tcPr>
            <w:tcW w:w="2534" w:type="dxa"/>
            <w:vAlign w:val="center"/>
          </w:tcPr>
          <w:p w14:paraId="43035C03" w14:textId="79059A74" w:rsidR="00EC790B" w:rsidRDefault="007E561A" w:rsidP="00CC6F5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≤ 150</w:t>
            </w:r>
          </w:p>
          <w:p w14:paraId="72A1D5B1" w14:textId="415519AE" w:rsidR="007E561A" w:rsidRPr="007E561A" w:rsidRDefault="007E561A" w:rsidP="00CC6F5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&gt; 15</w:t>
            </w:r>
          </w:p>
        </w:tc>
        <w:tc>
          <w:tcPr>
            <w:tcW w:w="2535" w:type="dxa"/>
            <w:vAlign w:val="center"/>
          </w:tcPr>
          <w:p w14:paraId="24EA2C84" w14:textId="21C6C20A" w:rsidR="00EC790B" w:rsidRDefault="007E561A" w:rsidP="00CC6F5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≥ 14</w:t>
            </w:r>
          </w:p>
          <w:p w14:paraId="458FD8AB" w14:textId="026B77EC" w:rsidR="007E561A" w:rsidRPr="007E561A" w:rsidRDefault="007E561A" w:rsidP="00CC6F5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&lt; 1,4</w:t>
            </w:r>
          </w:p>
        </w:tc>
      </w:tr>
      <w:tr w:rsidR="00EC790B" w:rsidRPr="007E561A" w14:paraId="0B58183F" w14:textId="77777777" w:rsidTr="00CC6F5A">
        <w:tc>
          <w:tcPr>
            <w:tcW w:w="817" w:type="dxa"/>
          </w:tcPr>
          <w:p w14:paraId="258787AE" w14:textId="72EDC3DE" w:rsidR="00EC790B" w:rsidRPr="007E561A" w:rsidRDefault="007E561A" w:rsidP="00EC790B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E561A">
              <w:rPr>
                <w:rFonts w:ascii="Arial" w:hAnsi="Arial" w:cs="Arial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51" w:type="dxa"/>
            <w:vAlign w:val="center"/>
          </w:tcPr>
          <w:p w14:paraId="5B6CEADC" w14:textId="4D4AB7CB" w:rsidR="00EC790B" w:rsidRPr="007E561A" w:rsidRDefault="007E561A" w:rsidP="00CC6F5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Низьке</w:t>
            </w:r>
          </w:p>
        </w:tc>
        <w:tc>
          <w:tcPr>
            <w:tcW w:w="2534" w:type="dxa"/>
            <w:vAlign w:val="center"/>
          </w:tcPr>
          <w:p w14:paraId="7C7AF327" w14:textId="755F130B" w:rsidR="00EC790B" w:rsidRPr="007E561A" w:rsidRDefault="007E561A" w:rsidP="00CC6F5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≤ 15</w:t>
            </w:r>
          </w:p>
        </w:tc>
        <w:tc>
          <w:tcPr>
            <w:tcW w:w="2535" w:type="dxa"/>
            <w:vAlign w:val="center"/>
          </w:tcPr>
          <w:p w14:paraId="13CF1B54" w14:textId="7856ABCE" w:rsidR="00EC790B" w:rsidRPr="007E561A" w:rsidRDefault="007E561A" w:rsidP="00CC6F5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≥ 1,4</w:t>
            </w:r>
          </w:p>
        </w:tc>
      </w:tr>
      <w:tr w:rsidR="007E561A" w:rsidRPr="007E561A" w14:paraId="36EB0317" w14:textId="77777777" w:rsidTr="00713C7D">
        <w:tc>
          <w:tcPr>
            <w:tcW w:w="10137" w:type="dxa"/>
            <w:gridSpan w:val="4"/>
          </w:tcPr>
          <w:p w14:paraId="01C67E61" w14:textId="3787DD6B" w:rsidR="007E561A" w:rsidRPr="007E561A" w:rsidRDefault="007E561A" w:rsidP="007E561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E561A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7E561A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Значення дифузії, еквівалентні товщині повітряного шару (</w:t>
            </w:r>
            <w:proofErr w:type="spellStart"/>
            <w:r w:rsidRPr="007E561A">
              <w:rPr>
                <w:rFonts w:ascii="Arial" w:hAnsi="Arial" w:cs="Arial"/>
                <w:bCs/>
                <w:sz w:val="24"/>
                <w:szCs w:val="24"/>
                <w:lang w:val="uk-UA"/>
              </w:rPr>
              <w:t>S</w:t>
            </w:r>
            <w:r w:rsidRPr="007E561A">
              <w:rPr>
                <w:rFonts w:ascii="Arial" w:hAnsi="Arial" w:cs="Arial"/>
                <w:bCs/>
                <w:sz w:val="24"/>
                <w:szCs w:val="24"/>
                <w:vertAlign w:val="subscript"/>
                <w:lang w:val="uk-UA"/>
              </w:rPr>
              <w:t>d</w:t>
            </w:r>
            <w:proofErr w:type="spellEnd"/>
            <w:r w:rsidRPr="007E561A">
              <w:rPr>
                <w:rFonts w:ascii="Arial" w:hAnsi="Arial" w:cs="Arial"/>
                <w:bCs/>
                <w:sz w:val="24"/>
                <w:szCs w:val="24"/>
                <w:lang w:val="uk-UA"/>
              </w:rPr>
              <w:t>) згідно з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7E561A">
              <w:rPr>
                <w:rStyle w:val="fontstyle01"/>
                <w:rFonts w:ascii="Arial" w:hAnsi="Arial" w:cs="Arial"/>
                <w:sz w:val="24"/>
                <w:szCs w:val="24"/>
              </w:rPr>
              <w:t>EN</w:t>
            </w:r>
            <w:r w:rsidRPr="007E561A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7E561A">
              <w:rPr>
                <w:rStyle w:val="fontstyle01"/>
                <w:rFonts w:ascii="Arial" w:hAnsi="Arial" w:cs="Arial"/>
                <w:sz w:val="24"/>
                <w:szCs w:val="24"/>
              </w:rPr>
              <w:t>ISO</w:t>
            </w:r>
            <w:r w:rsidRPr="007E561A"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 xml:space="preserve"> 7783.</w:t>
            </w:r>
          </w:p>
        </w:tc>
      </w:tr>
    </w:tbl>
    <w:p w14:paraId="03375A5B" w14:textId="77777777" w:rsidR="00EC790B" w:rsidRDefault="00EC790B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1156A72" w14:textId="36045911" w:rsidR="005F0942" w:rsidRDefault="00EC790B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C6F5A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CC6F5A" w:rsidRPr="00CC6F5A">
        <w:rPr>
          <w:rFonts w:ascii="Arial" w:hAnsi="Arial" w:cs="Arial"/>
          <w:b/>
          <w:bCs/>
          <w:sz w:val="28"/>
          <w:szCs w:val="28"/>
          <w:lang w:val="uk-UA"/>
        </w:rPr>
        <w:t xml:space="preserve">4.3 Водопоглинання </w:t>
      </w:r>
    </w:p>
    <w:p w14:paraId="78D8C20E" w14:textId="77777777" w:rsidR="00CC6F5A" w:rsidRDefault="00CC6F5A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FD9B252" w14:textId="0A6865A8" w:rsidR="00CC6F5A" w:rsidRDefault="00CC6F5A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Водопоглинання</w:t>
      </w:r>
      <w:r w:rsidRPr="00CC6F5A">
        <w:rPr>
          <w:rFonts w:ascii="Arial" w:hAnsi="Arial" w:cs="Arial"/>
          <w:bCs/>
          <w:sz w:val="28"/>
          <w:szCs w:val="28"/>
          <w:lang w:val="uk-UA"/>
        </w:rPr>
        <w:t xml:space="preserve"> повинна визначатися для зовнішніх </w:t>
      </w:r>
      <w:proofErr w:type="spellStart"/>
      <w:r w:rsidRPr="00CC6F5A">
        <w:rPr>
          <w:rFonts w:ascii="Arial" w:hAnsi="Arial" w:cs="Arial"/>
          <w:bCs/>
          <w:sz w:val="28"/>
          <w:szCs w:val="28"/>
          <w:lang w:val="uk-UA"/>
        </w:rPr>
        <w:t>штукатурок</w:t>
      </w:r>
      <w:proofErr w:type="spellEnd"/>
      <w:r w:rsidRPr="00CC6F5A">
        <w:rPr>
          <w:rFonts w:ascii="Arial" w:hAnsi="Arial" w:cs="Arial"/>
          <w:bCs/>
          <w:sz w:val="28"/>
          <w:szCs w:val="28"/>
          <w:lang w:val="uk-UA"/>
        </w:rPr>
        <w:t xml:space="preserve"> шляхом вимірювання </w:t>
      </w:r>
      <w:r>
        <w:rPr>
          <w:rFonts w:ascii="Arial" w:hAnsi="Arial" w:cs="Arial"/>
          <w:bCs/>
          <w:sz w:val="28"/>
          <w:szCs w:val="28"/>
          <w:lang w:val="uk-UA"/>
        </w:rPr>
        <w:t>водопоглинання згідно з</w:t>
      </w:r>
      <w:r w:rsidRPr="00CC6F5A">
        <w:rPr>
          <w:rFonts w:ascii="Arial" w:hAnsi="Arial" w:cs="Arial"/>
          <w:bCs/>
          <w:sz w:val="28"/>
          <w:szCs w:val="28"/>
          <w:lang w:val="uk-UA"/>
        </w:rPr>
        <w:t xml:space="preserve"> EN 1062-3 і класифікуватися відповідно до значень, наведених у таблиці 2.</w:t>
      </w:r>
    </w:p>
    <w:p w14:paraId="07EEFE6B" w14:textId="77777777" w:rsidR="00CC6F5A" w:rsidRDefault="00CC6F5A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E998A99" w14:textId="03517D79" w:rsidR="00CC6F5A" w:rsidRDefault="00CC6F5A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C6F5A">
        <w:rPr>
          <w:rFonts w:ascii="Arial" w:hAnsi="Arial" w:cs="Arial"/>
          <w:b/>
          <w:bCs/>
          <w:sz w:val="28"/>
          <w:szCs w:val="28"/>
          <w:lang w:val="uk-UA"/>
        </w:rPr>
        <w:t xml:space="preserve">Таблиця 2 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– </w:t>
      </w:r>
      <w:r>
        <w:rPr>
          <w:rFonts w:ascii="Arial" w:hAnsi="Arial" w:cs="Arial"/>
          <w:bCs/>
          <w:sz w:val="28"/>
          <w:szCs w:val="28"/>
          <w:lang w:val="uk-UA"/>
        </w:rPr>
        <w:t>Категорія за водопоглинанням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532"/>
        <w:gridCol w:w="1553"/>
        <w:gridCol w:w="7235"/>
      </w:tblGrid>
      <w:tr w:rsidR="00CC6F5A" w14:paraId="1464C12E" w14:textId="77777777" w:rsidTr="00CC6F5A">
        <w:tc>
          <w:tcPr>
            <w:tcW w:w="1985" w:type="dxa"/>
            <w:gridSpan w:val="2"/>
          </w:tcPr>
          <w:p w14:paraId="2EB124B0" w14:textId="705069F1" w:rsidR="00CC6F5A" w:rsidRPr="00CC6F5A" w:rsidRDefault="00CC6F5A" w:rsidP="00CC6F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Категорія </w:t>
            </w:r>
          </w:p>
        </w:tc>
        <w:tc>
          <w:tcPr>
            <w:tcW w:w="7335" w:type="dxa"/>
          </w:tcPr>
          <w:p w14:paraId="77276D65" w14:textId="77777777" w:rsidR="00CC6F5A" w:rsidRDefault="00CC6F5A" w:rsidP="00CC6F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Вимоги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</w:p>
          <w:p w14:paraId="5CD938CC" w14:textId="502335D4" w:rsidR="00CC6F5A" w:rsidRPr="00CC6F5A" w:rsidRDefault="00CC6F5A" w:rsidP="00CC6F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кг/(м</w:t>
            </w:r>
            <w:r w:rsidRPr="00CC6F5A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·год</w:t>
            </w:r>
            <w:r w:rsidRPr="00CC6F5A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0,5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CC6F5A" w14:paraId="1C0FEC6F" w14:textId="77777777" w:rsidTr="00CC6F5A">
        <w:tc>
          <w:tcPr>
            <w:tcW w:w="426" w:type="dxa"/>
          </w:tcPr>
          <w:p w14:paraId="7853B7BB" w14:textId="0D943222" w:rsidR="00CC6F5A" w:rsidRPr="00CC6F5A" w:rsidRDefault="00CC6F5A" w:rsidP="00CC6F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 w:rsidRPr="00CC6F5A">
              <w:rPr>
                <w:rFonts w:ascii="Arial" w:hAnsi="Arial" w:cs="Arial"/>
                <w:bCs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1559" w:type="dxa"/>
          </w:tcPr>
          <w:p w14:paraId="3EBC7FB6" w14:textId="1AE2485B" w:rsidR="00CC6F5A" w:rsidRPr="00CC6F5A" w:rsidRDefault="00CC6F5A" w:rsidP="00CC6F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Високе</w:t>
            </w:r>
          </w:p>
        </w:tc>
        <w:tc>
          <w:tcPr>
            <w:tcW w:w="7335" w:type="dxa"/>
          </w:tcPr>
          <w:p w14:paraId="607C4FD8" w14:textId="3AB006F8" w:rsidR="00CC6F5A" w:rsidRPr="00CC6F5A" w:rsidRDefault="00CC6F5A" w:rsidP="00CC6F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&gt; 0,5</w:t>
            </w:r>
          </w:p>
        </w:tc>
      </w:tr>
      <w:tr w:rsidR="00CC6F5A" w14:paraId="4DCCD1BA" w14:textId="77777777" w:rsidTr="00CC6F5A">
        <w:tc>
          <w:tcPr>
            <w:tcW w:w="426" w:type="dxa"/>
          </w:tcPr>
          <w:p w14:paraId="29EE256F" w14:textId="62155507" w:rsidR="00CC6F5A" w:rsidRPr="00CC6F5A" w:rsidRDefault="00CC6F5A" w:rsidP="00CC6F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559" w:type="dxa"/>
          </w:tcPr>
          <w:p w14:paraId="301ED543" w14:textId="7996C639" w:rsidR="00CC6F5A" w:rsidRPr="00CC6F5A" w:rsidRDefault="00CC6F5A" w:rsidP="00CC6F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Середнє </w:t>
            </w:r>
          </w:p>
        </w:tc>
        <w:tc>
          <w:tcPr>
            <w:tcW w:w="7335" w:type="dxa"/>
          </w:tcPr>
          <w:p w14:paraId="445A0DE4" w14:textId="77777777" w:rsidR="00CC6F5A" w:rsidRDefault="00CC6F5A" w:rsidP="00CC6F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≤ 0,5</w:t>
            </w:r>
          </w:p>
          <w:p w14:paraId="29E83F30" w14:textId="77542350" w:rsidR="00CC6F5A" w:rsidRPr="00CC6F5A" w:rsidRDefault="00CC6F5A" w:rsidP="00CC6F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&gt; 0,1</w:t>
            </w:r>
          </w:p>
        </w:tc>
      </w:tr>
      <w:tr w:rsidR="00CC6F5A" w14:paraId="4F80E013" w14:textId="77777777" w:rsidTr="00CC6F5A">
        <w:tc>
          <w:tcPr>
            <w:tcW w:w="426" w:type="dxa"/>
          </w:tcPr>
          <w:p w14:paraId="4596BCBD" w14:textId="3D50DEEC" w:rsidR="00CC6F5A" w:rsidRPr="00CC6F5A" w:rsidRDefault="00CC6F5A" w:rsidP="00CC6F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1559" w:type="dxa"/>
          </w:tcPr>
          <w:p w14:paraId="42D37547" w14:textId="24FA60CF" w:rsidR="00CC6F5A" w:rsidRPr="00CC6F5A" w:rsidRDefault="00CC6F5A" w:rsidP="00CC6F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Низьке</w:t>
            </w:r>
          </w:p>
        </w:tc>
        <w:tc>
          <w:tcPr>
            <w:tcW w:w="7335" w:type="dxa"/>
          </w:tcPr>
          <w:p w14:paraId="4546FDBC" w14:textId="3C16ACAE" w:rsidR="00CC6F5A" w:rsidRPr="00CC6F5A" w:rsidRDefault="00CC6F5A" w:rsidP="00CC6F5A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≤ 0,1</w:t>
            </w:r>
          </w:p>
        </w:tc>
      </w:tr>
    </w:tbl>
    <w:p w14:paraId="404DCA2A" w14:textId="77777777" w:rsidR="00CC6F5A" w:rsidRDefault="00CC6F5A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2B4400E" w14:textId="77777777" w:rsidR="00CC6F5A" w:rsidRPr="00CC6F5A" w:rsidRDefault="00CC6F5A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E5C4D09" w14:textId="1DF801FD" w:rsidR="00CC6F5A" w:rsidRDefault="00CC6F5A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C6F5A">
        <w:rPr>
          <w:rFonts w:ascii="Arial" w:hAnsi="Arial" w:cs="Arial"/>
          <w:b/>
          <w:bCs/>
          <w:sz w:val="28"/>
          <w:szCs w:val="28"/>
          <w:lang w:val="uk-UA"/>
        </w:rPr>
        <w:t xml:space="preserve">4.4 Адгезія </w:t>
      </w:r>
    </w:p>
    <w:p w14:paraId="4E70F763" w14:textId="77777777" w:rsidR="00CC6F5A" w:rsidRDefault="00CC6F5A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6240265" w14:textId="780A61C2" w:rsidR="00CC6F5A" w:rsidRPr="00CC6F5A" w:rsidRDefault="00CC6F5A" w:rsidP="00CC6F5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C6F5A">
        <w:rPr>
          <w:rFonts w:ascii="Arial" w:hAnsi="Arial" w:cs="Arial"/>
          <w:bCs/>
          <w:sz w:val="28"/>
          <w:szCs w:val="28"/>
          <w:lang w:val="uk-UA"/>
        </w:rPr>
        <w:t xml:space="preserve">Адгезію необхідно декларувати та визначати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CC6F5A">
        <w:rPr>
          <w:rFonts w:ascii="Arial" w:hAnsi="Arial" w:cs="Arial"/>
          <w:bCs/>
          <w:sz w:val="28"/>
          <w:szCs w:val="28"/>
          <w:lang w:val="uk-UA"/>
        </w:rPr>
        <w:t xml:space="preserve"> EN 1542 після висихання, затвердіння та кондиціонування протягом 28 днів при (23 ± 2) °C і (50 ± 10) % відносної вологості.</w:t>
      </w:r>
    </w:p>
    <w:p w14:paraId="5940AFFA" w14:textId="5E7CE5BC" w:rsidR="00CC6F5A" w:rsidRPr="00CC6F5A" w:rsidRDefault="00CC6F5A" w:rsidP="00CC6F5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C6F5A">
        <w:rPr>
          <w:rFonts w:ascii="Arial" w:hAnsi="Arial" w:cs="Arial"/>
          <w:bCs/>
          <w:sz w:val="28"/>
          <w:szCs w:val="28"/>
          <w:lang w:val="uk-UA"/>
        </w:rPr>
        <w:t>Усі виміряні значення мають бути не менше 0,3 МПа</w:t>
      </w:r>
    </w:p>
    <w:p w14:paraId="0DA182DD" w14:textId="3A5539B9" w:rsidR="005F0942" w:rsidRDefault="005F0942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72943D07" w14:textId="3BF6390B" w:rsidR="00CB0DC1" w:rsidRDefault="00CB0DC1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FF72C71" w14:textId="77777777" w:rsidR="00CB0DC1" w:rsidRDefault="00CB0DC1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480A21EB" w14:textId="36A6446D" w:rsidR="00CC6F5A" w:rsidRDefault="00CC6F5A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4.5 Довговічність</w:t>
      </w:r>
    </w:p>
    <w:p w14:paraId="5ED54433" w14:textId="77777777" w:rsidR="00CC6F5A" w:rsidRDefault="00CC6F5A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39BD2A8" w14:textId="3ADD3FFC" w:rsidR="00CC6F5A" w:rsidRDefault="00CC6F5A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C6F5A">
        <w:rPr>
          <w:rFonts w:ascii="Arial" w:hAnsi="Arial" w:cs="Arial"/>
          <w:bCs/>
          <w:sz w:val="28"/>
          <w:szCs w:val="28"/>
          <w:lang w:val="uk-UA"/>
        </w:rPr>
        <w:t xml:space="preserve">Якщо водопроникність зовнішньої штукатурки, оцінена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CC6F5A">
        <w:rPr>
          <w:rFonts w:ascii="Arial" w:hAnsi="Arial" w:cs="Arial"/>
          <w:bCs/>
          <w:sz w:val="28"/>
          <w:szCs w:val="28"/>
          <w:lang w:val="uk-UA"/>
        </w:rPr>
        <w:t xml:space="preserve"> 4.3, становить w &gt; 0,5 кг/(м² ∙ </w:t>
      </w:r>
      <w:r>
        <w:rPr>
          <w:rFonts w:ascii="Arial" w:hAnsi="Arial" w:cs="Arial"/>
          <w:bCs/>
          <w:sz w:val="28"/>
          <w:szCs w:val="28"/>
          <w:lang w:val="uk-UA"/>
        </w:rPr>
        <w:t>год</w:t>
      </w:r>
      <w:r w:rsidRPr="00CC6F5A">
        <w:rPr>
          <w:rFonts w:ascii="Arial" w:hAnsi="Arial" w:cs="Arial"/>
          <w:bCs/>
          <w:sz w:val="28"/>
          <w:szCs w:val="28"/>
          <w:vertAlign w:val="superscript"/>
          <w:lang w:val="uk-UA"/>
        </w:rPr>
        <w:t>0,5</w:t>
      </w:r>
      <w:r>
        <w:rPr>
          <w:rFonts w:ascii="Arial" w:hAnsi="Arial" w:cs="Arial"/>
          <w:bCs/>
          <w:sz w:val="28"/>
          <w:szCs w:val="28"/>
          <w:lang w:val="uk-UA"/>
        </w:rPr>
        <w:t xml:space="preserve">), міцність проти </w:t>
      </w:r>
      <w:r w:rsidRPr="00CC6F5A">
        <w:rPr>
          <w:rFonts w:ascii="Arial" w:hAnsi="Arial" w:cs="Arial"/>
          <w:bCs/>
          <w:sz w:val="28"/>
          <w:szCs w:val="28"/>
          <w:lang w:val="uk-UA"/>
        </w:rPr>
        <w:t>заморожування -відтавання повинна бути перевірена згідно з EN 13687-3, а адгезія після заморожування-відтавання цикли повинні бути оголошені. Усі виміряні значення після циклів заморожування-відтавання не повинні бути меншими за 0,3 МПа.</w:t>
      </w:r>
    </w:p>
    <w:p w14:paraId="5E71B46C" w14:textId="77777777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A68A3F8" w14:textId="77777777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B238460" w14:textId="4773A408" w:rsidR="002B2CFB" w:rsidRP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2B2CFB">
        <w:rPr>
          <w:rFonts w:ascii="Arial" w:hAnsi="Arial" w:cs="Arial"/>
          <w:b/>
          <w:bCs/>
          <w:sz w:val="28"/>
          <w:szCs w:val="28"/>
          <w:lang w:val="uk-UA"/>
        </w:rPr>
        <w:t>4.6 Теплопровідність</w:t>
      </w:r>
    </w:p>
    <w:p w14:paraId="5145BCA5" w14:textId="77777777" w:rsidR="00CC6F5A" w:rsidRDefault="00CC6F5A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7B62D5E3" w14:textId="4188AA73" w:rsidR="00CC6F5A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Для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зовнішніх та внутрішніх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штукатурок</w:t>
      </w:r>
      <w:proofErr w:type="spellEnd"/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, призначених для використання в елементах, що підлягають вимогам </w:t>
      </w:r>
      <w:r>
        <w:rPr>
          <w:rFonts w:ascii="Arial" w:hAnsi="Arial" w:cs="Arial"/>
          <w:bCs/>
          <w:sz w:val="28"/>
          <w:szCs w:val="28"/>
          <w:lang w:val="uk-UA"/>
        </w:rPr>
        <w:t>теплопровідності</w:t>
      </w:r>
      <w:r w:rsidRPr="002B2CFB">
        <w:rPr>
          <w:rFonts w:ascii="Arial" w:hAnsi="Arial" w:cs="Arial"/>
          <w:bCs/>
          <w:sz w:val="28"/>
          <w:szCs w:val="28"/>
          <w:lang w:val="uk-UA"/>
        </w:rPr>
        <w:t>, виробник повинен надати середнє значення λ</w:t>
      </w:r>
      <w:r w:rsidRPr="002B2CFB">
        <w:rPr>
          <w:rFonts w:ascii="Arial" w:hAnsi="Arial" w:cs="Arial"/>
          <w:bCs/>
          <w:sz w:val="28"/>
          <w:szCs w:val="28"/>
          <w:vertAlign w:val="subscript"/>
          <w:lang w:val="uk-UA"/>
        </w:rPr>
        <w:t xml:space="preserve">10,dry,mat </w:t>
      </w:r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для теплопровідності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зовнішніх та внутрішніх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штукатурок</w:t>
      </w:r>
      <w:proofErr w:type="spellEnd"/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 за посиланням на EN 1745:2012, таблиця A.12. Особливо для легких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зовнішніх та внутрішніх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штукатурок</w:t>
      </w:r>
      <w:proofErr w:type="spellEnd"/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, виміряні значення відповідно до EN 1745:2012, 4.2.2 можуть бути альтернативно заявлені. Виробник повинен зазначити підстави для своєї заяви. Крім того, може бути використаний інший </w:t>
      </w:r>
      <w:proofErr w:type="spellStart"/>
      <w:r w:rsidRPr="002B2CFB">
        <w:rPr>
          <w:rFonts w:ascii="Arial" w:hAnsi="Arial" w:cs="Arial"/>
          <w:bCs/>
          <w:sz w:val="28"/>
          <w:szCs w:val="28"/>
          <w:lang w:val="uk-UA"/>
        </w:rPr>
        <w:t>фрактил</w:t>
      </w:r>
      <w:r>
        <w:rPr>
          <w:rFonts w:ascii="Arial" w:hAnsi="Arial" w:cs="Arial"/>
          <w:bCs/>
          <w:sz w:val="28"/>
          <w:szCs w:val="28"/>
          <w:lang w:val="uk-UA"/>
        </w:rPr>
        <w:t>ь</w:t>
      </w:r>
      <w:proofErr w:type="spellEnd"/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. Якщо так, використовуваний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фрактиль</w:t>
      </w:r>
      <w:proofErr w:type="spellEnd"/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 повинен бути наданий разом із додатковим наданим значенням λ</w:t>
      </w:r>
      <w:r w:rsidRPr="00B7172D">
        <w:rPr>
          <w:rFonts w:ascii="Arial" w:hAnsi="Arial" w:cs="Arial"/>
          <w:bCs/>
          <w:sz w:val="28"/>
          <w:szCs w:val="28"/>
          <w:vertAlign w:val="subscript"/>
          <w:lang w:val="uk-UA"/>
        </w:rPr>
        <w:t>1</w:t>
      </w:r>
      <w:r>
        <w:rPr>
          <w:rFonts w:ascii="Arial" w:hAnsi="Arial" w:cs="Arial"/>
          <w:bCs/>
          <w:sz w:val="28"/>
          <w:szCs w:val="28"/>
          <w:vertAlign w:val="subscript"/>
          <w:lang w:val="uk-UA"/>
        </w:rPr>
        <w:t>0,dry,mat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1ACEE7C8" w14:textId="27610E41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Коли </w:t>
      </w:r>
      <w:r>
        <w:rPr>
          <w:rFonts w:ascii="Arial" w:hAnsi="Arial" w:cs="Arial"/>
          <w:bCs/>
          <w:sz w:val="28"/>
          <w:szCs w:val="28"/>
          <w:lang w:val="uk-UA"/>
        </w:rPr>
        <w:t>зовнішні та внутрішні штукатурки</w:t>
      </w:r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 випробовуються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згідно з      </w:t>
      </w:r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 EN 1745, теплопровідність не повинна перевищувати заявлене значення.</w:t>
      </w:r>
    </w:p>
    <w:p w14:paraId="516CA9C8" w14:textId="77777777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0BA3326" w14:textId="578E5D52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2B2CFB">
        <w:rPr>
          <w:rFonts w:ascii="Arial" w:hAnsi="Arial" w:cs="Arial"/>
          <w:b/>
          <w:bCs/>
          <w:sz w:val="28"/>
          <w:szCs w:val="28"/>
          <w:lang w:val="uk-UA"/>
        </w:rPr>
        <w:t>4.7 Реакція на вогонь</w:t>
      </w:r>
    </w:p>
    <w:p w14:paraId="0B9EEAFC" w14:textId="77777777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AA97101" w14:textId="099C5F24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Зовнішні та внутрішні штукатурки</w:t>
      </w:r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, що містять масову чи об’ємну частку, визначену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 EN 13820, ≤ 1,0 % </w:t>
      </w:r>
      <w:proofErr w:type="spellStart"/>
      <w:r w:rsidRPr="002B2CFB">
        <w:rPr>
          <w:rFonts w:ascii="Arial" w:hAnsi="Arial" w:cs="Arial"/>
          <w:bCs/>
          <w:sz w:val="28"/>
          <w:szCs w:val="28"/>
          <w:lang w:val="uk-UA"/>
        </w:rPr>
        <w:t>однорідно</w:t>
      </w:r>
      <w:proofErr w:type="spellEnd"/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 розподілених </w:t>
      </w:r>
      <w:r w:rsidRPr="002B2CFB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органічних </w:t>
      </w:r>
      <w:r>
        <w:rPr>
          <w:rFonts w:ascii="Arial" w:hAnsi="Arial" w:cs="Arial"/>
          <w:bCs/>
          <w:sz w:val="28"/>
          <w:szCs w:val="28"/>
          <w:lang w:val="uk-UA"/>
        </w:rPr>
        <w:t>речовин</w:t>
      </w:r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, класифікуються як вогнестійкість класу A1 без необхідності </w:t>
      </w:r>
      <w:r>
        <w:rPr>
          <w:rFonts w:ascii="Arial" w:hAnsi="Arial" w:cs="Arial"/>
          <w:bCs/>
          <w:sz w:val="28"/>
          <w:szCs w:val="28"/>
          <w:lang w:val="uk-UA"/>
        </w:rPr>
        <w:t>випробовування</w:t>
      </w:r>
      <w:r w:rsidRPr="002B2CFB">
        <w:rPr>
          <w:rFonts w:ascii="Arial" w:hAnsi="Arial" w:cs="Arial"/>
          <w:bCs/>
          <w:sz w:val="28"/>
          <w:szCs w:val="28"/>
          <w:lang w:val="uk-UA"/>
        </w:rPr>
        <w:t>.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</w:p>
    <w:p w14:paraId="3795EEB4" w14:textId="12C2A896" w:rsidR="002B2CFB" w:rsidRPr="002B2CFB" w:rsidRDefault="002B2CFB" w:rsidP="002B2C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2B2CFB">
        <w:rPr>
          <w:rFonts w:ascii="Arial" w:hAnsi="Arial" w:cs="Arial"/>
          <w:b/>
          <w:bCs/>
          <w:sz w:val="24"/>
          <w:szCs w:val="24"/>
          <w:lang w:val="uk-UA"/>
        </w:rPr>
        <w:t>Примітка.</w:t>
      </w:r>
      <w:r w:rsidRPr="002B2CFB">
        <w:rPr>
          <w:rFonts w:ascii="Arial" w:hAnsi="Arial" w:cs="Arial"/>
          <w:bCs/>
          <w:sz w:val="24"/>
          <w:szCs w:val="24"/>
          <w:lang w:val="uk-UA"/>
        </w:rPr>
        <w:t xml:space="preserve"> Див. Рішення Комісії 96/603/EC щодо класифікації A1 зі змінами, внесеними Рішенням Комісії 2003/424/EC від 6 червня 2003 року.</w:t>
      </w:r>
    </w:p>
    <w:p w14:paraId="19B45E67" w14:textId="77777777" w:rsidR="00CC6F5A" w:rsidRDefault="00CC6F5A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41CC109" w14:textId="18B2B395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Зовнішні та внутрішні штукатурки</w:t>
      </w:r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, що містять масову частку, визначену згідно з EN 13820 &gt; 1,0 % </w:t>
      </w:r>
      <w:proofErr w:type="spellStart"/>
      <w:r w:rsidRPr="002B2CFB">
        <w:rPr>
          <w:rFonts w:ascii="Arial" w:hAnsi="Arial" w:cs="Arial"/>
          <w:bCs/>
          <w:sz w:val="28"/>
          <w:szCs w:val="28"/>
          <w:lang w:val="uk-UA"/>
        </w:rPr>
        <w:t>однорідно</w:t>
      </w:r>
      <w:proofErr w:type="spellEnd"/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 розподілених органічних </w:t>
      </w:r>
      <w:r>
        <w:rPr>
          <w:rFonts w:ascii="Arial" w:hAnsi="Arial" w:cs="Arial"/>
          <w:bCs/>
          <w:sz w:val="28"/>
          <w:szCs w:val="28"/>
          <w:lang w:val="uk-UA"/>
        </w:rPr>
        <w:t>речовин</w:t>
      </w:r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, повинні бути перевірені, використовуючи метод(и) </w:t>
      </w:r>
      <w:proofErr w:type="spellStart"/>
      <w:r w:rsidRPr="002B2CFB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2B2CFB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, відповідний для відповідного класу реакції на вогонь, щоб бути класифікованими </w:t>
      </w:r>
      <w:r>
        <w:rPr>
          <w:rFonts w:ascii="Arial" w:hAnsi="Arial" w:cs="Arial"/>
          <w:bCs/>
          <w:sz w:val="28"/>
          <w:szCs w:val="28"/>
          <w:lang w:val="uk-UA"/>
        </w:rPr>
        <w:t>згідно з</w:t>
      </w:r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 EN 13501-1.</w:t>
      </w:r>
    </w:p>
    <w:p w14:paraId="4EFA8D2B" w14:textId="77777777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FB55B30" w14:textId="77777777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D068116" w14:textId="7FA4C8B9" w:rsidR="002B2CFB" w:rsidRP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2B2CFB">
        <w:rPr>
          <w:rFonts w:ascii="Arial" w:hAnsi="Arial" w:cs="Arial"/>
          <w:b/>
          <w:bCs/>
          <w:sz w:val="28"/>
          <w:szCs w:val="28"/>
          <w:lang w:val="uk-UA"/>
        </w:rPr>
        <w:t>4.8. Небезпечні речовини</w:t>
      </w:r>
    </w:p>
    <w:p w14:paraId="4E264804" w14:textId="77777777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6AF39D5" w14:textId="62467546" w:rsidR="002B2CFB" w:rsidRPr="002B2CFB" w:rsidRDefault="002B2CFB" w:rsidP="002B2CF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B2CFB">
        <w:rPr>
          <w:rFonts w:ascii="Arial" w:hAnsi="Arial" w:cs="Arial"/>
          <w:bCs/>
          <w:sz w:val="28"/>
          <w:szCs w:val="28"/>
          <w:lang w:val="uk-UA"/>
        </w:rPr>
        <w:t>Національні правила щодо небезпечних речовин можуть вимагати перевірки та декларації про випуск, а іноді й вмісту, коли будівельн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продукція</w:t>
      </w:r>
      <w:r w:rsidRPr="002B2CFB">
        <w:rPr>
          <w:rFonts w:ascii="Arial" w:hAnsi="Arial" w:cs="Arial"/>
          <w:bCs/>
          <w:sz w:val="28"/>
          <w:szCs w:val="28"/>
          <w:lang w:val="uk-UA"/>
        </w:rPr>
        <w:t>, на які поширюється цей стандарт, розміщуються на цих ринках.</w:t>
      </w:r>
    </w:p>
    <w:p w14:paraId="6DAB3876" w14:textId="2F37B959" w:rsidR="002B2CFB" w:rsidRDefault="002B2CFB" w:rsidP="002B2CFB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B2CFB">
        <w:rPr>
          <w:rFonts w:ascii="Arial" w:hAnsi="Arial" w:cs="Arial"/>
          <w:bCs/>
          <w:sz w:val="28"/>
          <w:szCs w:val="28"/>
          <w:lang w:val="uk-UA"/>
        </w:rPr>
        <w:t xml:space="preserve">За відсутності європейських гармонізованих методів </w:t>
      </w:r>
      <w:proofErr w:type="spellStart"/>
      <w:r w:rsidRPr="002B2CFB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2B2CFB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2B2CFB">
        <w:rPr>
          <w:rFonts w:ascii="Arial" w:hAnsi="Arial" w:cs="Arial"/>
          <w:bCs/>
          <w:sz w:val="28"/>
          <w:szCs w:val="28"/>
          <w:lang w:val="uk-UA"/>
        </w:rPr>
        <w:t>, перевірка та декларація щодо випуску/вмісту повинні здійснюватися з урахуванням національних положень у місці використання.</w:t>
      </w:r>
    </w:p>
    <w:p w14:paraId="37964F7D" w14:textId="49FFA1D2" w:rsidR="00CC6F5A" w:rsidRPr="002B2CFB" w:rsidRDefault="002B2CFB" w:rsidP="002B2CF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2B2CFB">
        <w:rPr>
          <w:rFonts w:ascii="Arial" w:hAnsi="Arial" w:cs="Arial"/>
          <w:b/>
          <w:bCs/>
          <w:sz w:val="24"/>
          <w:szCs w:val="24"/>
          <w:lang w:val="uk-UA"/>
        </w:rPr>
        <w:t>Примітка.</w:t>
      </w:r>
      <w:r w:rsidRPr="002B2CFB">
        <w:rPr>
          <w:rFonts w:ascii="Arial" w:hAnsi="Arial" w:cs="Arial"/>
          <w:bCs/>
          <w:sz w:val="24"/>
          <w:szCs w:val="24"/>
          <w:lang w:val="uk-UA"/>
        </w:rPr>
        <w:t xml:space="preserve"> Інформаційна база даних, що охоплює європейські та національні положення щодо небезпечних речовин, доступна на веб-сайті </w:t>
      </w:r>
      <w:proofErr w:type="spellStart"/>
      <w:r w:rsidRPr="002B2CFB">
        <w:rPr>
          <w:rFonts w:ascii="Arial" w:hAnsi="Arial" w:cs="Arial"/>
          <w:bCs/>
          <w:sz w:val="24"/>
          <w:szCs w:val="24"/>
          <w:lang w:val="uk-UA"/>
        </w:rPr>
        <w:t>Growth</w:t>
      </w:r>
      <w:proofErr w:type="spellEnd"/>
      <w:r w:rsidRPr="002B2CFB">
        <w:rPr>
          <w:rFonts w:ascii="Arial" w:hAnsi="Arial" w:cs="Arial"/>
          <w:bCs/>
          <w:sz w:val="24"/>
          <w:szCs w:val="24"/>
          <w:lang w:val="uk-UA"/>
        </w:rPr>
        <w:t xml:space="preserve"> на EUROPA, доступ до якого доступний через:</w:t>
      </w:r>
      <w:r>
        <w:rPr>
          <w:rFonts w:ascii="Arial" w:hAnsi="Arial" w:cs="Arial"/>
          <w:bCs/>
          <w:sz w:val="24"/>
          <w:szCs w:val="24"/>
          <w:lang w:val="uk-UA"/>
        </w:rPr>
        <w:t xml:space="preserve"> </w:t>
      </w:r>
      <w:proofErr w:type="spellStart"/>
      <w:r w:rsidRPr="002B2CFB">
        <w:rPr>
          <w:rFonts w:ascii="Arial" w:hAnsi="Arial" w:cs="Arial"/>
          <w:color w:val="0000FF"/>
          <w:sz w:val="24"/>
          <w:szCs w:val="24"/>
        </w:rPr>
        <w:t>http</w:t>
      </w:r>
      <w:proofErr w:type="spellEnd"/>
      <w:r w:rsidRPr="002B2CFB">
        <w:rPr>
          <w:rFonts w:ascii="Arial" w:hAnsi="Arial" w:cs="Arial"/>
          <w:color w:val="0000FF"/>
          <w:sz w:val="24"/>
          <w:szCs w:val="24"/>
          <w:lang w:val="uk-UA"/>
        </w:rPr>
        <w:t>://</w:t>
      </w:r>
      <w:proofErr w:type="spellStart"/>
      <w:r w:rsidRPr="002B2CFB">
        <w:rPr>
          <w:rFonts w:ascii="Arial" w:hAnsi="Arial" w:cs="Arial"/>
          <w:color w:val="0000FF"/>
          <w:sz w:val="24"/>
          <w:szCs w:val="24"/>
        </w:rPr>
        <w:t>ec</w:t>
      </w:r>
      <w:proofErr w:type="spellEnd"/>
      <w:r w:rsidRPr="002B2CFB">
        <w:rPr>
          <w:rFonts w:ascii="Arial" w:hAnsi="Arial" w:cs="Arial"/>
          <w:color w:val="0000FF"/>
          <w:sz w:val="24"/>
          <w:szCs w:val="24"/>
          <w:lang w:val="uk-UA"/>
        </w:rPr>
        <w:t>.</w:t>
      </w:r>
      <w:proofErr w:type="spellStart"/>
      <w:r w:rsidRPr="002B2CFB">
        <w:rPr>
          <w:rFonts w:ascii="Arial" w:hAnsi="Arial" w:cs="Arial"/>
          <w:color w:val="0000FF"/>
          <w:sz w:val="24"/>
          <w:szCs w:val="24"/>
        </w:rPr>
        <w:t>europa</w:t>
      </w:r>
      <w:proofErr w:type="spellEnd"/>
      <w:r w:rsidRPr="002B2CFB">
        <w:rPr>
          <w:rFonts w:ascii="Arial" w:hAnsi="Arial" w:cs="Arial"/>
          <w:color w:val="0000FF"/>
          <w:sz w:val="24"/>
          <w:szCs w:val="24"/>
          <w:lang w:val="uk-UA"/>
        </w:rPr>
        <w:t>.</w:t>
      </w:r>
      <w:proofErr w:type="spellStart"/>
      <w:r w:rsidRPr="002B2CFB">
        <w:rPr>
          <w:rFonts w:ascii="Arial" w:hAnsi="Arial" w:cs="Arial"/>
          <w:color w:val="0000FF"/>
          <w:sz w:val="24"/>
          <w:szCs w:val="24"/>
        </w:rPr>
        <w:t>eu</w:t>
      </w:r>
      <w:proofErr w:type="spellEnd"/>
      <w:r w:rsidRPr="002B2CFB">
        <w:rPr>
          <w:rFonts w:ascii="Arial" w:hAnsi="Arial" w:cs="Arial"/>
          <w:color w:val="0000FF"/>
          <w:sz w:val="24"/>
          <w:szCs w:val="24"/>
          <w:lang w:val="uk-UA"/>
        </w:rPr>
        <w:t>/</w:t>
      </w:r>
      <w:proofErr w:type="spellStart"/>
      <w:r w:rsidRPr="002B2CFB">
        <w:rPr>
          <w:rFonts w:ascii="Arial" w:hAnsi="Arial" w:cs="Arial"/>
          <w:color w:val="0000FF"/>
          <w:sz w:val="24"/>
          <w:szCs w:val="24"/>
        </w:rPr>
        <w:t>growth</w:t>
      </w:r>
      <w:proofErr w:type="spellEnd"/>
      <w:r w:rsidRPr="002B2CFB">
        <w:rPr>
          <w:rFonts w:ascii="Arial" w:hAnsi="Arial" w:cs="Arial"/>
          <w:color w:val="0000FF"/>
          <w:sz w:val="24"/>
          <w:szCs w:val="24"/>
          <w:lang w:val="uk-UA"/>
        </w:rPr>
        <w:t>/</w:t>
      </w:r>
      <w:proofErr w:type="spellStart"/>
      <w:r w:rsidRPr="002B2CFB">
        <w:rPr>
          <w:rFonts w:ascii="Arial" w:hAnsi="Arial" w:cs="Arial"/>
          <w:color w:val="0000FF"/>
          <w:sz w:val="24"/>
          <w:szCs w:val="24"/>
        </w:rPr>
        <w:t>tools</w:t>
      </w:r>
      <w:proofErr w:type="spellEnd"/>
      <w:r w:rsidRPr="002B2CFB">
        <w:rPr>
          <w:rFonts w:ascii="Arial" w:hAnsi="Arial" w:cs="Arial"/>
          <w:color w:val="0000FF"/>
          <w:sz w:val="24"/>
          <w:szCs w:val="24"/>
          <w:lang w:val="uk-UA"/>
        </w:rPr>
        <w:t>-</w:t>
      </w:r>
      <w:proofErr w:type="spellStart"/>
      <w:r w:rsidRPr="002B2CFB">
        <w:rPr>
          <w:rFonts w:ascii="Arial" w:hAnsi="Arial" w:cs="Arial"/>
          <w:color w:val="0000FF"/>
          <w:sz w:val="24"/>
          <w:szCs w:val="24"/>
        </w:rPr>
        <w:t>databases</w:t>
      </w:r>
      <w:proofErr w:type="spellEnd"/>
      <w:r w:rsidRPr="002B2CFB">
        <w:rPr>
          <w:rFonts w:ascii="Arial" w:hAnsi="Arial" w:cs="Arial"/>
          <w:color w:val="0000FF"/>
          <w:sz w:val="24"/>
          <w:szCs w:val="24"/>
          <w:lang w:val="uk-UA"/>
        </w:rPr>
        <w:t>/</w:t>
      </w:r>
      <w:proofErr w:type="spellStart"/>
      <w:r w:rsidRPr="002B2CFB">
        <w:rPr>
          <w:rFonts w:ascii="Arial" w:hAnsi="Arial" w:cs="Arial"/>
          <w:color w:val="0000FF"/>
          <w:sz w:val="24"/>
          <w:szCs w:val="24"/>
        </w:rPr>
        <w:t>cp</w:t>
      </w:r>
      <w:proofErr w:type="spellEnd"/>
      <w:r w:rsidRPr="002B2CFB">
        <w:rPr>
          <w:rFonts w:ascii="Arial" w:hAnsi="Arial" w:cs="Arial"/>
          <w:color w:val="0000FF"/>
          <w:sz w:val="24"/>
          <w:szCs w:val="24"/>
          <w:lang w:val="uk-UA"/>
        </w:rPr>
        <w:t>-</w:t>
      </w:r>
      <w:proofErr w:type="spellStart"/>
      <w:r w:rsidRPr="002B2CFB">
        <w:rPr>
          <w:rFonts w:ascii="Arial" w:hAnsi="Arial" w:cs="Arial"/>
          <w:color w:val="0000FF"/>
          <w:sz w:val="24"/>
          <w:szCs w:val="24"/>
        </w:rPr>
        <w:t>ds</w:t>
      </w:r>
      <w:proofErr w:type="spellEnd"/>
      <w:r w:rsidRPr="002B2CFB">
        <w:rPr>
          <w:rFonts w:ascii="Arial" w:hAnsi="Arial" w:cs="Arial"/>
          <w:color w:val="0000FF"/>
          <w:sz w:val="24"/>
          <w:szCs w:val="24"/>
          <w:lang w:val="uk-UA"/>
        </w:rPr>
        <w:t>/</w:t>
      </w:r>
      <w:proofErr w:type="spellStart"/>
      <w:r w:rsidRPr="002B2CFB">
        <w:rPr>
          <w:rFonts w:ascii="Arial" w:hAnsi="Arial" w:cs="Arial"/>
          <w:color w:val="0000FF"/>
          <w:sz w:val="24"/>
          <w:szCs w:val="24"/>
        </w:rPr>
        <w:t>index</w:t>
      </w:r>
      <w:proofErr w:type="spellEnd"/>
      <w:r w:rsidRPr="002B2CFB">
        <w:rPr>
          <w:rFonts w:ascii="Arial" w:hAnsi="Arial" w:cs="Arial"/>
          <w:color w:val="0000FF"/>
          <w:sz w:val="24"/>
          <w:szCs w:val="24"/>
          <w:lang w:val="uk-UA"/>
        </w:rPr>
        <w:t>_</w:t>
      </w:r>
      <w:proofErr w:type="spellStart"/>
      <w:r w:rsidRPr="002B2CFB">
        <w:rPr>
          <w:rFonts w:ascii="Arial" w:hAnsi="Arial" w:cs="Arial"/>
          <w:color w:val="0000FF"/>
          <w:sz w:val="24"/>
          <w:szCs w:val="24"/>
        </w:rPr>
        <w:t>en</w:t>
      </w:r>
      <w:proofErr w:type="spellEnd"/>
      <w:r w:rsidRPr="002B2CFB">
        <w:rPr>
          <w:rFonts w:ascii="Arial" w:hAnsi="Arial" w:cs="Arial"/>
          <w:color w:val="0000FF"/>
          <w:sz w:val="24"/>
          <w:szCs w:val="24"/>
          <w:lang w:val="uk-UA"/>
        </w:rPr>
        <w:t>.</w:t>
      </w:r>
      <w:proofErr w:type="spellStart"/>
      <w:r w:rsidRPr="002B2CFB">
        <w:rPr>
          <w:rFonts w:ascii="Arial" w:hAnsi="Arial" w:cs="Arial"/>
          <w:color w:val="0000FF"/>
          <w:sz w:val="24"/>
          <w:szCs w:val="24"/>
        </w:rPr>
        <w:t>htm</w:t>
      </w:r>
      <w:proofErr w:type="spellEnd"/>
    </w:p>
    <w:p w14:paraId="1B78358E" w14:textId="77777777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EEFD32C" w14:textId="1E35BB97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2B2CFB">
        <w:rPr>
          <w:rFonts w:ascii="Arial" w:hAnsi="Arial" w:cs="Arial"/>
          <w:b/>
          <w:bCs/>
          <w:sz w:val="28"/>
          <w:szCs w:val="28"/>
          <w:lang w:val="uk-UA"/>
        </w:rPr>
        <w:t>4.9 Короткий опис специфікацій</w:t>
      </w:r>
    </w:p>
    <w:p w14:paraId="0E6A4DF9" w14:textId="77777777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F3E1330" w14:textId="46B7B1DC" w:rsidR="002B2CFB" w:rsidRDefault="002B2CFB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B2CFB">
        <w:rPr>
          <w:rFonts w:ascii="Arial" w:hAnsi="Arial" w:cs="Arial"/>
          <w:b/>
          <w:bCs/>
          <w:sz w:val="28"/>
          <w:szCs w:val="28"/>
          <w:lang w:val="uk-UA"/>
        </w:rPr>
        <w:t>Таблиця 3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 </w:t>
      </w:r>
      <w:r w:rsidRPr="002B2CFB">
        <w:rPr>
          <w:rFonts w:ascii="Arial" w:hAnsi="Arial" w:cs="Arial"/>
          <w:bCs/>
          <w:sz w:val="28"/>
          <w:szCs w:val="28"/>
          <w:lang w:val="uk-UA"/>
        </w:rPr>
        <w:t>Технічні умови на штукатурки на основі органічного в'яжучого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0"/>
        <w:gridCol w:w="4095"/>
        <w:gridCol w:w="2963"/>
        <w:gridCol w:w="2529"/>
      </w:tblGrid>
      <w:tr w:rsidR="00E1793F" w14:paraId="22AC18B7" w14:textId="77777777" w:rsidTr="00E1793F">
        <w:tc>
          <w:tcPr>
            <w:tcW w:w="550" w:type="dxa"/>
          </w:tcPr>
          <w:p w14:paraId="21392500" w14:textId="77777777" w:rsidR="00E1793F" w:rsidRPr="00E1793F" w:rsidRDefault="00E1793F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4095" w:type="dxa"/>
          </w:tcPr>
          <w:p w14:paraId="284D32CA" w14:textId="7760E996" w:rsidR="00E1793F" w:rsidRPr="00B61E60" w:rsidRDefault="00E1793F" w:rsidP="00E179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B61E6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2963" w:type="dxa"/>
          </w:tcPr>
          <w:p w14:paraId="34A2354B" w14:textId="57CFF22B" w:rsidR="00E1793F" w:rsidRPr="00B61E60" w:rsidRDefault="00E1793F" w:rsidP="00E179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B61E6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Метод випробовування</w:t>
            </w:r>
          </w:p>
        </w:tc>
        <w:tc>
          <w:tcPr>
            <w:tcW w:w="2529" w:type="dxa"/>
          </w:tcPr>
          <w:p w14:paraId="4DE343C7" w14:textId="575620BA" w:rsidR="00E1793F" w:rsidRPr="00B61E60" w:rsidRDefault="00E1793F" w:rsidP="00E1793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B61E6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Вимоги</w:t>
            </w:r>
          </w:p>
        </w:tc>
      </w:tr>
      <w:tr w:rsidR="00E1793F" w14:paraId="7F0F1888" w14:textId="77777777" w:rsidTr="00B61E60">
        <w:tc>
          <w:tcPr>
            <w:tcW w:w="550" w:type="dxa"/>
          </w:tcPr>
          <w:p w14:paraId="3F3CDBC7" w14:textId="6CC535A1" w:rsidR="00E1793F" w:rsidRPr="00E1793F" w:rsidRDefault="00E1793F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4.2</w:t>
            </w:r>
          </w:p>
        </w:tc>
        <w:tc>
          <w:tcPr>
            <w:tcW w:w="4095" w:type="dxa"/>
          </w:tcPr>
          <w:p w14:paraId="1CC83D15" w14:textId="04EADA2C" w:rsidR="00E1793F" w:rsidRPr="00E1793F" w:rsidRDefault="00E1793F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Паропроникність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для зовнішньої штукатурки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963" w:type="dxa"/>
            <w:vAlign w:val="center"/>
          </w:tcPr>
          <w:p w14:paraId="67748D34" w14:textId="77777777" w:rsidR="00E1793F" w:rsidRPr="00E1793F" w:rsidRDefault="00E1793F" w:rsidP="00B61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93F">
              <w:rPr>
                <w:rStyle w:val="fontstyle01"/>
                <w:rFonts w:ascii="Arial" w:hAnsi="Arial" w:cs="Arial"/>
                <w:sz w:val="24"/>
                <w:szCs w:val="24"/>
              </w:rPr>
              <w:t>EN ISO 7783</w:t>
            </w:r>
          </w:p>
          <w:p w14:paraId="48DC15A9" w14:textId="77777777" w:rsidR="00E1793F" w:rsidRPr="00E1793F" w:rsidRDefault="00E1793F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vAlign w:val="center"/>
          </w:tcPr>
          <w:p w14:paraId="3E37D5BA" w14:textId="76B134B6" w:rsidR="00E1793F" w:rsidRPr="00E1793F" w:rsidRDefault="00E1793F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Деклароване значення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E1793F" w14:paraId="252217F8" w14:textId="77777777" w:rsidTr="00B61E60">
        <w:tc>
          <w:tcPr>
            <w:tcW w:w="550" w:type="dxa"/>
          </w:tcPr>
          <w:p w14:paraId="012D230E" w14:textId="07401771" w:rsidR="00E1793F" w:rsidRPr="00E1793F" w:rsidRDefault="00E1793F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</w:t>
            </w:r>
          </w:p>
        </w:tc>
        <w:tc>
          <w:tcPr>
            <w:tcW w:w="4095" w:type="dxa"/>
          </w:tcPr>
          <w:p w14:paraId="3BA67720" w14:textId="7CF628DB" w:rsidR="00E1793F" w:rsidRPr="00E1793F" w:rsidRDefault="00E1793F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Водопоглинання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для зовнішньої штукатурки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963" w:type="dxa"/>
            <w:vAlign w:val="center"/>
          </w:tcPr>
          <w:p w14:paraId="11CAAFA7" w14:textId="77777777" w:rsidR="00E1793F" w:rsidRPr="00E1793F" w:rsidRDefault="00E1793F" w:rsidP="00B61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93F">
              <w:rPr>
                <w:rStyle w:val="fontstyle01"/>
                <w:rFonts w:ascii="Arial" w:hAnsi="Arial" w:cs="Arial"/>
                <w:sz w:val="24"/>
                <w:szCs w:val="24"/>
              </w:rPr>
              <w:t>EN 1062-3</w:t>
            </w:r>
          </w:p>
          <w:p w14:paraId="7C34D273" w14:textId="77777777" w:rsidR="00E1793F" w:rsidRPr="00E1793F" w:rsidRDefault="00E1793F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vAlign w:val="center"/>
          </w:tcPr>
          <w:p w14:paraId="117A8A8E" w14:textId="1F2B9A85" w:rsidR="00E1793F" w:rsidRPr="00E1793F" w:rsidRDefault="00E1793F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Деклароване значення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</w:p>
        </w:tc>
      </w:tr>
      <w:tr w:rsidR="00E1793F" w14:paraId="60FED72D" w14:textId="77777777" w:rsidTr="00B61E60">
        <w:tc>
          <w:tcPr>
            <w:tcW w:w="550" w:type="dxa"/>
          </w:tcPr>
          <w:p w14:paraId="27FE4948" w14:textId="66D3B1D6" w:rsidR="00E1793F" w:rsidRPr="00E1793F" w:rsidRDefault="00E1793F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>4.4</w:t>
            </w:r>
          </w:p>
        </w:tc>
        <w:tc>
          <w:tcPr>
            <w:tcW w:w="4095" w:type="dxa"/>
          </w:tcPr>
          <w:p w14:paraId="614E0DDF" w14:textId="56EDA96B" w:rsidR="00E1793F" w:rsidRPr="00E1793F" w:rsidRDefault="00E1793F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Адгезія ( для зовнішньої та внутрішньої штукатурки) </w:t>
            </w:r>
          </w:p>
        </w:tc>
        <w:tc>
          <w:tcPr>
            <w:tcW w:w="2963" w:type="dxa"/>
            <w:vAlign w:val="center"/>
          </w:tcPr>
          <w:p w14:paraId="06BB141F" w14:textId="77777777" w:rsidR="00E1793F" w:rsidRPr="00E1793F" w:rsidRDefault="00E1793F" w:rsidP="00B61E60">
            <w:pPr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E1793F">
              <w:rPr>
                <w:rStyle w:val="fontstyle01"/>
                <w:rFonts w:ascii="Arial" w:hAnsi="Arial" w:cs="Arial"/>
                <w:sz w:val="24"/>
                <w:szCs w:val="24"/>
              </w:rPr>
              <w:t>EN 1542</w:t>
            </w:r>
          </w:p>
          <w:p w14:paraId="0A76FF21" w14:textId="77777777" w:rsidR="00E1793F" w:rsidRPr="00E1793F" w:rsidRDefault="00E1793F" w:rsidP="00B61E60">
            <w:pPr>
              <w:jc w:val="center"/>
              <w:rPr>
                <w:rStyle w:val="fontstyle01"/>
                <w:rFonts w:ascii="Arial" w:hAnsi="Arial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122643AC" w14:textId="126EF0BC" w:rsidR="00E1793F" w:rsidRPr="00E1793F" w:rsidRDefault="00E1793F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≥ 0,3 МПа</w:t>
            </w:r>
          </w:p>
        </w:tc>
      </w:tr>
      <w:tr w:rsidR="00E1793F" w14:paraId="4113C1FB" w14:textId="77777777" w:rsidTr="00B61E60">
        <w:tc>
          <w:tcPr>
            <w:tcW w:w="550" w:type="dxa"/>
          </w:tcPr>
          <w:p w14:paraId="2B91D44E" w14:textId="45161C49" w:rsidR="00E1793F" w:rsidRPr="00E1793F" w:rsidRDefault="00E1793F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4.5</w:t>
            </w:r>
          </w:p>
        </w:tc>
        <w:tc>
          <w:tcPr>
            <w:tcW w:w="4095" w:type="dxa"/>
          </w:tcPr>
          <w:p w14:paraId="148A90F3" w14:textId="6D3088F0" w:rsidR="00E1793F" w:rsidRPr="00E1793F" w:rsidRDefault="00E1793F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Довговічність ( тільки для зовнішньої штукатурки , якщо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&gt; 0,5 кг/(м</w:t>
            </w:r>
            <w:r w:rsidRPr="00E1793F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· год</w:t>
            </w:r>
            <w:r w:rsidRPr="00E1793F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0,5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963" w:type="dxa"/>
            <w:vAlign w:val="center"/>
          </w:tcPr>
          <w:p w14:paraId="11422430" w14:textId="77777777" w:rsidR="00E1793F" w:rsidRPr="00E1793F" w:rsidRDefault="00E1793F" w:rsidP="00B61E60">
            <w:pPr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E1793F">
              <w:rPr>
                <w:rStyle w:val="fontstyle01"/>
                <w:rFonts w:ascii="Arial" w:hAnsi="Arial" w:cs="Arial"/>
                <w:sz w:val="24"/>
                <w:szCs w:val="24"/>
              </w:rPr>
              <w:t>EN 13687-3</w:t>
            </w:r>
          </w:p>
          <w:p w14:paraId="22E7813D" w14:textId="77777777" w:rsidR="00E1793F" w:rsidRPr="00E1793F" w:rsidRDefault="00E1793F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vAlign w:val="center"/>
          </w:tcPr>
          <w:p w14:paraId="2655B52A" w14:textId="2592F5FB" w:rsidR="00E1793F" w:rsidRPr="00E1793F" w:rsidRDefault="00E1793F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≥ 0,3 МПа</w:t>
            </w:r>
          </w:p>
        </w:tc>
      </w:tr>
      <w:tr w:rsidR="00E1793F" w14:paraId="27365D3F" w14:textId="77777777" w:rsidTr="00B61E60">
        <w:tc>
          <w:tcPr>
            <w:tcW w:w="550" w:type="dxa"/>
          </w:tcPr>
          <w:p w14:paraId="2E059D17" w14:textId="11F356FB" w:rsidR="00E1793F" w:rsidRPr="00E1793F" w:rsidRDefault="00E1793F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4.6</w:t>
            </w:r>
          </w:p>
        </w:tc>
        <w:tc>
          <w:tcPr>
            <w:tcW w:w="4095" w:type="dxa"/>
          </w:tcPr>
          <w:p w14:paraId="28684C34" w14:textId="10D3438D" w:rsidR="00E1793F" w:rsidRPr="00E1793F" w:rsidRDefault="00B7172D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Теплопровідність (</w:t>
            </w:r>
            <w:r w:rsidRPr="00B7172D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для використання в елементах, що підлягають тепловим вимогам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963" w:type="dxa"/>
            <w:vAlign w:val="center"/>
          </w:tcPr>
          <w:p w14:paraId="63155A83" w14:textId="77777777" w:rsidR="00B7172D" w:rsidRPr="00B7172D" w:rsidRDefault="00B7172D" w:rsidP="00B61E60">
            <w:pPr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B7172D">
              <w:rPr>
                <w:rStyle w:val="fontstyle01"/>
                <w:rFonts w:ascii="Arial" w:hAnsi="Arial" w:cs="Arial"/>
                <w:sz w:val="24"/>
                <w:szCs w:val="24"/>
              </w:rPr>
              <w:t>EN 1745</w:t>
            </w:r>
          </w:p>
          <w:p w14:paraId="4440405B" w14:textId="77777777" w:rsidR="00E1793F" w:rsidRPr="00E1793F" w:rsidRDefault="00E1793F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vAlign w:val="center"/>
          </w:tcPr>
          <w:p w14:paraId="6FF1B840" w14:textId="023A9307" w:rsidR="00E1793F" w:rsidRPr="00B7172D" w:rsidRDefault="00B7172D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Деклароване  </w:t>
            </w:r>
            <w:r w:rsidRPr="00B7172D">
              <w:rPr>
                <w:rFonts w:ascii="Arial" w:hAnsi="Arial" w:cs="Arial"/>
                <w:bCs/>
                <w:sz w:val="24"/>
                <w:szCs w:val="24"/>
                <w:lang w:val="uk-UA"/>
              </w:rPr>
              <w:t>λ</w:t>
            </w:r>
          </w:p>
        </w:tc>
      </w:tr>
      <w:tr w:rsidR="00E1793F" w14:paraId="7CEDA4E8" w14:textId="77777777" w:rsidTr="00B61E60">
        <w:tc>
          <w:tcPr>
            <w:tcW w:w="550" w:type="dxa"/>
          </w:tcPr>
          <w:p w14:paraId="6BA4063C" w14:textId="494DDAA2" w:rsidR="00E1793F" w:rsidRPr="00E1793F" w:rsidRDefault="00B7172D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4.7</w:t>
            </w:r>
          </w:p>
        </w:tc>
        <w:tc>
          <w:tcPr>
            <w:tcW w:w="4095" w:type="dxa"/>
          </w:tcPr>
          <w:p w14:paraId="0E902F86" w14:textId="27EC282F" w:rsidR="00E1793F" w:rsidRPr="00E1793F" w:rsidRDefault="00B7172D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Реакція на вогонь</w:t>
            </w:r>
          </w:p>
        </w:tc>
        <w:tc>
          <w:tcPr>
            <w:tcW w:w="2963" w:type="dxa"/>
            <w:vAlign w:val="center"/>
          </w:tcPr>
          <w:p w14:paraId="057170B5" w14:textId="77777777" w:rsidR="00B7172D" w:rsidRPr="00B7172D" w:rsidRDefault="00B7172D" w:rsidP="00B61E60">
            <w:pPr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B7172D">
              <w:rPr>
                <w:rStyle w:val="fontstyle01"/>
                <w:rFonts w:ascii="Arial" w:hAnsi="Arial" w:cs="Arial"/>
                <w:sz w:val="24"/>
                <w:szCs w:val="24"/>
              </w:rPr>
              <w:t>EN 13501-1</w:t>
            </w:r>
          </w:p>
          <w:p w14:paraId="4C7BE7BE" w14:textId="77777777" w:rsidR="00E1793F" w:rsidRPr="00E1793F" w:rsidRDefault="00E1793F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vAlign w:val="center"/>
          </w:tcPr>
          <w:p w14:paraId="101EB354" w14:textId="5084F333" w:rsidR="00B7172D" w:rsidRDefault="00B7172D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Євроклас</w:t>
            </w:r>
            <w:proofErr w:type="spellEnd"/>
          </w:p>
          <w:p w14:paraId="4876497A" w14:textId="04D254D1" w:rsidR="00E1793F" w:rsidRPr="00B7172D" w:rsidRDefault="00B7172D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від А.1 до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</w:t>
            </w:r>
          </w:p>
        </w:tc>
      </w:tr>
      <w:tr w:rsidR="00E1793F" w14:paraId="1709BA83" w14:textId="77777777" w:rsidTr="00B61E60">
        <w:tc>
          <w:tcPr>
            <w:tcW w:w="550" w:type="dxa"/>
          </w:tcPr>
          <w:p w14:paraId="43DC6572" w14:textId="140C8B5A" w:rsidR="00E1793F" w:rsidRPr="00E1793F" w:rsidRDefault="00B7172D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4.8</w:t>
            </w:r>
          </w:p>
        </w:tc>
        <w:tc>
          <w:tcPr>
            <w:tcW w:w="4095" w:type="dxa"/>
          </w:tcPr>
          <w:p w14:paraId="792CA858" w14:textId="0F1D3AE8" w:rsidR="00E1793F" w:rsidRPr="00E1793F" w:rsidRDefault="00B7172D" w:rsidP="00E1793F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Небезпечні речовини </w:t>
            </w:r>
          </w:p>
        </w:tc>
        <w:tc>
          <w:tcPr>
            <w:tcW w:w="2963" w:type="dxa"/>
            <w:vAlign w:val="center"/>
          </w:tcPr>
          <w:p w14:paraId="41432151" w14:textId="26D60B90" w:rsidR="00E1793F" w:rsidRPr="00E1793F" w:rsidRDefault="00B61E60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Національне правило</w:t>
            </w:r>
            <w:r w:rsidRPr="00B61E6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щодо небезпечних речовин</w:t>
            </w:r>
          </w:p>
        </w:tc>
        <w:tc>
          <w:tcPr>
            <w:tcW w:w="2529" w:type="dxa"/>
            <w:vAlign w:val="center"/>
          </w:tcPr>
          <w:p w14:paraId="47620940" w14:textId="6C0284A9" w:rsidR="00E1793F" w:rsidRPr="00E1793F" w:rsidRDefault="00B61E60" w:rsidP="00B61E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Національне правило</w:t>
            </w:r>
          </w:p>
        </w:tc>
      </w:tr>
    </w:tbl>
    <w:p w14:paraId="7C8658D8" w14:textId="77777777" w:rsidR="00B61E60" w:rsidRDefault="00B61E60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490B45E3" w14:textId="77777777" w:rsidR="00B61E60" w:rsidRPr="008A7714" w:rsidRDefault="00B61E60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8261DE6" w14:textId="7B0C2BBB" w:rsidR="005F0942" w:rsidRDefault="008A7714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8A7714">
        <w:rPr>
          <w:rFonts w:ascii="Arial" w:hAnsi="Arial" w:cs="Arial"/>
          <w:b/>
          <w:bCs/>
          <w:sz w:val="28"/>
          <w:szCs w:val="28"/>
          <w:lang w:val="uk-UA"/>
        </w:rPr>
        <w:t>5 ОПИС І ПОЗНАЧЕННЯ</w:t>
      </w:r>
    </w:p>
    <w:p w14:paraId="37078BAF" w14:textId="77777777" w:rsidR="008A7714" w:rsidRPr="008A7714" w:rsidRDefault="008A7714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955AA37" w14:textId="2549A4CF" w:rsidR="005F0942" w:rsidRPr="008A7714" w:rsidRDefault="008A7714" w:rsidP="0024401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8A7714">
        <w:rPr>
          <w:rFonts w:ascii="Arial" w:hAnsi="Arial" w:cs="Arial"/>
          <w:b/>
          <w:bCs/>
          <w:sz w:val="28"/>
          <w:szCs w:val="28"/>
          <w:lang w:val="uk-UA"/>
        </w:rPr>
        <w:t>5.1 Опис</w:t>
      </w:r>
    </w:p>
    <w:p w14:paraId="7C0AF531" w14:textId="77777777" w:rsidR="005F0942" w:rsidRDefault="005F0942" w:rsidP="0024401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8B21191" w14:textId="6A23E3F8" w:rsidR="002E008B" w:rsidRDefault="008A7714" w:rsidP="008A7714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A7714">
        <w:rPr>
          <w:rFonts w:ascii="Arial" w:hAnsi="Arial" w:cs="Arial"/>
          <w:sz w:val="28"/>
          <w:szCs w:val="28"/>
          <w:lang w:val="uk-UA"/>
        </w:rPr>
        <w:t xml:space="preserve">Стан </w:t>
      </w:r>
      <w:r>
        <w:rPr>
          <w:rFonts w:ascii="Arial" w:hAnsi="Arial" w:cs="Arial"/>
          <w:sz w:val="28"/>
          <w:szCs w:val="28"/>
          <w:lang w:val="uk-UA"/>
        </w:rPr>
        <w:t>зовнішньої або внутрішньої штукатурки</w:t>
      </w:r>
      <w:r w:rsidRPr="008A7714">
        <w:rPr>
          <w:rFonts w:ascii="Arial" w:hAnsi="Arial" w:cs="Arial"/>
          <w:sz w:val="28"/>
          <w:szCs w:val="28"/>
          <w:lang w:val="uk-UA"/>
        </w:rPr>
        <w:t xml:space="preserve"> описується </w:t>
      </w:r>
      <w:r>
        <w:rPr>
          <w:rFonts w:ascii="Arial" w:hAnsi="Arial" w:cs="Arial"/>
          <w:sz w:val="28"/>
          <w:szCs w:val="28"/>
          <w:lang w:val="uk-UA"/>
        </w:rPr>
        <w:t xml:space="preserve">наступним чином: </w:t>
      </w:r>
    </w:p>
    <w:p w14:paraId="38BD60B9" w14:textId="638258DC" w:rsidR="008A7714" w:rsidRPr="008A7714" w:rsidRDefault="008A7714" w:rsidP="008A7714">
      <w:pPr>
        <w:pStyle w:val="a9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>Водорозчинний: продук</w:t>
      </w:r>
      <w:r w:rsidR="00B93A59">
        <w:rPr>
          <w:rFonts w:ascii="Arial" w:hAnsi="Arial" w:cs="Arial"/>
          <w:sz w:val="28"/>
          <w:szCs w:val="28"/>
          <w:shd w:val="clear" w:color="auto" w:fill="FFFFFF"/>
          <w:lang w:val="uk-UA"/>
        </w:rPr>
        <w:t>ц</w:t>
      </w:r>
      <w:r w:rsidR="00D73A93">
        <w:rPr>
          <w:rFonts w:ascii="Arial" w:hAnsi="Arial" w:cs="Arial"/>
          <w:sz w:val="28"/>
          <w:szCs w:val="28"/>
          <w:shd w:val="clear" w:color="auto" w:fill="FFFFFF"/>
          <w:lang w:val="uk-UA"/>
        </w:rPr>
        <w:t>і</w:t>
      </w:r>
      <w:r w:rsidR="00B93A59">
        <w:rPr>
          <w:rFonts w:ascii="Arial" w:hAnsi="Arial" w:cs="Arial"/>
          <w:sz w:val="28"/>
          <w:szCs w:val="28"/>
          <w:shd w:val="clear" w:color="auto" w:fill="FFFFFF"/>
          <w:lang w:val="uk-UA"/>
        </w:rPr>
        <w:t>я</w:t>
      </w:r>
      <w:r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розчинен</w:t>
      </w:r>
      <w:r w:rsidR="00B93A59">
        <w:rPr>
          <w:rFonts w:ascii="Arial" w:hAnsi="Arial" w:cs="Arial"/>
          <w:sz w:val="28"/>
          <w:szCs w:val="28"/>
          <w:shd w:val="clear" w:color="auto" w:fill="FFFFFF"/>
          <w:lang w:val="uk-UA"/>
        </w:rPr>
        <w:t>а</w:t>
      </w:r>
      <w:r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або </w:t>
      </w:r>
      <w:proofErr w:type="spellStart"/>
      <w:r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>диспергован</w:t>
      </w:r>
      <w:r w:rsidR="00B93A59">
        <w:rPr>
          <w:rFonts w:ascii="Arial" w:hAnsi="Arial" w:cs="Arial"/>
          <w:sz w:val="28"/>
          <w:szCs w:val="28"/>
          <w:shd w:val="clear" w:color="auto" w:fill="FFFFFF"/>
          <w:lang w:val="uk-UA"/>
        </w:rPr>
        <w:t>а</w:t>
      </w:r>
      <w:proofErr w:type="spellEnd"/>
      <w:r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у воді. </w:t>
      </w:r>
      <w:r w:rsidR="00B93A59">
        <w:rPr>
          <w:rFonts w:ascii="Arial" w:hAnsi="Arial" w:cs="Arial"/>
          <w:sz w:val="28"/>
          <w:szCs w:val="28"/>
          <w:shd w:val="clear" w:color="auto" w:fill="FFFFFF"/>
          <w:lang w:val="uk-UA"/>
        </w:rPr>
        <w:t>В’язкість регулюється водою</w:t>
      </w:r>
      <w:r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>;</w:t>
      </w:r>
    </w:p>
    <w:p w14:paraId="54346C9A" w14:textId="1D5FF56E" w:rsidR="008A7714" w:rsidRPr="008A7714" w:rsidRDefault="00B93A59" w:rsidP="008A7714">
      <w:pPr>
        <w:pStyle w:val="a9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CB0DC1">
        <w:rPr>
          <w:rFonts w:ascii="Arial" w:hAnsi="Arial" w:cs="Arial"/>
          <w:sz w:val="28"/>
          <w:szCs w:val="28"/>
          <w:shd w:val="clear" w:color="auto" w:fill="FFFFFF"/>
          <w:lang w:val="uk-UA"/>
        </w:rPr>
        <w:t>Розбавлений розчинником</w:t>
      </w:r>
      <w:r w:rsidR="008A7714"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>: продук</w:t>
      </w:r>
      <w:r w:rsid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>ція</w:t>
      </w:r>
      <w:r w:rsidR="008A7714"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розчинен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а</w:t>
      </w:r>
      <w:r w:rsidR="008A7714"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або </w:t>
      </w:r>
      <w:proofErr w:type="spellStart"/>
      <w:r w:rsidR="008A7714"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>диспергований</w:t>
      </w:r>
      <w:proofErr w:type="spellEnd"/>
      <w:r w:rsidR="008A7714"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в органічних розчинниках. 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В’язкість регулюється органічними розчинниками</w:t>
      </w:r>
      <w:r w:rsidR="008A7714"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>;</w:t>
      </w:r>
    </w:p>
    <w:p w14:paraId="7DED8857" w14:textId="7C90EE5D" w:rsidR="008A7714" w:rsidRDefault="008A7714" w:rsidP="008A7714">
      <w:pPr>
        <w:pStyle w:val="a9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Порошкоподібна суміш</w:t>
      </w:r>
      <w:r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>: продук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ція</w:t>
      </w:r>
      <w:r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змішується з водою д</w:t>
      </w:r>
      <w:r w:rsidR="00B93A59">
        <w:rPr>
          <w:rFonts w:ascii="Arial" w:hAnsi="Arial" w:cs="Arial"/>
          <w:sz w:val="28"/>
          <w:szCs w:val="28"/>
          <w:shd w:val="clear" w:color="auto" w:fill="FFFFFF"/>
          <w:lang w:val="uk-UA"/>
        </w:rPr>
        <w:t>о</w:t>
      </w:r>
      <w:r w:rsidRPr="008A7714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досягнення 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пастоподібної консистенції</w:t>
      </w:r>
      <w:r w:rsidR="00B93A59">
        <w:rPr>
          <w:rFonts w:ascii="Arial" w:hAnsi="Arial" w:cs="Arial"/>
          <w:sz w:val="28"/>
          <w:szCs w:val="28"/>
          <w:shd w:val="clear" w:color="auto" w:fill="FFFFFF"/>
          <w:lang w:val="uk-UA"/>
        </w:rPr>
        <w:t>.</w:t>
      </w:r>
    </w:p>
    <w:p w14:paraId="506574B7" w14:textId="77777777" w:rsidR="00B93A59" w:rsidRDefault="00B93A59" w:rsidP="00B93A59">
      <w:pPr>
        <w:pStyle w:val="a9"/>
        <w:spacing w:after="0" w:line="360" w:lineRule="auto"/>
        <w:ind w:left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5572E1E" w14:textId="098B9571" w:rsidR="00B93A59" w:rsidRPr="00B93A59" w:rsidRDefault="00B93A59" w:rsidP="00B93A5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B93A59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5.2 Позначення</w:t>
      </w:r>
    </w:p>
    <w:p w14:paraId="0A6B564D" w14:textId="77777777" w:rsidR="00B93A59" w:rsidRDefault="00B93A59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3E5ABEC" w14:textId="111028A6" w:rsidR="00B0697A" w:rsidRDefault="00B93A59" w:rsidP="00B0697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93A59">
        <w:rPr>
          <w:rFonts w:ascii="Arial" w:hAnsi="Arial" w:cs="Arial"/>
          <w:bCs/>
          <w:sz w:val="28"/>
          <w:szCs w:val="28"/>
          <w:lang w:val="uk-UA"/>
        </w:rPr>
        <w:t xml:space="preserve">Позначення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зовнішньої або внутрішньої штукатурки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зкладається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з:</w:t>
      </w:r>
      <w:r w:rsidRPr="00B93A59">
        <w:rPr>
          <w:rFonts w:ascii="Arial" w:hAnsi="Arial" w:cs="Arial"/>
          <w:bCs/>
          <w:sz w:val="28"/>
          <w:szCs w:val="28"/>
          <w:lang w:val="uk-UA"/>
        </w:rPr>
        <w:t xml:space="preserve"> </w:t>
      </w:r>
    </w:p>
    <w:p w14:paraId="08D2C368" w14:textId="48D6FDB8" w:rsidR="00B93A59" w:rsidRPr="00B93A59" w:rsidRDefault="00B93A59" w:rsidP="00B93A59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B93A59">
        <w:rPr>
          <w:rFonts w:ascii="Arial" w:hAnsi="Arial" w:cs="Arial"/>
          <w:bCs/>
          <w:sz w:val="28"/>
          <w:szCs w:val="28"/>
          <w:lang w:val="uk-UA"/>
        </w:rPr>
        <w:t>назва</w:t>
      </w:r>
      <w:r>
        <w:rPr>
          <w:rFonts w:ascii="Arial" w:hAnsi="Arial" w:cs="Arial"/>
          <w:bCs/>
          <w:sz w:val="28"/>
          <w:szCs w:val="28"/>
          <w:lang w:val="uk-UA"/>
        </w:rPr>
        <w:t>продукції</w:t>
      </w:r>
      <w:proofErr w:type="spellEnd"/>
      <w:r w:rsidRPr="00B93A59">
        <w:rPr>
          <w:rFonts w:ascii="Arial" w:hAnsi="Arial" w:cs="Arial"/>
          <w:bCs/>
          <w:sz w:val="28"/>
          <w:szCs w:val="28"/>
          <w:lang w:val="uk-UA"/>
        </w:rPr>
        <w:t>;</w:t>
      </w:r>
    </w:p>
    <w:p w14:paraId="189F2B46" w14:textId="77777777" w:rsidR="00B93A59" w:rsidRPr="00B93A59" w:rsidRDefault="00B93A59" w:rsidP="00B93A59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93A59">
        <w:rPr>
          <w:rFonts w:ascii="Arial" w:hAnsi="Arial" w:cs="Arial"/>
          <w:bCs/>
          <w:sz w:val="28"/>
          <w:szCs w:val="28"/>
          <w:lang w:val="uk-UA"/>
        </w:rPr>
        <w:t>використання за призначенням для зовнішніх і/або внутрішніх робіт;</w:t>
      </w:r>
    </w:p>
    <w:p w14:paraId="2D4BE2A4" w14:textId="77777777" w:rsidR="00B93A59" w:rsidRPr="00B93A59" w:rsidRDefault="00B93A59" w:rsidP="00B93A59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93A59">
        <w:rPr>
          <w:rFonts w:ascii="Arial" w:hAnsi="Arial" w:cs="Arial"/>
          <w:bCs/>
          <w:sz w:val="28"/>
          <w:szCs w:val="28"/>
          <w:lang w:val="uk-UA"/>
        </w:rPr>
        <w:lastRenderedPageBreak/>
        <w:t>вид виробу згідно з 5.1;</w:t>
      </w:r>
    </w:p>
    <w:p w14:paraId="5342689F" w14:textId="77777777" w:rsidR="00B93A59" w:rsidRPr="00B93A59" w:rsidRDefault="00B93A59" w:rsidP="00B93A59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93A59">
        <w:rPr>
          <w:rFonts w:ascii="Arial" w:hAnsi="Arial" w:cs="Arial"/>
          <w:bCs/>
          <w:sz w:val="28"/>
          <w:szCs w:val="28"/>
          <w:lang w:val="uk-UA"/>
        </w:rPr>
        <w:t>характеристики та категорії згідно з пунктом 4;</w:t>
      </w:r>
    </w:p>
    <w:p w14:paraId="35B47AB2" w14:textId="77777777" w:rsidR="00B93A59" w:rsidRPr="00B93A59" w:rsidRDefault="00B93A59" w:rsidP="00B93A59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93A59">
        <w:rPr>
          <w:rFonts w:ascii="Arial" w:hAnsi="Arial" w:cs="Arial"/>
          <w:bCs/>
          <w:sz w:val="28"/>
          <w:szCs w:val="28"/>
          <w:lang w:val="uk-UA"/>
        </w:rPr>
        <w:t>назва та адреса виробника;</w:t>
      </w:r>
    </w:p>
    <w:p w14:paraId="67D3DDD2" w14:textId="77777777" w:rsidR="00B93A59" w:rsidRPr="00B93A59" w:rsidRDefault="00B93A59" w:rsidP="00B93A59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93A59">
        <w:rPr>
          <w:rFonts w:ascii="Arial" w:hAnsi="Arial" w:cs="Arial"/>
          <w:bCs/>
          <w:sz w:val="28"/>
          <w:szCs w:val="28"/>
          <w:lang w:val="uk-UA"/>
        </w:rPr>
        <w:t>дата або код виробництва;</w:t>
      </w:r>
    </w:p>
    <w:p w14:paraId="45F1B55A" w14:textId="1A97CC9C" w:rsidR="00B93A59" w:rsidRPr="00B93A59" w:rsidRDefault="00B93A59" w:rsidP="00B93A59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93A59">
        <w:rPr>
          <w:rFonts w:ascii="Arial" w:hAnsi="Arial" w:cs="Arial"/>
          <w:bCs/>
          <w:sz w:val="28"/>
          <w:szCs w:val="28"/>
          <w:lang w:val="uk-UA"/>
        </w:rPr>
        <w:t>номер цього стандарту;</w:t>
      </w:r>
    </w:p>
    <w:p w14:paraId="33F4144A" w14:textId="64C72565" w:rsidR="00B93A59" w:rsidRDefault="00B93A59" w:rsidP="00B93A59">
      <w:pPr>
        <w:pStyle w:val="a9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93A59">
        <w:rPr>
          <w:rFonts w:ascii="Arial" w:hAnsi="Arial" w:cs="Arial"/>
          <w:bCs/>
          <w:sz w:val="28"/>
          <w:szCs w:val="28"/>
          <w:lang w:val="uk-UA"/>
        </w:rPr>
        <w:t>інструкції із застосування та області застосування, наприклад:</w:t>
      </w:r>
    </w:p>
    <w:p w14:paraId="271332E3" w14:textId="2A09591F" w:rsidR="00D73A93" w:rsidRPr="00D73A93" w:rsidRDefault="00D73A93" w:rsidP="00D73A93">
      <w:pPr>
        <w:pStyle w:val="a9"/>
        <w:numPr>
          <w:ilvl w:val="0"/>
          <w:numId w:val="38"/>
        </w:numPr>
        <w:spacing w:after="0" w:line="360" w:lineRule="auto"/>
        <w:ind w:left="0" w:firstLine="1276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73A93">
        <w:rPr>
          <w:rFonts w:ascii="Arial" w:hAnsi="Arial" w:cs="Arial"/>
          <w:bCs/>
          <w:sz w:val="28"/>
          <w:szCs w:val="28"/>
          <w:lang w:val="uk-UA"/>
        </w:rPr>
        <w:t>процедура з</w:t>
      </w:r>
      <w:r>
        <w:rPr>
          <w:rFonts w:ascii="Arial" w:hAnsi="Arial" w:cs="Arial"/>
          <w:bCs/>
          <w:sz w:val="28"/>
          <w:szCs w:val="28"/>
          <w:lang w:val="uk-UA"/>
        </w:rPr>
        <w:t>амішування</w:t>
      </w:r>
      <w:r w:rsidRPr="00D73A93">
        <w:rPr>
          <w:rFonts w:ascii="Arial" w:hAnsi="Arial" w:cs="Arial"/>
          <w:bCs/>
          <w:sz w:val="28"/>
          <w:szCs w:val="28"/>
          <w:lang w:val="uk-UA"/>
        </w:rPr>
        <w:t>;</w:t>
      </w:r>
    </w:p>
    <w:p w14:paraId="2693FB1E" w14:textId="77777777" w:rsidR="00D73A93" w:rsidRPr="00D73A93" w:rsidRDefault="00D73A93" w:rsidP="00D73A93">
      <w:pPr>
        <w:pStyle w:val="a9"/>
        <w:numPr>
          <w:ilvl w:val="0"/>
          <w:numId w:val="38"/>
        </w:numPr>
        <w:spacing w:after="0" w:line="360" w:lineRule="auto"/>
        <w:ind w:left="0" w:firstLine="1276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73A93">
        <w:rPr>
          <w:rFonts w:ascii="Arial" w:hAnsi="Arial" w:cs="Arial"/>
          <w:bCs/>
          <w:sz w:val="28"/>
          <w:szCs w:val="28"/>
          <w:lang w:val="uk-UA"/>
        </w:rPr>
        <w:t>спосіб застосування;</w:t>
      </w:r>
    </w:p>
    <w:p w14:paraId="161580C6" w14:textId="77777777" w:rsidR="00D73A93" w:rsidRPr="00D73A93" w:rsidRDefault="00D73A93" w:rsidP="00D73A93">
      <w:pPr>
        <w:pStyle w:val="a9"/>
        <w:numPr>
          <w:ilvl w:val="0"/>
          <w:numId w:val="38"/>
        </w:numPr>
        <w:spacing w:after="0" w:line="360" w:lineRule="auto"/>
        <w:ind w:left="0" w:firstLine="1276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73A93">
        <w:rPr>
          <w:rFonts w:ascii="Arial" w:hAnsi="Arial" w:cs="Arial"/>
          <w:bCs/>
          <w:sz w:val="28"/>
          <w:szCs w:val="28"/>
          <w:lang w:val="uk-UA"/>
        </w:rPr>
        <w:t>кількість шарів;</w:t>
      </w:r>
    </w:p>
    <w:p w14:paraId="4C914A99" w14:textId="51F9DB5C" w:rsidR="00D73A93" w:rsidRDefault="00D73A93" w:rsidP="00D73A93">
      <w:pPr>
        <w:pStyle w:val="a9"/>
        <w:numPr>
          <w:ilvl w:val="0"/>
          <w:numId w:val="38"/>
        </w:numPr>
        <w:spacing w:after="0" w:line="360" w:lineRule="auto"/>
        <w:ind w:left="0" w:firstLine="1276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73A93">
        <w:rPr>
          <w:rFonts w:ascii="Arial" w:hAnsi="Arial" w:cs="Arial"/>
          <w:bCs/>
          <w:sz w:val="28"/>
          <w:szCs w:val="28"/>
          <w:lang w:val="uk-UA"/>
        </w:rPr>
        <w:t>інформація про покриття.</w:t>
      </w:r>
    </w:p>
    <w:p w14:paraId="43ACC2B8" w14:textId="07BB7D9A" w:rsidR="00D73A93" w:rsidRDefault="00D73A93" w:rsidP="00D73A9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D73A93">
        <w:rPr>
          <w:rFonts w:ascii="Arial" w:hAnsi="Arial" w:cs="Arial"/>
          <w:b/>
          <w:bCs/>
          <w:sz w:val="24"/>
          <w:szCs w:val="24"/>
          <w:lang w:val="uk-UA"/>
        </w:rPr>
        <w:t>Примітка.</w:t>
      </w:r>
      <w:r w:rsidRPr="00D73A93">
        <w:rPr>
          <w:rFonts w:ascii="Arial" w:hAnsi="Arial" w:cs="Arial"/>
          <w:bCs/>
          <w:sz w:val="24"/>
          <w:szCs w:val="24"/>
          <w:lang w:val="uk-UA"/>
        </w:rPr>
        <w:t xml:space="preserve"> Інформація про особливі характеристики може бути включена, якщо передбачається використання </w:t>
      </w:r>
      <w:r>
        <w:rPr>
          <w:rFonts w:ascii="Arial" w:hAnsi="Arial" w:cs="Arial"/>
          <w:bCs/>
          <w:sz w:val="24"/>
          <w:szCs w:val="24"/>
          <w:lang w:val="uk-UA"/>
        </w:rPr>
        <w:t>зовнішньої або внутрішньої штукатурки</w:t>
      </w:r>
      <w:r w:rsidRPr="00D73A93">
        <w:rPr>
          <w:rFonts w:ascii="Arial" w:hAnsi="Arial" w:cs="Arial"/>
          <w:bCs/>
          <w:sz w:val="24"/>
          <w:szCs w:val="24"/>
          <w:lang w:val="uk-UA"/>
        </w:rPr>
        <w:t xml:space="preserve"> в певних умовах.</w:t>
      </w:r>
    </w:p>
    <w:p w14:paraId="3ECE2508" w14:textId="77777777" w:rsidR="00D73A93" w:rsidRDefault="00D73A93" w:rsidP="00D73A9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14:paraId="056F8491" w14:textId="261AD747" w:rsidR="00D73A93" w:rsidRDefault="00D73A93" w:rsidP="00D73A9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D73A93">
        <w:rPr>
          <w:rFonts w:ascii="Arial" w:hAnsi="Arial" w:cs="Arial"/>
          <w:b/>
          <w:bCs/>
          <w:sz w:val="28"/>
          <w:szCs w:val="28"/>
          <w:lang w:val="uk-UA"/>
        </w:rPr>
        <w:t>6 МАРКУВАННЯ ТА ЕТИКЕТУВАННЯ</w:t>
      </w:r>
    </w:p>
    <w:p w14:paraId="516A2065" w14:textId="77777777" w:rsidR="00D73A93" w:rsidRDefault="00D73A93" w:rsidP="00D73A9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F699A5B" w14:textId="46F29191" w:rsidR="00D73A93" w:rsidRDefault="00D73A93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D73A93">
        <w:rPr>
          <w:rFonts w:ascii="Arial" w:hAnsi="Arial" w:cs="Arial"/>
          <w:bCs/>
          <w:sz w:val="28"/>
          <w:szCs w:val="28"/>
          <w:lang w:val="uk-UA"/>
        </w:rPr>
        <w:t xml:space="preserve">Інформація про характеристики може бути включена, якщо передбачається використання </w:t>
      </w:r>
      <w:r>
        <w:rPr>
          <w:rFonts w:ascii="Arial" w:hAnsi="Arial" w:cs="Arial"/>
          <w:bCs/>
          <w:sz w:val="28"/>
          <w:szCs w:val="28"/>
          <w:lang w:val="uk-UA"/>
        </w:rPr>
        <w:t>зовнішньої</w:t>
      </w:r>
      <w:r w:rsidR="00E05E74">
        <w:rPr>
          <w:rFonts w:ascii="Arial" w:hAnsi="Arial" w:cs="Arial"/>
          <w:bCs/>
          <w:sz w:val="28"/>
          <w:szCs w:val="28"/>
          <w:lang w:val="uk-UA"/>
        </w:rPr>
        <w:t xml:space="preserve"> або внутрішньої штукатурки</w:t>
      </w:r>
      <w:r w:rsidRPr="00D73A93">
        <w:rPr>
          <w:rFonts w:ascii="Arial" w:hAnsi="Arial" w:cs="Arial"/>
          <w:bCs/>
          <w:sz w:val="28"/>
          <w:szCs w:val="28"/>
          <w:lang w:val="uk-UA"/>
        </w:rPr>
        <w:t xml:space="preserve"> в певних умовах.</w:t>
      </w:r>
    </w:p>
    <w:p w14:paraId="62C738AC" w14:textId="77777777" w:rsidR="00E05E74" w:rsidRDefault="00E05E74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2C1988D" w14:textId="64469200" w:rsidR="00E05E74" w:rsidRPr="00E05E74" w:rsidRDefault="00E05E74" w:rsidP="00E05E74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05E74">
        <w:rPr>
          <w:rFonts w:ascii="Arial" w:hAnsi="Arial" w:cs="Arial"/>
          <w:b/>
          <w:bCs/>
          <w:sz w:val="28"/>
          <w:szCs w:val="28"/>
          <w:lang w:val="uk-UA"/>
        </w:rPr>
        <w:t xml:space="preserve">7 </w:t>
      </w:r>
      <w:r w:rsidRPr="00E05E74">
        <w:rPr>
          <w:rFonts w:ascii="Arial" w:hAnsi="Arial" w:cs="Arial"/>
          <w:b/>
          <w:sz w:val="28"/>
          <w:szCs w:val="28"/>
          <w:lang w:val="uk-UA"/>
        </w:rPr>
        <w:t xml:space="preserve">Оцінка та перевірка сталості </w:t>
      </w:r>
      <w:r w:rsidR="00363675">
        <w:rPr>
          <w:rFonts w:ascii="Arial" w:hAnsi="Arial" w:cs="Arial"/>
          <w:b/>
          <w:sz w:val="28"/>
          <w:szCs w:val="28"/>
          <w:lang w:val="uk-UA"/>
        </w:rPr>
        <w:t xml:space="preserve">експлуатаційних </w:t>
      </w:r>
      <w:r w:rsidRPr="00E05E74">
        <w:rPr>
          <w:rFonts w:ascii="Arial" w:hAnsi="Arial" w:cs="Arial"/>
          <w:b/>
          <w:sz w:val="28"/>
          <w:szCs w:val="28"/>
          <w:lang w:val="uk-UA"/>
        </w:rPr>
        <w:t>характеристик (</w:t>
      </w:r>
      <w:r w:rsidRPr="00E05E74">
        <w:rPr>
          <w:rFonts w:ascii="Arial" w:hAnsi="Arial" w:cs="Arial"/>
          <w:b/>
          <w:sz w:val="28"/>
          <w:szCs w:val="28"/>
          <w:lang w:val="en-US"/>
        </w:rPr>
        <w:t>AVCP</w:t>
      </w:r>
      <w:r w:rsidRPr="00E05E74">
        <w:rPr>
          <w:rFonts w:ascii="Arial" w:hAnsi="Arial" w:cs="Arial"/>
          <w:b/>
          <w:sz w:val="28"/>
          <w:szCs w:val="28"/>
        </w:rPr>
        <w:t>)</w:t>
      </w:r>
    </w:p>
    <w:p w14:paraId="0FD605E4" w14:textId="20ACA26B" w:rsidR="00E05E74" w:rsidRDefault="00E05E74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B0AAEC4" w14:textId="47C547D1" w:rsidR="00E05E74" w:rsidRDefault="00E05E74" w:rsidP="00D73A93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E05E74">
        <w:rPr>
          <w:rFonts w:ascii="Arial" w:hAnsi="Arial" w:cs="Arial"/>
          <w:b/>
          <w:bCs/>
          <w:sz w:val="28"/>
          <w:szCs w:val="28"/>
          <w:lang w:val="uk-UA"/>
        </w:rPr>
        <w:t>7.1 Загальні положення</w:t>
      </w:r>
    </w:p>
    <w:p w14:paraId="600FCCF3" w14:textId="77777777" w:rsidR="00E05E74" w:rsidRDefault="00E05E74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93678C5" w14:textId="313A663C" w:rsidR="00E05E74" w:rsidRDefault="00363675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63675">
        <w:rPr>
          <w:rFonts w:ascii="Arial" w:hAnsi="Arial" w:cs="Arial"/>
          <w:bCs/>
          <w:sz w:val="28"/>
          <w:szCs w:val="28"/>
          <w:lang w:val="uk-UA"/>
        </w:rPr>
        <w:t xml:space="preserve">Оцінка відповідності необхідна, щоб продемонструвати шляхом визначення типу </w:t>
      </w:r>
      <w:r>
        <w:rPr>
          <w:rFonts w:ascii="Arial" w:hAnsi="Arial" w:cs="Arial"/>
          <w:bCs/>
          <w:sz w:val="28"/>
          <w:szCs w:val="28"/>
          <w:lang w:val="uk-UA"/>
        </w:rPr>
        <w:t>продукції</w:t>
      </w:r>
      <w:r w:rsidRPr="00363675">
        <w:rPr>
          <w:rFonts w:ascii="Arial" w:hAnsi="Arial" w:cs="Arial"/>
          <w:bCs/>
          <w:sz w:val="28"/>
          <w:szCs w:val="28"/>
          <w:lang w:val="uk-UA"/>
        </w:rPr>
        <w:t xml:space="preserve"> (див. 7.2), що </w:t>
      </w:r>
      <w:r>
        <w:rPr>
          <w:rFonts w:ascii="Arial" w:hAnsi="Arial" w:cs="Arial"/>
          <w:bCs/>
          <w:sz w:val="28"/>
          <w:szCs w:val="28"/>
          <w:lang w:val="uk-UA"/>
        </w:rPr>
        <w:t>продукція</w:t>
      </w:r>
      <w:r w:rsidRPr="00363675">
        <w:rPr>
          <w:rFonts w:ascii="Arial" w:hAnsi="Arial" w:cs="Arial"/>
          <w:bCs/>
          <w:sz w:val="28"/>
          <w:szCs w:val="28"/>
          <w:lang w:val="uk-UA"/>
        </w:rPr>
        <w:t xml:space="preserve"> відповідає вимогам цього стандарту та що декларації про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суттєві експлуатаційні </w:t>
      </w:r>
      <w:r w:rsidRPr="00363675">
        <w:rPr>
          <w:rFonts w:ascii="Arial" w:hAnsi="Arial" w:cs="Arial"/>
          <w:bCs/>
          <w:sz w:val="28"/>
          <w:szCs w:val="28"/>
          <w:lang w:val="uk-UA"/>
        </w:rPr>
        <w:t xml:space="preserve">характеристики відображають </w:t>
      </w:r>
      <w:r w:rsidRPr="00CB0DC1">
        <w:rPr>
          <w:rFonts w:ascii="Arial" w:hAnsi="Arial" w:cs="Arial"/>
          <w:bCs/>
          <w:sz w:val="28"/>
          <w:szCs w:val="28"/>
          <w:lang w:val="uk-UA"/>
        </w:rPr>
        <w:t>справжню поведінку</w:t>
      </w:r>
      <w:r w:rsidRPr="00363675">
        <w:rPr>
          <w:rFonts w:ascii="Arial" w:hAnsi="Arial" w:cs="Arial"/>
          <w:bCs/>
          <w:sz w:val="28"/>
          <w:szCs w:val="28"/>
          <w:lang w:val="uk-UA"/>
        </w:rPr>
        <w:t xml:space="preserve"> виробу, а також </w:t>
      </w:r>
      <w:r>
        <w:rPr>
          <w:rFonts w:ascii="Arial" w:hAnsi="Arial" w:cs="Arial"/>
          <w:bCs/>
          <w:sz w:val="28"/>
          <w:szCs w:val="28"/>
          <w:lang w:val="uk-UA"/>
        </w:rPr>
        <w:t>контроль виробництва на підприємстві, FPC (див. 7.3</w:t>
      </w:r>
      <w:r w:rsidRPr="00363675">
        <w:rPr>
          <w:rFonts w:ascii="Arial" w:hAnsi="Arial" w:cs="Arial"/>
          <w:bCs/>
          <w:sz w:val="28"/>
          <w:szCs w:val="28"/>
          <w:lang w:val="uk-UA"/>
        </w:rPr>
        <w:t>), що декларації заснован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363675">
        <w:rPr>
          <w:rFonts w:ascii="Arial" w:hAnsi="Arial" w:cs="Arial"/>
          <w:bCs/>
          <w:sz w:val="28"/>
          <w:szCs w:val="28"/>
          <w:lang w:val="uk-UA"/>
        </w:rPr>
        <w:t xml:space="preserve"> на результатах визначення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363675">
        <w:rPr>
          <w:rFonts w:ascii="Arial" w:hAnsi="Arial" w:cs="Arial"/>
          <w:bCs/>
          <w:sz w:val="28"/>
          <w:szCs w:val="28"/>
          <w:lang w:val="uk-UA"/>
        </w:rPr>
        <w:t>, залишаються дійсними для наступн</w:t>
      </w:r>
      <w:r>
        <w:rPr>
          <w:rFonts w:ascii="Arial" w:hAnsi="Arial" w:cs="Arial"/>
          <w:bCs/>
          <w:sz w:val="28"/>
          <w:szCs w:val="28"/>
          <w:lang w:val="uk-UA"/>
        </w:rPr>
        <w:t>ої</w:t>
      </w:r>
      <w:r w:rsidRPr="00363675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363675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870C651" w14:textId="0A1056AA" w:rsidR="00363675" w:rsidRDefault="00363675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363675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Виробник або його </w:t>
      </w:r>
      <w:r w:rsidR="00871D5B">
        <w:rPr>
          <w:rFonts w:ascii="Arial" w:hAnsi="Arial" w:cs="Arial"/>
          <w:bCs/>
          <w:sz w:val="28"/>
          <w:szCs w:val="28"/>
          <w:lang w:val="uk-UA"/>
        </w:rPr>
        <w:t>уповноважена особа</w:t>
      </w:r>
      <w:r w:rsidRPr="00363675">
        <w:rPr>
          <w:rFonts w:ascii="Arial" w:hAnsi="Arial" w:cs="Arial"/>
          <w:bCs/>
          <w:sz w:val="28"/>
          <w:szCs w:val="28"/>
          <w:lang w:val="uk-UA"/>
        </w:rPr>
        <w:t xml:space="preserve"> повинен продемонструвати відповідність сво</w:t>
      </w:r>
      <w:r w:rsidR="00871D5B">
        <w:rPr>
          <w:rFonts w:ascii="Arial" w:hAnsi="Arial" w:cs="Arial"/>
          <w:bCs/>
          <w:sz w:val="28"/>
          <w:szCs w:val="28"/>
          <w:lang w:val="uk-UA"/>
        </w:rPr>
        <w:t>єї</w:t>
      </w:r>
      <w:r w:rsidRPr="00363675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 w:rsidR="00871D5B">
        <w:rPr>
          <w:rFonts w:ascii="Arial" w:hAnsi="Arial" w:cs="Arial"/>
          <w:bCs/>
          <w:sz w:val="28"/>
          <w:szCs w:val="28"/>
          <w:lang w:val="uk-UA"/>
        </w:rPr>
        <w:t>ції</w:t>
      </w:r>
      <w:r w:rsidRPr="00363675">
        <w:rPr>
          <w:rFonts w:ascii="Arial" w:hAnsi="Arial" w:cs="Arial"/>
          <w:bCs/>
          <w:sz w:val="28"/>
          <w:szCs w:val="28"/>
          <w:lang w:val="uk-UA"/>
        </w:rPr>
        <w:t xml:space="preserve"> вимогам цього європейського стандарту шляхом визначення типу продук</w:t>
      </w:r>
      <w:r w:rsidR="00871D5B">
        <w:rPr>
          <w:rFonts w:ascii="Arial" w:hAnsi="Arial" w:cs="Arial"/>
          <w:bCs/>
          <w:sz w:val="28"/>
          <w:szCs w:val="28"/>
          <w:lang w:val="uk-UA"/>
        </w:rPr>
        <w:t>ції</w:t>
      </w:r>
      <w:r w:rsidRPr="00363675">
        <w:rPr>
          <w:rFonts w:ascii="Arial" w:hAnsi="Arial" w:cs="Arial"/>
          <w:bCs/>
          <w:sz w:val="28"/>
          <w:szCs w:val="28"/>
          <w:lang w:val="uk-UA"/>
        </w:rPr>
        <w:t xml:space="preserve"> та FPC і несе відповідальність за відповідність продук</w:t>
      </w:r>
      <w:r w:rsidR="00871D5B">
        <w:rPr>
          <w:rFonts w:ascii="Arial" w:hAnsi="Arial" w:cs="Arial"/>
          <w:bCs/>
          <w:sz w:val="28"/>
          <w:szCs w:val="28"/>
          <w:lang w:val="uk-UA"/>
        </w:rPr>
        <w:t>ції</w:t>
      </w:r>
      <w:r w:rsidRPr="00363675">
        <w:rPr>
          <w:rFonts w:ascii="Arial" w:hAnsi="Arial" w:cs="Arial"/>
          <w:bCs/>
          <w:sz w:val="28"/>
          <w:szCs w:val="28"/>
          <w:lang w:val="uk-UA"/>
        </w:rPr>
        <w:t xml:space="preserve"> всім положенням.</w:t>
      </w:r>
    </w:p>
    <w:p w14:paraId="2FD96DA2" w14:textId="77777777" w:rsidR="00871D5B" w:rsidRDefault="00871D5B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34FAA55" w14:textId="2494EA7E" w:rsidR="00871D5B" w:rsidRDefault="00871D5B" w:rsidP="00D73A93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871D5B">
        <w:rPr>
          <w:rFonts w:ascii="Arial" w:hAnsi="Arial" w:cs="Arial"/>
          <w:b/>
          <w:bCs/>
          <w:sz w:val="28"/>
          <w:szCs w:val="28"/>
          <w:lang w:val="uk-UA"/>
        </w:rPr>
        <w:t>7.2 Визначення типу продукції</w:t>
      </w:r>
    </w:p>
    <w:p w14:paraId="7FF4A88E" w14:textId="77777777" w:rsidR="00871D5B" w:rsidRDefault="00871D5B" w:rsidP="00D73A93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7F3460C" w14:textId="6F30D2E8" w:rsidR="00871D5B" w:rsidRDefault="00871D5B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7.2.1 </w:t>
      </w:r>
      <w:r w:rsidRPr="00871D5B">
        <w:rPr>
          <w:rFonts w:ascii="Arial" w:hAnsi="Arial" w:cs="Arial"/>
          <w:bCs/>
          <w:i/>
          <w:sz w:val="28"/>
          <w:szCs w:val="28"/>
          <w:lang w:val="uk-UA"/>
        </w:rPr>
        <w:t>Загальні положення</w:t>
      </w:r>
    </w:p>
    <w:p w14:paraId="52B3C81F" w14:textId="77777777" w:rsidR="00871D5B" w:rsidRDefault="00871D5B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73E618B" w14:textId="37301D0E" w:rsidR="00871D5B" w:rsidRDefault="00871D5B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71D5B">
        <w:rPr>
          <w:rFonts w:ascii="Arial" w:hAnsi="Arial" w:cs="Arial"/>
          <w:bCs/>
          <w:sz w:val="28"/>
          <w:szCs w:val="28"/>
          <w:lang w:val="uk-UA"/>
        </w:rPr>
        <w:t>Після завершення розробки нового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871D5B">
        <w:rPr>
          <w:rFonts w:ascii="Arial" w:hAnsi="Arial" w:cs="Arial"/>
          <w:bCs/>
          <w:sz w:val="28"/>
          <w:szCs w:val="28"/>
          <w:lang w:val="uk-UA"/>
        </w:rPr>
        <w:t xml:space="preserve"> та перед початком виробництва та продаж</w:t>
      </w:r>
      <w:r>
        <w:rPr>
          <w:rFonts w:ascii="Arial" w:hAnsi="Arial" w:cs="Arial"/>
          <w:bCs/>
          <w:sz w:val="28"/>
          <w:szCs w:val="28"/>
          <w:lang w:val="uk-UA"/>
        </w:rPr>
        <w:t>ем,</w:t>
      </w:r>
      <w:r w:rsidRPr="00871D5B">
        <w:rPr>
          <w:rFonts w:ascii="Arial" w:hAnsi="Arial" w:cs="Arial"/>
          <w:bCs/>
          <w:sz w:val="28"/>
          <w:szCs w:val="28"/>
          <w:lang w:val="uk-UA"/>
        </w:rPr>
        <w:t xml:space="preserve"> необхідно провести відповідне визначення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871D5B">
        <w:rPr>
          <w:rFonts w:ascii="Arial" w:hAnsi="Arial" w:cs="Arial"/>
          <w:bCs/>
          <w:sz w:val="28"/>
          <w:szCs w:val="28"/>
          <w:lang w:val="uk-UA"/>
        </w:rPr>
        <w:t xml:space="preserve">, щоб властивості, передбачені під час розробки, відповідали вимогам цього стандарту та значенням для </w:t>
      </w:r>
      <w:r>
        <w:rPr>
          <w:rFonts w:ascii="Arial" w:hAnsi="Arial" w:cs="Arial"/>
          <w:bCs/>
          <w:sz w:val="28"/>
          <w:szCs w:val="28"/>
          <w:lang w:val="uk-UA"/>
        </w:rPr>
        <w:t>декларації продукції</w:t>
      </w:r>
      <w:r w:rsidRPr="00871D5B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BD76226" w14:textId="01DC9F9B" w:rsidR="00871D5B" w:rsidRDefault="00871D5B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871D5B">
        <w:rPr>
          <w:rFonts w:ascii="Arial" w:hAnsi="Arial" w:cs="Arial"/>
          <w:bCs/>
          <w:sz w:val="28"/>
          <w:szCs w:val="28"/>
          <w:lang w:val="uk-UA"/>
        </w:rPr>
        <w:t xml:space="preserve">Для перевірки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суттєвих експлуатаційних </w:t>
      </w:r>
      <w:r w:rsidRPr="00871D5B">
        <w:rPr>
          <w:rFonts w:ascii="Arial" w:hAnsi="Arial" w:cs="Arial"/>
          <w:bCs/>
          <w:sz w:val="28"/>
          <w:szCs w:val="28"/>
          <w:lang w:val="uk-UA"/>
        </w:rPr>
        <w:t>характеристик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871D5B">
        <w:rPr>
          <w:rFonts w:ascii="Arial" w:hAnsi="Arial" w:cs="Arial"/>
          <w:bCs/>
          <w:sz w:val="28"/>
          <w:szCs w:val="28"/>
          <w:lang w:val="uk-UA"/>
        </w:rPr>
        <w:t>, що потребує дорогих і складних спеціальних випробувань, які необхідно проводити лише під час визначення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871D5B">
        <w:rPr>
          <w:rFonts w:ascii="Arial" w:hAnsi="Arial" w:cs="Arial"/>
          <w:bCs/>
          <w:sz w:val="28"/>
          <w:szCs w:val="28"/>
          <w:lang w:val="uk-UA"/>
        </w:rPr>
        <w:t>, окремий виробник може використовувати результати визначення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871D5B">
        <w:rPr>
          <w:rFonts w:ascii="Arial" w:hAnsi="Arial" w:cs="Arial"/>
          <w:bCs/>
          <w:sz w:val="28"/>
          <w:szCs w:val="28"/>
          <w:lang w:val="uk-UA"/>
        </w:rPr>
        <w:t xml:space="preserve">, отримані кимось іншим (іншим виробником) або проведені </w:t>
      </w:r>
      <w:r>
        <w:rPr>
          <w:rFonts w:ascii="Arial" w:hAnsi="Arial" w:cs="Arial"/>
          <w:bCs/>
          <w:sz w:val="28"/>
          <w:szCs w:val="28"/>
          <w:lang w:val="uk-UA"/>
        </w:rPr>
        <w:t>виробництвом</w:t>
      </w:r>
      <w:r w:rsidRPr="00871D5B">
        <w:rPr>
          <w:rFonts w:ascii="Arial" w:hAnsi="Arial" w:cs="Arial"/>
          <w:bCs/>
          <w:sz w:val="28"/>
          <w:szCs w:val="28"/>
          <w:lang w:val="uk-UA"/>
        </w:rPr>
        <w:t>, щоб обґрунтовувати свою власну декларацію про відповідність продук</w:t>
      </w:r>
      <w:r w:rsidR="00785325">
        <w:rPr>
          <w:rFonts w:ascii="Arial" w:hAnsi="Arial" w:cs="Arial"/>
          <w:bCs/>
          <w:sz w:val="28"/>
          <w:szCs w:val="28"/>
          <w:lang w:val="uk-UA"/>
        </w:rPr>
        <w:t>ції</w:t>
      </w:r>
      <w:r w:rsidRPr="00871D5B">
        <w:rPr>
          <w:rFonts w:ascii="Arial" w:hAnsi="Arial" w:cs="Arial"/>
          <w:bCs/>
          <w:sz w:val="28"/>
          <w:szCs w:val="28"/>
          <w:lang w:val="uk-UA"/>
        </w:rPr>
        <w:t>, який він вважає однаковим, за умови, що надано дозвіл і випробування є дійсним для обох продуктів.</w:t>
      </w:r>
    </w:p>
    <w:p w14:paraId="4E4EA476" w14:textId="77777777" w:rsidR="002034C2" w:rsidRDefault="002034C2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A082CE4" w14:textId="1A41E85D" w:rsidR="002034C2" w:rsidRDefault="002034C2" w:rsidP="00D73A93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7.2.2 </w:t>
      </w:r>
      <w:r w:rsidRPr="002034C2">
        <w:rPr>
          <w:rFonts w:ascii="Arial" w:hAnsi="Arial" w:cs="Arial"/>
          <w:i/>
          <w:sz w:val="28"/>
          <w:szCs w:val="28"/>
          <w:lang w:val="uk-UA"/>
        </w:rPr>
        <w:t>Відбирання проб</w:t>
      </w:r>
    </w:p>
    <w:p w14:paraId="5F01F966" w14:textId="2B93E63F" w:rsidR="002034C2" w:rsidRDefault="002034C2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2034C2">
        <w:rPr>
          <w:rFonts w:ascii="Arial" w:hAnsi="Arial" w:cs="Arial"/>
          <w:bCs/>
          <w:sz w:val="28"/>
          <w:szCs w:val="28"/>
          <w:lang w:val="uk-UA"/>
        </w:rPr>
        <w:t>Відбір</w:t>
      </w:r>
      <w:r>
        <w:rPr>
          <w:rFonts w:ascii="Arial" w:hAnsi="Arial" w:cs="Arial"/>
          <w:bCs/>
          <w:sz w:val="28"/>
          <w:szCs w:val="28"/>
          <w:lang w:val="uk-UA"/>
        </w:rPr>
        <w:t>ання</w:t>
      </w:r>
      <w:proofErr w:type="spellEnd"/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 проб проводиться відповідно до EN ISO 15528 для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зовнішніх та внутрішніх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штукатурок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 у </w:t>
      </w:r>
      <w:r w:rsidRPr="00CB0DC1">
        <w:rPr>
          <w:rFonts w:ascii="Arial" w:hAnsi="Arial" w:cs="Arial"/>
          <w:bCs/>
          <w:sz w:val="28"/>
          <w:szCs w:val="28"/>
          <w:lang w:val="uk-UA"/>
        </w:rPr>
        <w:t>формі пасти</w:t>
      </w:r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 або EN 1015-2 для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зовнішніх та внутрішніх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штукатурок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 у </w:t>
      </w:r>
      <w:r>
        <w:rPr>
          <w:rFonts w:ascii="Arial" w:hAnsi="Arial" w:cs="Arial"/>
          <w:bCs/>
          <w:sz w:val="28"/>
          <w:szCs w:val="28"/>
          <w:lang w:val="uk-UA"/>
        </w:rPr>
        <w:t>порошкоподібній формі</w:t>
      </w:r>
      <w:r w:rsidRPr="002034C2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3F4B788" w14:textId="7870D5E5" w:rsidR="002034C2" w:rsidRDefault="002034C2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BCAB34C" w14:textId="4A4D1CE3" w:rsidR="00CB0DC1" w:rsidRDefault="00CB0DC1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B5A05BD" w14:textId="179ACBE6" w:rsidR="00CB0DC1" w:rsidRDefault="00CB0DC1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88CFECA" w14:textId="77777777" w:rsidR="00CB0DC1" w:rsidRDefault="00CB0DC1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E31C289" w14:textId="75A769A5" w:rsidR="002034C2" w:rsidRDefault="002034C2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7.2.3 </w:t>
      </w:r>
      <w:r w:rsidRPr="002034C2">
        <w:rPr>
          <w:rFonts w:ascii="Arial" w:hAnsi="Arial" w:cs="Arial"/>
          <w:bCs/>
          <w:i/>
          <w:sz w:val="28"/>
          <w:szCs w:val="28"/>
          <w:lang w:val="uk-UA"/>
        </w:rPr>
        <w:t>Еталонне випробування</w:t>
      </w:r>
    </w:p>
    <w:p w14:paraId="2A576416" w14:textId="77777777" w:rsidR="002034C2" w:rsidRDefault="002034C2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28CCDFC" w14:textId="1A9F1F1A" w:rsidR="002034C2" w:rsidRDefault="002034C2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034C2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2034C2">
        <w:rPr>
          <w:rFonts w:ascii="Arial" w:hAnsi="Arial" w:cs="Arial"/>
          <w:bCs/>
          <w:sz w:val="28"/>
          <w:szCs w:val="28"/>
          <w:lang w:val="uk-UA"/>
        </w:rPr>
        <w:t>вання, які необхідно проводити, мають бути еталонними, як описано в цьому стандарті, для характеристик висушено</w:t>
      </w:r>
      <w:r>
        <w:rPr>
          <w:rFonts w:ascii="Arial" w:hAnsi="Arial" w:cs="Arial"/>
          <w:bCs/>
          <w:sz w:val="28"/>
          <w:szCs w:val="28"/>
          <w:lang w:val="uk-UA"/>
        </w:rPr>
        <w:t>ї</w:t>
      </w:r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 та затверділо</w:t>
      </w:r>
      <w:r>
        <w:rPr>
          <w:rFonts w:ascii="Arial" w:hAnsi="Arial" w:cs="Arial"/>
          <w:bCs/>
          <w:sz w:val="28"/>
          <w:szCs w:val="28"/>
          <w:lang w:val="uk-UA"/>
        </w:rPr>
        <w:t>ї</w:t>
      </w:r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 відповідно до розділу 4, що відповідає призначенню(</w:t>
      </w:r>
      <w:r>
        <w:rPr>
          <w:rFonts w:ascii="Arial" w:hAnsi="Arial" w:cs="Arial"/>
          <w:bCs/>
          <w:sz w:val="28"/>
          <w:szCs w:val="28"/>
          <w:lang w:val="uk-UA"/>
        </w:rPr>
        <w:t>я</w:t>
      </w:r>
      <w:r w:rsidRPr="002034C2">
        <w:rPr>
          <w:rFonts w:ascii="Arial" w:hAnsi="Arial" w:cs="Arial"/>
          <w:bCs/>
          <w:sz w:val="28"/>
          <w:szCs w:val="28"/>
          <w:lang w:val="uk-UA"/>
        </w:rPr>
        <w:t>м)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2034C2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578F432" w14:textId="77777777" w:rsidR="002034C2" w:rsidRDefault="002034C2" w:rsidP="00D73A9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C3D1481" w14:textId="05DED5F1" w:rsidR="002034C2" w:rsidRDefault="002034C2" w:rsidP="00D73A93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7.2.4 </w:t>
      </w:r>
      <w:r w:rsidRPr="002034C2">
        <w:rPr>
          <w:rFonts w:ascii="Arial" w:hAnsi="Arial" w:cs="Arial"/>
          <w:i/>
          <w:sz w:val="28"/>
          <w:szCs w:val="28"/>
          <w:lang w:val="uk-UA"/>
        </w:rPr>
        <w:t>Повторне визначання типу продукції</w:t>
      </w:r>
    </w:p>
    <w:p w14:paraId="552E9384" w14:textId="77777777" w:rsidR="002034C2" w:rsidRDefault="002034C2" w:rsidP="00D73A9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6DE04BE" w14:textId="5FC6DD20" w:rsidR="002034C2" w:rsidRDefault="002034C2" w:rsidP="002034C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034C2">
        <w:rPr>
          <w:rFonts w:ascii="Arial" w:hAnsi="Arial" w:cs="Arial"/>
          <w:bCs/>
          <w:sz w:val="28"/>
          <w:szCs w:val="28"/>
          <w:lang w:val="uk-UA"/>
        </w:rPr>
        <w:t>Визначення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 також має проводитися на існуючих </w:t>
      </w:r>
      <w:proofErr w:type="spellStart"/>
      <w:r w:rsidRPr="002034C2">
        <w:rPr>
          <w:rFonts w:ascii="Arial" w:hAnsi="Arial" w:cs="Arial"/>
          <w:bCs/>
          <w:sz w:val="28"/>
          <w:szCs w:val="28"/>
          <w:lang w:val="uk-UA"/>
        </w:rPr>
        <w:t>продук</w:t>
      </w:r>
      <w:r>
        <w:rPr>
          <w:rFonts w:ascii="Arial" w:hAnsi="Arial" w:cs="Arial"/>
          <w:bCs/>
          <w:sz w:val="28"/>
          <w:szCs w:val="28"/>
          <w:lang w:val="uk-UA"/>
        </w:rPr>
        <w:t>ціях</w:t>
      </w:r>
      <w:proofErr w:type="spellEnd"/>
      <w:r w:rsidRPr="002034C2">
        <w:rPr>
          <w:rFonts w:ascii="Arial" w:hAnsi="Arial" w:cs="Arial"/>
          <w:bCs/>
          <w:sz w:val="28"/>
          <w:szCs w:val="28"/>
          <w:lang w:val="uk-UA"/>
        </w:rPr>
        <w:t>, якщо зміна в основних матеріалах або виробничих процесах вимагає розгляду виробниками, якщо це призводить до зміни заявлених характеристик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 або передбачуваного використання(і)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2034C2">
        <w:rPr>
          <w:rFonts w:ascii="Arial" w:hAnsi="Arial" w:cs="Arial"/>
          <w:bCs/>
          <w:sz w:val="28"/>
          <w:szCs w:val="28"/>
          <w:lang w:val="uk-UA"/>
        </w:rPr>
        <w:t>. У цих випадках відповідні визначення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 мають бути здійснені для тих характеристик, які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зазнали </w:t>
      </w:r>
      <w:r w:rsidRPr="002034C2">
        <w:rPr>
          <w:rFonts w:ascii="Arial" w:hAnsi="Arial" w:cs="Arial"/>
          <w:bCs/>
          <w:sz w:val="28"/>
          <w:szCs w:val="28"/>
          <w:lang w:val="uk-UA"/>
        </w:rPr>
        <w:t>впли</w:t>
      </w:r>
      <w:r>
        <w:rPr>
          <w:rFonts w:ascii="Arial" w:hAnsi="Arial" w:cs="Arial"/>
          <w:bCs/>
          <w:sz w:val="28"/>
          <w:szCs w:val="28"/>
          <w:lang w:val="uk-UA"/>
        </w:rPr>
        <w:t>ву</w:t>
      </w:r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 або потребують підтвердження, а також будь-які нові характеристики, введені зміною </w:t>
      </w:r>
      <w:r>
        <w:rPr>
          <w:rFonts w:ascii="Arial" w:hAnsi="Arial" w:cs="Arial"/>
          <w:bCs/>
          <w:sz w:val="28"/>
          <w:szCs w:val="28"/>
          <w:lang w:val="uk-UA"/>
        </w:rPr>
        <w:t>використанням за призначенням</w:t>
      </w:r>
      <w:r w:rsidRPr="002034C2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B1E064A" w14:textId="77777777" w:rsidR="002034C2" w:rsidRDefault="002034C2" w:rsidP="002034C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9E433C6" w14:textId="12660331" w:rsidR="002034C2" w:rsidRDefault="002034C2" w:rsidP="002034C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7.2.5 </w:t>
      </w:r>
      <w:r w:rsidRPr="002034C2">
        <w:rPr>
          <w:rFonts w:ascii="Arial" w:hAnsi="Arial" w:cs="Arial"/>
          <w:bCs/>
          <w:i/>
          <w:sz w:val="28"/>
          <w:szCs w:val="28"/>
          <w:lang w:val="uk-UA"/>
        </w:rPr>
        <w:t>Записи</w:t>
      </w:r>
    </w:p>
    <w:p w14:paraId="42A32C8A" w14:textId="77777777" w:rsidR="002034C2" w:rsidRDefault="002034C2" w:rsidP="002034C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9CB0B43" w14:textId="518AE40E" w:rsidR="002034C2" w:rsidRDefault="002034C2" w:rsidP="002034C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034C2">
        <w:rPr>
          <w:rFonts w:ascii="Arial" w:hAnsi="Arial" w:cs="Arial"/>
          <w:bCs/>
          <w:sz w:val="28"/>
          <w:szCs w:val="28"/>
          <w:lang w:val="uk-UA"/>
        </w:rPr>
        <w:t>Результати визначення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 повинні бути записані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8932F50" w14:textId="77777777" w:rsidR="002034C2" w:rsidRDefault="002034C2" w:rsidP="002034C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85BDEAD" w14:textId="49C6A257" w:rsidR="002034C2" w:rsidRDefault="002034C2" w:rsidP="002034C2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7.2.6 </w:t>
      </w:r>
      <w:r w:rsidRPr="002034C2">
        <w:rPr>
          <w:rFonts w:ascii="Arial" w:hAnsi="Arial" w:cs="Arial"/>
          <w:i/>
          <w:sz w:val="28"/>
          <w:szCs w:val="28"/>
          <w:lang w:val="uk-UA"/>
        </w:rPr>
        <w:t>Застосування методів випробовування</w:t>
      </w:r>
    </w:p>
    <w:p w14:paraId="191E4D74" w14:textId="77777777" w:rsidR="002034C2" w:rsidRDefault="002034C2" w:rsidP="002034C2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14:paraId="3A8E0ECE" w14:textId="0708C458" w:rsidR="002034C2" w:rsidRDefault="002034C2" w:rsidP="002034C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Якщо декларація базується на табличних значеннях, як визначено у відповідних пунктах, </w:t>
      </w:r>
      <w:r w:rsidR="00F20A4A">
        <w:rPr>
          <w:rFonts w:ascii="Arial" w:hAnsi="Arial" w:cs="Arial"/>
          <w:bCs/>
          <w:sz w:val="28"/>
          <w:szCs w:val="28"/>
          <w:lang w:val="uk-UA"/>
        </w:rPr>
        <w:t>випробування</w:t>
      </w:r>
      <w:r w:rsidRPr="002034C2">
        <w:rPr>
          <w:rFonts w:ascii="Arial" w:hAnsi="Arial" w:cs="Arial"/>
          <w:bCs/>
          <w:sz w:val="28"/>
          <w:szCs w:val="28"/>
          <w:lang w:val="uk-UA"/>
        </w:rPr>
        <w:t xml:space="preserve"> не потрібне</w:t>
      </w:r>
      <w:r w:rsidR="00F20A4A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1D016D5" w14:textId="3097E227" w:rsidR="00F20A4A" w:rsidRPr="00F20A4A" w:rsidRDefault="00F20A4A" w:rsidP="00F20A4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F20A4A">
        <w:rPr>
          <w:rFonts w:ascii="Arial" w:hAnsi="Arial" w:cs="Arial"/>
          <w:b/>
          <w:bCs/>
          <w:sz w:val="24"/>
          <w:szCs w:val="24"/>
          <w:lang w:val="uk-UA"/>
        </w:rPr>
        <w:t>Примітка.</w:t>
      </w:r>
      <w:r w:rsidRPr="00F20A4A">
        <w:rPr>
          <w:rFonts w:ascii="Arial" w:hAnsi="Arial" w:cs="Arial"/>
          <w:bCs/>
          <w:sz w:val="24"/>
          <w:szCs w:val="24"/>
          <w:lang w:val="uk-UA"/>
        </w:rPr>
        <w:t xml:space="preserve"> Для маркування CE, де деякі характеристики не </w:t>
      </w:r>
      <w:proofErr w:type="spellStart"/>
      <w:r w:rsidRPr="00F20A4A">
        <w:rPr>
          <w:rFonts w:ascii="Arial" w:hAnsi="Arial" w:cs="Arial"/>
          <w:bCs/>
          <w:sz w:val="24"/>
          <w:szCs w:val="24"/>
          <w:lang w:val="uk-UA"/>
        </w:rPr>
        <w:t>визначаютсья</w:t>
      </w:r>
      <w:proofErr w:type="spellEnd"/>
      <w:r w:rsidRPr="00F20A4A">
        <w:rPr>
          <w:rFonts w:ascii="Arial" w:hAnsi="Arial" w:cs="Arial"/>
          <w:bCs/>
          <w:sz w:val="24"/>
          <w:szCs w:val="24"/>
          <w:lang w:val="uk-UA"/>
        </w:rPr>
        <w:t>, можна використовувати опцію NPD.</w:t>
      </w:r>
    </w:p>
    <w:p w14:paraId="76612B13" w14:textId="441742C1" w:rsidR="00F20A4A" w:rsidRDefault="00F20A4A" w:rsidP="002034C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B68C8DE" w14:textId="0DEED5ED" w:rsidR="00CB0DC1" w:rsidRDefault="00CB0DC1" w:rsidP="002034C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E91A071" w14:textId="77777777" w:rsidR="00CB0DC1" w:rsidRDefault="00CB0DC1" w:rsidP="002034C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2F5CA00" w14:textId="1919685A" w:rsidR="00F20A4A" w:rsidRPr="00F20A4A" w:rsidRDefault="00F20A4A" w:rsidP="002034C2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F20A4A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7.3 Контроль виробництва на підприємстві </w:t>
      </w:r>
    </w:p>
    <w:p w14:paraId="0CE44611" w14:textId="77777777" w:rsidR="002034C2" w:rsidRDefault="002034C2" w:rsidP="002034C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EC4FFA9" w14:textId="1801887B" w:rsidR="00F20A4A" w:rsidRDefault="00F20A4A" w:rsidP="002034C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7.3.1 </w:t>
      </w:r>
      <w:r w:rsidRPr="00F20A4A">
        <w:rPr>
          <w:rFonts w:ascii="Arial" w:hAnsi="Arial" w:cs="Arial"/>
          <w:bCs/>
          <w:i/>
          <w:sz w:val="28"/>
          <w:szCs w:val="28"/>
          <w:lang w:val="uk-UA"/>
        </w:rPr>
        <w:t>Загальні положення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</w:p>
    <w:p w14:paraId="0DDD934E" w14:textId="77777777" w:rsidR="00F20A4A" w:rsidRDefault="00F20A4A" w:rsidP="002034C2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1E76918" w14:textId="0A423FDA" w:rsidR="00F20A4A" w:rsidRPr="00F20A4A" w:rsidRDefault="00F20A4A" w:rsidP="00F20A4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20A4A">
        <w:rPr>
          <w:rFonts w:ascii="Arial" w:hAnsi="Arial" w:cs="Arial"/>
          <w:bCs/>
          <w:sz w:val="28"/>
          <w:szCs w:val="28"/>
          <w:lang w:val="uk-UA"/>
        </w:rPr>
        <w:t>Виробник повинен встановити, задокументувати та підтримувати FPC-систему для забезпечення постійної відповідності стандарту та заявленим значенням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F20A4A">
        <w:rPr>
          <w:rFonts w:ascii="Arial" w:hAnsi="Arial" w:cs="Arial"/>
          <w:bCs/>
          <w:sz w:val="28"/>
          <w:szCs w:val="28"/>
          <w:lang w:val="uk-UA"/>
        </w:rPr>
        <w:t>, розміщено</w:t>
      </w:r>
      <w:r>
        <w:rPr>
          <w:rFonts w:ascii="Arial" w:hAnsi="Arial" w:cs="Arial"/>
          <w:bCs/>
          <w:sz w:val="28"/>
          <w:szCs w:val="28"/>
          <w:lang w:val="uk-UA"/>
        </w:rPr>
        <w:t>ї</w:t>
      </w:r>
      <w:r w:rsidRPr="00F20A4A">
        <w:rPr>
          <w:rFonts w:ascii="Arial" w:hAnsi="Arial" w:cs="Arial"/>
          <w:bCs/>
          <w:sz w:val="28"/>
          <w:szCs w:val="28"/>
          <w:lang w:val="uk-UA"/>
        </w:rPr>
        <w:t xml:space="preserve"> на ринку.</w:t>
      </w:r>
    </w:p>
    <w:p w14:paraId="45B79263" w14:textId="3535ECE2" w:rsidR="00F20A4A" w:rsidRPr="00F20A4A" w:rsidRDefault="00F20A4A" w:rsidP="00F20A4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20A4A">
        <w:rPr>
          <w:rFonts w:ascii="Arial" w:hAnsi="Arial" w:cs="Arial"/>
          <w:bCs/>
          <w:sz w:val="28"/>
          <w:szCs w:val="28"/>
          <w:lang w:val="uk-UA"/>
        </w:rPr>
        <w:t>FPC-система повинна складатися з процедур контролю процес</w:t>
      </w:r>
      <w:r w:rsidR="000E15E6">
        <w:rPr>
          <w:rFonts w:ascii="Arial" w:hAnsi="Arial" w:cs="Arial"/>
          <w:bCs/>
          <w:sz w:val="28"/>
          <w:szCs w:val="28"/>
          <w:lang w:val="uk-UA"/>
        </w:rPr>
        <w:t>ів</w:t>
      </w:r>
      <w:r w:rsidRPr="00F20A4A">
        <w:rPr>
          <w:rFonts w:ascii="Arial" w:hAnsi="Arial" w:cs="Arial"/>
          <w:bCs/>
          <w:sz w:val="28"/>
          <w:szCs w:val="28"/>
          <w:lang w:val="uk-UA"/>
        </w:rPr>
        <w:t xml:space="preserve"> (вхідної сировини та виробничого процесу), готової продукції (випроб</w:t>
      </w:r>
      <w:r w:rsidR="007E078A">
        <w:rPr>
          <w:rFonts w:ascii="Arial" w:hAnsi="Arial" w:cs="Arial"/>
          <w:bCs/>
          <w:sz w:val="28"/>
          <w:szCs w:val="28"/>
          <w:lang w:val="uk-UA"/>
        </w:rPr>
        <w:t>ову</w:t>
      </w:r>
      <w:r w:rsidRPr="00F20A4A">
        <w:rPr>
          <w:rFonts w:ascii="Arial" w:hAnsi="Arial" w:cs="Arial"/>
          <w:bCs/>
          <w:sz w:val="28"/>
          <w:szCs w:val="28"/>
          <w:lang w:val="uk-UA"/>
        </w:rPr>
        <w:t xml:space="preserve">вання готової продукції та </w:t>
      </w:r>
      <w:proofErr w:type="spellStart"/>
      <w:r w:rsidRPr="00F20A4A">
        <w:rPr>
          <w:rFonts w:ascii="Arial" w:hAnsi="Arial" w:cs="Arial"/>
          <w:bCs/>
          <w:sz w:val="28"/>
          <w:szCs w:val="28"/>
          <w:lang w:val="uk-UA"/>
        </w:rPr>
        <w:t>випроб</w:t>
      </w:r>
      <w:r w:rsidR="007E078A">
        <w:rPr>
          <w:rFonts w:ascii="Arial" w:hAnsi="Arial" w:cs="Arial"/>
          <w:bCs/>
          <w:sz w:val="28"/>
          <w:szCs w:val="28"/>
          <w:lang w:val="uk-UA"/>
        </w:rPr>
        <w:t>ову</w:t>
      </w:r>
      <w:r w:rsidRPr="00F20A4A">
        <w:rPr>
          <w:rFonts w:ascii="Arial" w:hAnsi="Arial" w:cs="Arial"/>
          <w:bCs/>
          <w:sz w:val="28"/>
          <w:szCs w:val="28"/>
          <w:lang w:val="uk-UA"/>
        </w:rPr>
        <w:t>вального</w:t>
      </w:r>
      <w:proofErr w:type="spellEnd"/>
      <w:r w:rsidRPr="00F20A4A">
        <w:rPr>
          <w:rFonts w:ascii="Arial" w:hAnsi="Arial" w:cs="Arial"/>
          <w:bCs/>
          <w:sz w:val="28"/>
          <w:szCs w:val="28"/>
          <w:lang w:val="uk-UA"/>
        </w:rPr>
        <w:t xml:space="preserve"> обладнання) та обробки невідповідної продукції з метою відстеження.</w:t>
      </w:r>
    </w:p>
    <w:p w14:paraId="0868C8CB" w14:textId="2E77C38C" w:rsidR="00F20A4A" w:rsidRDefault="00F20A4A" w:rsidP="00F20A4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20A4A">
        <w:rPr>
          <w:rFonts w:ascii="Arial" w:hAnsi="Arial" w:cs="Arial"/>
          <w:bCs/>
          <w:sz w:val="28"/>
          <w:szCs w:val="28"/>
          <w:lang w:val="uk-UA"/>
        </w:rPr>
        <w:t>Будь-яка система FPC, яка відповідає вимогам EN ISO 9001 і розроблена відповідно до вимог цього стандарту, вважається такою, що задовольняє вимоги FPC.</w:t>
      </w:r>
    </w:p>
    <w:p w14:paraId="43584DD0" w14:textId="77777777" w:rsidR="00CB0DC1" w:rsidRDefault="00CB0DC1" w:rsidP="00F20A4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BE078D2" w14:textId="53C4E37E" w:rsidR="000E15E6" w:rsidRDefault="000E15E6" w:rsidP="00F20A4A">
      <w:pPr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7.3.2 </w:t>
      </w:r>
      <w:r w:rsidRPr="000E15E6">
        <w:rPr>
          <w:rFonts w:ascii="Arial" w:hAnsi="Arial" w:cs="Arial"/>
          <w:bCs/>
          <w:i/>
          <w:sz w:val="28"/>
          <w:szCs w:val="28"/>
          <w:lang w:val="uk-UA"/>
        </w:rPr>
        <w:t>Контроль процесів</w:t>
      </w:r>
    </w:p>
    <w:p w14:paraId="2BA06839" w14:textId="77777777" w:rsidR="000E15E6" w:rsidRDefault="000E15E6" w:rsidP="00F20A4A">
      <w:pPr>
        <w:spacing w:after="0" w:line="360" w:lineRule="auto"/>
        <w:ind w:firstLine="709"/>
        <w:jc w:val="both"/>
        <w:rPr>
          <w:rFonts w:ascii="Arial" w:hAnsi="Arial" w:cs="Arial"/>
          <w:bCs/>
          <w:i/>
          <w:sz w:val="28"/>
          <w:szCs w:val="28"/>
          <w:lang w:val="uk-UA"/>
        </w:rPr>
      </w:pPr>
    </w:p>
    <w:p w14:paraId="43CB0CB4" w14:textId="037E1FA3" w:rsidR="000E15E6" w:rsidRDefault="000E15E6" w:rsidP="00F20A4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7.3.2.1 Контроль вхідної сировини </w:t>
      </w:r>
    </w:p>
    <w:p w14:paraId="18906BC9" w14:textId="77777777" w:rsidR="000E15E6" w:rsidRDefault="000E15E6" w:rsidP="00F20A4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783C101" w14:textId="78CFA4EC" w:rsidR="000E15E6" w:rsidRDefault="000E15E6" w:rsidP="00F20A4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E15E6">
        <w:rPr>
          <w:rFonts w:ascii="Arial" w:hAnsi="Arial" w:cs="Arial"/>
          <w:bCs/>
          <w:sz w:val="28"/>
          <w:szCs w:val="28"/>
          <w:lang w:val="uk-UA"/>
        </w:rPr>
        <w:t>Виробник повинен визначити критерії прийнятності сировини та процедури, які застосовуються для забезпечення їх дотримання.</w:t>
      </w:r>
    </w:p>
    <w:p w14:paraId="4574D021" w14:textId="77777777" w:rsidR="004A052D" w:rsidRDefault="004A052D" w:rsidP="00F20A4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D615755" w14:textId="0F9018A4" w:rsidR="004A052D" w:rsidRDefault="004A052D" w:rsidP="00F20A4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7.3.2.2 Контроль виробничого процесу </w:t>
      </w:r>
    </w:p>
    <w:p w14:paraId="22AADA94" w14:textId="77777777" w:rsidR="004A052D" w:rsidRDefault="004A052D" w:rsidP="00F20A4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74B20A3" w14:textId="711CC796" w:rsidR="004A052D" w:rsidRPr="004A052D" w:rsidRDefault="004A052D" w:rsidP="004A052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A052D">
        <w:rPr>
          <w:rFonts w:ascii="Arial" w:hAnsi="Arial" w:cs="Arial"/>
          <w:bCs/>
          <w:sz w:val="28"/>
          <w:szCs w:val="28"/>
          <w:lang w:val="uk-UA"/>
        </w:rPr>
        <w:t xml:space="preserve">Відповідні характеристики виробничих процесів повинні бути визначені з урахуванням частоти інспекційних перевірок виробника разом із необхідними критеріями та необхідними характеристиками </w:t>
      </w:r>
      <w:r w:rsidRPr="00CB0DC1">
        <w:rPr>
          <w:rFonts w:ascii="Arial" w:hAnsi="Arial" w:cs="Arial"/>
          <w:bCs/>
          <w:sz w:val="28"/>
          <w:szCs w:val="28"/>
          <w:lang w:val="uk-UA"/>
        </w:rPr>
        <w:t>невиготовлену продукцію.</w:t>
      </w:r>
      <w:r w:rsidRPr="004A052D">
        <w:rPr>
          <w:rFonts w:ascii="Arial" w:hAnsi="Arial" w:cs="Arial"/>
          <w:bCs/>
          <w:sz w:val="28"/>
          <w:szCs w:val="28"/>
          <w:lang w:val="uk-UA"/>
        </w:rPr>
        <w:t xml:space="preserve"> Дії, які необхідно вжити, якщо критерії або характеристики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4A052D">
        <w:rPr>
          <w:rFonts w:ascii="Arial" w:hAnsi="Arial" w:cs="Arial"/>
          <w:bCs/>
          <w:sz w:val="28"/>
          <w:szCs w:val="28"/>
          <w:lang w:val="uk-UA"/>
        </w:rPr>
        <w:t xml:space="preserve"> не досягнуті, повинні бути визначені виробником у документації FPC.</w:t>
      </w:r>
    </w:p>
    <w:p w14:paraId="260DF9E3" w14:textId="3ED2FBA4" w:rsidR="004A052D" w:rsidRDefault="004A052D" w:rsidP="004A052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A052D"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Все виробниче обладнання, яке впливає на заявлені </w:t>
      </w:r>
      <w:r>
        <w:rPr>
          <w:rFonts w:ascii="Arial" w:hAnsi="Arial" w:cs="Arial"/>
          <w:bCs/>
          <w:sz w:val="28"/>
          <w:szCs w:val="28"/>
          <w:lang w:val="uk-UA"/>
        </w:rPr>
        <w:t>показники</w:t>
      </w:r>
      <w:r w:rsidRPr="004A052D">
        <w:rPr>
          <w:rFonts w:ascii="Arial" w:hAnsi="Arial" w:cs="Arial"/>
          <w:bCs/>
          <w:sz w:val="28"/>
          <w:szCs w:val="28"/>
          <w:lang w:val="uk-UA"/>
        </w:rPr>
        <w:t>, повинно контролюватися та регулярно перевірятися відповідно до задокументованих процедур, періодичності та критеріїв.</w:t>
      </w:r>
    </w:p>
    <w:p w14:paraId="78B10CCD" w14:textId="77777777" w:rsidR="007E078A" w:rsidRDefault="007E078A" w:rsidP="004A052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B44FFD8" w14:textId="43CE3AA2" w:rsidR="007E078A" w:rsidRDefault="007E078A" w:rsidP="004A052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7.3.3 </w:t>
      </w:r>
      <w:r w:rsidRPr="007E078A">
        <w:rPr>
          <w:rFonts w:ascii="Arial" w:hAnsi="Arial" w:cs="Arial"/>
          <w:i/>
          <w:sz w:val="28"/>
          <w:szCs w:val="28"/>
          <w:lang w:val="uk-UA"/>
        </w:rPr>
        <w:t>Відповідність готової продукції</w:t>
      </w:r>
    </w:p>
    <w:p w14:paraId="7D1DF438" w14:textId="77777777" w:rsidR="007E078A" w:rsidRDefault="007E078A" w:rsidP="004A052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14:paraId="012F05ED" w14:textId="42BADABC" w:rsidR="007E078A" w:rsidRDefault="007E078A" w:rsidP="004A052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7.3.3.1 Випробовування готової продукції </w:t>
      </w:r>
    </w:p>
    <w:p w14:paraId="70CD58AA" w14:textId="77777777" w:rsidR="007E078A" w:rsidRDefault="007E078A" w:rsidP="004A052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0CF654D" w14:textId="163177A1" w:rsidR="007E078A" w:rsidRDefault="007E078A" w:rsidP="004A052D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E078A">
        <w:rPr>
          <w:rFonts w:ascii="Arial" w:hAnsi="Arial" w:cs="Arial"/>
          <w:bCs/>
          <w:sz w:val="28"/>
          <w:szCs w:val="28"/>
          <w:lang w:val="uk-UA"/>
        </w:rPr>
        <w:t xml:space="preserve">Система FPC повинна включати план вибірки, що містить частоту </w:t>
      </w:r>
      <w:proofErr w:type="spellStart"/>
      <w:r w:rsidRPr="007E078A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7E078A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7E078A">
        <w:rPr>
          <w:rFonts w:ascii="Arial" w:hAnsi="Arial" w:cs="Arial"/>
          <w:bCs/>
          <w:sz w:val="28"/>
          <w:szCs w:val="28"/>
          <w:lang w:val="uk-UA"/>
        </w:rPr>
        <w:t xml:space="preserve"> продукції. Результати </w:t>
      </w:r>
      <w:r>
        <w:rPr>
          <w:rFonts w:ascii="Arial" w:hAnsi="Arial" w:cs="Arial"/>
          <w:bCs/>
          <w:sz w:val="28"/>
          <w:szCs w:val="28"/>
          <w:lang w:val="uk-UA"/>
        </w:rPr>
        <w:t>випробовування</w:t>
      </w:r>
      <w:r w:rsidRPr="007E078A">
        <w:rPr>
          <w:rFonts w:ascii="Arial" w:hAnsi="Arial" w:cs="Arial"/>
          <w:bCs/>
          <w:sz w:val="28"/>
          <w:szCs w:val="28"/>
          <w:lang w:val="uk-UA"/>
        </w:rPr>
        <w:t xml:space="preserve"> фіксуються.</w:t>
      </w:r>
    </w:p>
    <w:p w14:paraId="02C72C0A" w14:textId="7E291B98" w:rsidR="007E078A" w:rsidRDefault="007E078A" w:rsidP="007E078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7E078A">
        <w:rPr>
          <w:rFonts w:ascii="Arial" w:hAnsi="Arial" w:cs="Arial"/>
          <w:b/>
          <w:bCs/>
          <w:sz w:val="24"/>
          <w:szCs w:val="24"/>
          <w:lang w:val="uk-UA"/>
        </w:rPr>
        <w:t>Примітка.</w:t>
      </w:r>
      <w:r w:rsidRPr="007E078A">
        <w:rPr>
          <w:rFonts w:ascii="Arial" w:hAnsi="Arial" w:cs="Arial"/>
          <w:bCs/>
          <w:sz w:val="24"/>
          <w:szCs w:val="24"/>
          <w:lang w:val="uk-UA"/>
        </w:rPr>
        <w:t xml:space="preserve"> Приклади частоти випробовування наведено в Додатку А.</w:t>
      </w:r>
    </w:p>
    <w:p w14:paraId="3143E5CE" w14:textId="77777777" w:rsidR="007E078A" w:rsidRDefault="007E078A" w:rsidP="007E078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14:paraId="4C59D4FC" w14:textId="77777777" w:rsidR="007E078A" w:rsidRPr="007E078A" w:rsidRDefault="007E078A" w:rsidP="007E078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E078A">
        <w:rPr>
          <w:rFonts w:ascii="Arial" w:hAnsi="Arial" w:cs="Arial"/>
          <w:bCs/>
          <w:sz w:val="28"/>
          <w:szCs w:val="28"/>
          <w:lang w:val="uk-UA"/>
        </w:rPr>
        <w:t>Для оцінки виробництва виробник повинен визначити критерії відповідності в документації FPC.</w:t>
      </w:r>
    </w:p>
    <w:p w14:paraId="14D3CC75" w14:textId="5684154F" w:rsidR="007E078A" w:rsidRDefault="007E078A" w:rsidP="007E078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E078A">
        <w:rPr>
          <w:rFonts w:ascii="Arial" w:hAnsi="Arial" w:cs="Arial"/>
          <w:bCs/>
          <w:sz w:val="28"/>
          <w:szCs w:val="28"/>
          <w:lang w:val="uk-UA"/>
        </w:rPr>
        <w:t xml:space="preserve">Альтернативні методи </w:t>
      </w:r>
      <w:proofErr w:type="spellStart"/>
      <w:r w:rsidRPr="007E078A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7E078A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7E078A">
        <w:rPr>
          <w:rFonts w:ascii="Arial" w:hAnsi="Arial" w:cs="Arial"/>
          <w:bCs/>
          <w:sz w:val="28"/>
          <w:szCs w:val="28"/>
          <w:lang w:val="uk-UA"/>
        </w:rPr>
        <w:t>, до стандартних методів, визначених у цьому стандарті, можуть бути прийняті, за винятком визначення типу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7E078A">
        <w:rPr>
          <w:rFonts w:ascii="Arial" w:hAnsi="Arial" w:cs="Arial"/>
          <w:bCs/>
          <w:sz w:val="28"/>
          <w:szCs w:val="28"/>
          <w:lang w:val="uk-UA"/>
        </w:rPr>
        <w:t xml:space="preserve"> та у випадку суперечки, за умови, що ці альтернативні методи задовольняють </w:t>
      </w:r>
      <w:r>
        <w:rPr>
          <w:rFonts w:ascii="Arial" w:hAnsi="Arial" w:cs="Arial"/>
          <w:bCs/>
          <w:sz w:val="28"/>
          <w:szCs w:val="28"/>
          <w:lang w:val="uk-UA"/>
        </w:rPr>
        <w:t>наступне</w:t>
      </w:r>
      <w:r w:rsidRPr="007E078A">
        <w:rPr>
          <w:rFonts w:ascii="Arial" w:hAnsi="Arial" w:cs="Arial"/>
          <w:bCs/>
          <w:sz w:val="28"/>
          <w:szCs w:val="28"/>
          <w:lang w:val="uk-UA"/>
        </w:rPr>
        <w:t>:</w:t>
      </w:r>
    </w:p>
    <w:p w14:paraId="1C609B6C" w14:textId="589D36EB" w:rsidR="007E078A" w:rsidRPr="007E078A" w:rsidRDefault="007E078A" w:rsidP="007E078A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E078A">
        <w:rPr>
          <w:rFonts w:ascii="Arial" w:hAnsi="Arial" w:cs="Arial"/>
          <w:bCs/>
          <w:sz w:val="28"/>
          <w:szCs w:val="28"/>
          <w:lang w:val="uk-UA"/>
        </w:rPr>
        <w:t>можна продемонструвати кореляцію між результатами контрольного випробовування та результатами альтернативного випробовування;</w:t>
      </w:r>
    </w:p>
    <w:p w14:paraId="243263D3" w14:textId="61DC81FD" w:rsidR="007E078A" w:rsidRDefault="007E078A" w:rsidP="007E078A">
      <w:pPr>
        <w:pStyle w:val="a9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E078A">
        <w:rPr>
          <w:rFonts w:ascii="Arial" w:hAnsi="Arial" w:cs="Arial"/>
          <w:bCs/>
          <w:sz w:val="28"/>
          <w:szCs w:val="28"/>
          <w:lang w:val="uk-UA"/>
        </w:rPr>
        <w:t>доступна інформація, на основі якої ґрунтується кореляція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DF59832" w14:textId="6EA05089" w:rsidR="007E078A" w:rsidRDefault="007E078A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E078A">
        <w:rPr>
          <w:rFonts w:ascii="Arial" w:hAnsi="Arial" w:cs="Arial"/>
          <w:bCs/>
          <w:sz w:val="28"/>
          <w:szCs w:val="28"/>
          <w:lang w:val="uk-UA"/>
        </w:rPr>
        <w:t>Відбір зразків повинен бути репрезентативним для виробництва.</w:t>
      </w:r>
    </w:p>
    <w:p w14:paraId="5311CE8D" w14:textId="3399F0A4" w:rsidR="007E078A" w:rsidRDefault="007E078A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E078A">
        <w:rPr>
          <w:rFonts w:ascii="Arial" w:hAnsi="Arial" w:cs="Arial"/>
          <w:bCs/>
          <w:sz w:val="28"/>
          <w:szCs w:val="28"/>
          <w:lang w:val="uk-UA"/>
        </w:rPr>
        <w:t xml:space="preserve">Результати </w:t>
      </w:r>
      <w:proofErr w:type="spellStart"/>
      <w:r w:rsidRPr="007E078A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7E078A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7E078A">
        <w:rPr>
          <w:rFonts w:ascii="Arial" w:hAnsi="Arial" w:cs="Arial"/>
          <w:bCs/>
          <w:sz w:val="28"/>
          <w:szCs w:val="28"/>
          <w:lang w:val="uk-UA"/>
        </w:rPr>
        <w:t xml:space="preserve"> повинні відповідати визначеним критеріям відповідності та повинні бути зафіксовані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3B1A06A" w14:textId="77777777" w:rsidR="007E078A" w:rsidRDefault="007E078A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063DE5F" w14:textId="72AE4199" w:rsidR="007E078A" w:rsidRDefault="007E078A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7.3.3.2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Випробовувальне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обладнання </w:t>
      </w:r>
    </w:p>
    <w:p w14:paraId="1449F366" w14:textId="77777777" w:rsidR="007E078A" w:rsidRDefault="007E078A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FE75DDF" w14:textId="7890BCAA" w:rsidR="007E078A" w:rsidRDefault="007E078A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E078A">
        <w:rPr>
          <w:rFonts w:ascii="Arial" w:hAnsi="Arial" w:cs="Arial"/>
          <w:bCs/>
          <w:sz w:val="28"/>
          <w:szCs w:val="28"/>
          <w:lang w:val="uk-UA"/>
        </w:rPr>
        <w:t>Усе обладнання для зважування, вимірювання та 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7E078A">
        <w:rPr>
          <w:rFonts w:ascii="Arial" w:hAnsi="Arial" w:cs="Arial"/>
          <w:bCs/>
          <w:sz w:val="28"/>
          <w:szCs w:val="28"/>
          <w:lang w:val="uk-UA"/>
        </w:rPr>
        <w:t xml:space="preserve">вання, яке впливає на заявлені значення, має проходити калібрування та </w:t>
      </w:r>
      <w:r w:rsidRPr="007E078A">
        <w:rPr>
          <w:rFonts w:ascii="Arial" w:hAnsi="Arial" w:cs="Arial"/>
          <w:bCs/>
          <w:sz w:val="28"/>
          <w:szCs w:val="28"/>
          <w:lang w:val="uk-UA"/>
        </w:rPr>
        <w:lastRenderedPageBreak/>
        <w:t>регулярну перевірку відповідно до задокументованих процедур і періодичності, як зазначено в посібнику FPC.</w:t>
      </w:r>
    </w:p>
    <w:p w14:paraId="63A2C4FC" w14:textId="77777777" w:rsidR="007E078A" w:rsidRDefault="007E078A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66BE1DE" w14:textId="701156E2" w:rsidR="007E078A" w:rsidRDefault="007E078A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E078A">
        <w:rPr>
          <w:rFonts w:ascii="Arial" w:hAnsi="Arial" w:cs="Arial"/>
          <w:b/>
          <w:bCs/>
          <w:sz w:val="28"/>
          <w:szCs w:val="28"/>
          <w:lang w:val="uk-UA"/>
        </w:rPr>
        <w:t>7.3.4 Статичні методи</w:t>
      </w:r>
    </w:p>
    <w:p w14:paraId="643EFE7B" w14:textId="77777777" w:rsidR="007E078A" w:rsidRDefault="007E078A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FB5A18E" w14:textId="643CBD9E" w:rsidR="007E078A" w:rsidRDefault="007E078A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E078A">
        <w:rPr>
          <w:rFonts w:ascii="Arial" w:hAnsi="Arial" w:cs="Arial"/>
          <w:bCs/>
          <w:sz w:val="28"/>
          <w:szCs w:val="28"/>
          <w:lang w:val="uk-UA"/>
        </w:rPr>
        <w:t xml:space="preserve">Де і коли це можливо та </w:t>
      </w:r>
      <w:r>
        <w:rPr>
          <w:rFonts w:ascii="Arial" w:hAnsi="Arial" w:cs="Arial"/>
          <w:bCs/>
          <w:sz w:val="28"/>
          <w:szCs w:val="28"/>
          <w:lang w:val="uk-UA"/>
        </w:rPr>
        <w:t>може бути застосовано</w:t>
      </w:r>
      <w:r w:rsidRPr="007E078A">
        <w:rPr>
          <w:rFonts w:ascii="Arial" w:hAnsi="Arial" w:cs="Arial"/>
          <w:bCs/>
          <w:sz w:val="28"/>
          <w:szCs w:val="28"/>
          <w:lang w:val="uk-UA"/>
        </w:rPr>
        <w:t xml:space="preserve">, результати перевірок і </w:t>
      </w:r>
      <w:proofErr w:type="spellStart"/>
      <w:r w:rsidRPr="007E078A">
        <w:rPr>
          <w:rFonts w:ascii="Arial" w:hAnsi="Arial" w:cs="Arial"/>
          <w:bCs/>
          <w:sz w:val="28"/>
          <w:szCs w:val="28"/>
          <w:lang w:val="uk-UA"/>
        </w:rPr>
        <w:t>випроб</w:t>
      </w:r>
      <w:r>
        <w:rPr>
          <w:rFonts w:ascii="Arial" w:hAnsi="Arial" w:cs="Arial"/>
          <w:bCs/>
          <w:sz w:val="28"/>
          <w:szCs w:val="28"/>
          <w:lang w:val="uk-UA"/>
        </w:rPr>
        <w:t>ову</w:t>
      </w:r>
      <w:r w:rsidRPr="007E078A">
        <w:rPr>
          <w:rFonts w:ascii="Arial" w:hAnsi="Arial" w:cs="Arial"/>
          <w:bCs/>
          <w:sz w:val="28"/>
          <w:szCs w:val="28"/>
          <w:lang w:val="uk-UA"/>
        </w:rPr>
        <w:t>вань</w:t>
      </w:r>
      <w:proofErr w:type="spellEnd"/>
      <w:r w:rsidRPr="007E078A">
        <w:rPr>
          <w:rFonts w:ascii="Arial" w:hAnsi="Arial" w:cs="Arial"/>
          <w:bCs/>
          <w:sz w:val="28"/>
          <w:szCs w:val="28"/>
          <w:lang w:val="uk-UA"/>
        </w:rPr>
        <w:t xml:space="preserve"> повинні бути інтерпретовані за допомогою статистичних методів, атрибутів або змінних, щоб перевірити характеристики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7E078A">
        <w:rPr>
          <w:rFonts w:ascii="Arial" w:hAnsi="Arial" w:cs="Arial"/>
          <w:bCs/>
          <w:sz w:val="28"/>
          <w:szCs w:val="28"/>
          <w:lang w:val="uk-UA"/>
        </w:rPr>
        <w:t xml:space="preserve"> та визначити, чи відповідає виробництво критеріям відповідності, а продук</w:t>
      </w:r>
      <w:r>
        <w:rPr>
          <w:rFonts w:ascii="Arial" w:hAnsi="Arial" w:cs="Arial"/>
          <w:bCs/>
          <w:sz w:val="28"/>
          <w:szCs w:val="28"/>
          <w:lang w:val="uk-UA"/>
        </w:rPr>
        <w:t>ція</w:t>
      </w:r>
      <w:r w:rsidR="004C6F83">
        <w:rPr>
          <w:rFonts w:ascii="Arial" w:hAnsi="Arial" w:cs="Arial"/>
          <w:bCs/>
          <w:sz w:val="28"/>
          <w:szCs w:val="28"/>
          <w:lang w:val="uk-UA"/>
        </w:rPr>
        <w:t xml:space="preserve"> відповідає декларованим значенням</w:t>
      </w:r>
      <w:r w:rsidRPr="007E078A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094342AC" w14:textId="3CE64389" w:rsidR="004C6F83" w:rsidRDefault="004C6F83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4C6F83">
        <w:rPr>
          <w:rFonts w:ascii="Arial" w:hAnsi="Arial" w:cs="Arial"/>
          <w:b/>
          <w:bCs/>
          <w:sz w:val="24"/>
          <w:szCs w:val="24"/>
          <w:lang w:val="uk-UA"/>
        </w:rPr>
        <w:t>Примітка.</w:t>
      </w:r>
      <w:r w:rsidRPr="004C6F83">
        <w:rPr>
          <w:rFonts w:ascii="Arial" w:hAnsi="Arial" w:cs="Arial"/>
          <w:bCs/>
          <w:sz w:val="24"/>
          <w:szCs w:val="24"/>
          <w:lang w:val="uk-UA"/>
        </w:rPr>
        <w:t xml:space="preserve"> Рекомендації наведено в CEN/TR 16886.</w:t>
      </w:r>
    </w:p>
    <w:p w14:paraId="17639EAD" w14:textId="77777777" w:rsidR="004C6F83" w:rsidRDefault="004C6F83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3CB0293" w14:textId="3918ACE2" w:rsidR="004C6F83" w:rsidRPr="004C6F83" w:rsidRDefault="004C6F83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4C6F83">
        <w:rPr>
          <w:rFonts w:ascii="Arial" w:hAnsi="Arial" w:cs="Arial"/>
          <w:b/>
          <w:bCs/>
          <w:sz w:val="28"/>
          <w:szCs w:val="28"/>
          <w:lang w:val="uk-UA"/>
        </w:rPr>
        <w:t xml:space="preserve">7.3.5 </w:t>
      </w:r>
      <w:proofErr w:type="spellStart"/>
      <w:r w:rsidRPr="004C6F83">
        <w:rPr>
          <w:rFonts w:ascii="Arial" w:hAnsi="Arial" w:cs="Arial"/>
          <w:b/>
          <w:sz w:val="28"/>
          <w:szCs w:val="28"/>
          <w:lang w:val="uk-UA"/>
        </w:rPr>
        <w:t>Простежуваність</w:t>
      </w:r>
      <w:proofErr w:type="spellEnd"/>
      <w:r w:rsidRPr="004C6F83">
        <w:rPr>
          <w:rFonts w:ascii="Arial" w:hAnsi="Arial" w:cs="Arial"/>
          <w:b/>
          <w:sz w:val="28"/>
          <w:szCs w:val="28"/>
          <w:lang w:val="uk-UA"/>
        </w:rPr>
        <w:t xml:space="preserve"> – </w:t>
      </w:r>
      <w:proofErr w:type="spellStart"/>
      <w:r w:rsidRPr="004C6F83">
        <w:rPr>
          <w:rFonts w:ascii="Arial" w:hAnsi="Arial" w:cs="Arial"/>
          <w:b/>
          <w:sz w:val="28"/>
          <w:szCs w:val="28"/>
          <w:lang w:val="uk-UA"/>
        </w:rPr>
        <w:t>марковання</w:t>
      </w:r>
      <w:proofErr w:type="spellEnd"/>
      <w:r w:rsidRPr="004C6F83">
        <w:rPr>
          <w:rFonts w:ascii="Arial" w:hAnsi="Arial" w:cs="Arial"/>
          <w:b/>
          <w:sz w:val="28"/>
          <w:szCs w:val="28"/>
          <w:lang w:val="uk-UA"/>
        </w:rPr>
        <w:t xml:space="preserve"> та контроль запасів продукції</w:t>
      </w:r>
    </w:p>
    <w:p w14:paraId="74618604" w14:textId="77777777" w:rsidR="004C6F83" w:rsidRDefault="004C6F83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</w:p>
    <w:p w14:paraId="32ADBC12" w14:textId="3F8AAAE3" w:rsidR="004C6F83" w:rsidRDefault="004C6F83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proofErr w:type="spellStart"/>
      <w:r w:rsidRPr="004C6F83">
        <w:rPr>
          <w:rFonts w:ascii="Arial" w:hAnsi="Arial" w:cs="Arial"/>
          <w:bCs/>
          <w:sz w:val="28"/>
          <w:szCs w:val="28"/>
        </w:rPr>
        <w:t>Маркування</w:t>
      </w:r>
      <w:proofErr w:type="spellEnd"/>
      <w:r w:rsidRPr="004C6F83">
        <w:rPr>
          <w:rFonts w:ascii="Arial" w:hAnsi="Arial" w:cs="Arial"/>
          <w:bCs/>
          <w:sz w:val="28"/>
          <w:szCs w:val="28"/>
        </w:rPr>
        <w:t xml:space="preserve"> та контроль </w:t>
      </w:r>
      <w:proofErr w:type="spellStart"/>
      <w:r w:rsidRPr="004C6F83">
        <w:rPr>
          <w:rFonts w:ascii="Arial" w:hAnsi="Arial" w:cs="Arial"/>
          <w:bCs/>
          <w:sz w:val="28"/>
          <w:szCs w:val="28"/>
        </w:rPr>
        <w:t>запасів</w:t>
      </w:r>
      <w:proofErr w:type="spellEnd"/>
      <w:r w:rsidRPr="004C6F8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C6F83">
        <w:rPr>
          <w:rFonts w:ascii="Arial" w:hAnsi="Arial" w:cs="Arial"/>
          <w:bCs/>
          <w:sz w:val="28"/>
          <w:szCs w:val="28"/>
        </w:rPr>
        <w:t>повинні</w:t>
      </w:r>
      <w:proofErr w:type="spellEnd"/>
      <w:r w:rsidRPr="004C6F83">
        <w:rPr>
          <w:rFonts w:ascii="Arial" w:hAnsi="Arial" w:cs="Arial"/>
          <w:bCs/>
          <w:sz w:val="28"/>
          <w:szCs w:val="28"/>
        </w:rPr>
        <w:t xml:space="preserve"> бути документально </w:t>
      </w:r>
      <w:proofErr w:type="spellStart"/>
      <w:r w:rsidRPr="004C6F83">
        <w:rPr>
          <w:rFonts w:ascii="Arial" w:hAnsi="Arial" w:cs="Arial"/>
          <w:bCs/>
          <w:sz w:val="28"/>
          <w:szCs w:val="28"/>
        </w:rPr>
        <w:t>оформлені</w:t>
      </w:r>
      <w:proofErr w:type="spellEnd"/>
      <w:r w:rsidRPr="004C6F83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4C6F83">
        <w:rPr>
          <w:rFonts w:ascii="Arial" w:hAnsi="Arial" w:cs="Arial"/>
          <w:bCs/>
          <w:sz w:val="28"/>
          <w:szCs w:val="28"/>
        </w:rPr>
        <w:t>Продукція</w:t>
      </w:r>
      <w:proofErr w:type="spellEnd"/>
      <w:r w:rsidRPr="004C6F8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C6F83">
        <w:rPr>
          <w:rFonts w:ascii="Arial" w:hAnsi="Arial" w:cs="Arial"/>
          <w:bCs/>
          <w:sz w:val="28"/>
          <w:szCs w:val="28"/>
        </w:rPr>
        <w:t>має</w:t>
      </w:r>
      <w:proofErr w:type="spellEnd"/>
      <w:r w:rsidRPr="004C6F83">
        <w:rPr>
          <w:rFonts w:ascii="Arial" w:hAnsi="Arial" w:cs="Arial"/>
          <w:bCs/>
          <w:sz w:val="28"/>
          <w:szCs w:val="28"/>
        </w:rPr>
        <w:t xml:space="preserve"> бути </w:t>
      </w:r>
      <w:proofErr w:type="spellStart"/>
      <w:r w:rsidRPr="004C6F83">
        <w:rPr>
          <w:rFonts w:ascii="Arial" w:hAnsi="Arial" w:cs="Arial"/>
          <w:bCs/>
          <w:sz w:val="28"/>
          <w:szCs w:val="28"/>
        </w:rPr>
        <w:t>ідентифікованою</w:t>
      </w:r>
      <w:proofErr w:type="spellEnd"/>
      <w:r w:rsidRPr="004C6F83">
        <w:rPr>
          <w:rFonts w:ascii="Arial" w:hAnsi="Arial" w:cs="Arial"/>
          <w:bCs/>
          <w:sz w:val="28"/>
          <w:szCs w:val="28"/>
        </w:rPr>
        <w:t xml:space="preserve"> та </w:t>
      </w:r>
      <w:proofErr w:type="spellStart"/>
      <w:r w:rsidRPr="004C6F83">
        <w:rPr>
          <w:rFonts w:ascii="Arial" w:hAnsi="Arial" w:cs="Arial"/>
          <w:bCs/>
          <w:sz w:val="28"/>
          <w:szCs w:val="28"/>
        </w:rPr>
        <w:t>простеженою</w:t>
      </w:r>
      <w:proofErr w:type="spellEnd"/>
      <w:r w:rsidRPr="004C6F8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C6F83">
        <w:rPr>
          <w:rFonts w:ascii="Arial" w:hAnsi="Arial" w:cs="Arial"/>
          <w:bCs/>
          <w:sz w:val="28"/>
          <w:szCs w:val="28"/>
        </w:rPr>
        <w:t>щодо</w:t>
      </w:r>
      <w:proofErr w:type="spellEnd"/>
      <w:r w:rsidRPr="004C6F8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C6F83">
        <w:rPr>
          <w:rFonts w:ascii="Arial" w:hAnsi="Arial" w:cs="Arial"/>
          <w:bCs/>
          <w:sz w:val="28"/>
          <w:szCs w:val="28"/>
        </w:rPr>
        <w:t>походження</w:t>
      </w:r>
      <w:proofErr w:type="spellEnd"/>
      <w:r w:rsidRPr="004C6F8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C6F83">
        <w:rPr>
          <w:rFonts w:ascii="Arial" w:hAnsi="Arial" w:cs="Arial"/>
          <w:bCs/>
          <w:sz w:val="28"/>
          <w:szCs w:val="28"/>
        </w:rPr>
        <w:t>виробництва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20D5A794" w14:textId="77777777" w:rsidR="004C6F83" w:rsidRDefault="004C6F83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5CAA34D" w14:textId="2B223724" w:rsidR="004C6F83" w:rsidRDefault="004C6F83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4C6F83">
        <w:rPr>
          <w:rFonts w:ascii="Arial" w:hAnsi="Arial" w:cs="Arial"/>
          <w:b/>
          <w:bCs/>
          <w:sz w:val="28"/>
          <w:szCs w:val="28"/>
          <w:lang w:val="uk-UA"/>
        </w:rPr>
        <w:t xml:space="preserve">7.3.6 </w:t>
      </w:r>
      <w:r w:rsidRPr="004C6F83">
        <w:rPr>
          <w:rFonts w:ascii="Arial" w:hAnsi="Arial" w:cs="Arial"/>
          <w:b/>
          <w:sz w:val="28"/>
          <w:szCs w:val="28"/>
          <w:lang w:val="uk-UA"/>
        </w:rPr>
        <w:t>Невідповідна продукція</w:t>
      </w:r>
    </w:p>
    <w:p w14:paraId="276EDDDB" w14:textId="77777777" w:rsidR="004C6F83" w:rsidRDefault="004C6F83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341DCF1" w14:textId="774FA8C0" w:rsidR="004C6F83" w:rsidRDefault="004C6F83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4C6F83">
        <w:rPr>
          <w:rFonts w:ascii="Arial" w:hAnsi="Arial" w:cs="Arial"/>
          <w:bCs/>
          <w:sz w:val="28"/>
          <w:szCs w:val="28"/>
          <w:lang w:val="uk-UA"/>
        </w:rPr>
        <w:t>Процедура поводження з невідповідною продукцією має бути задокументована. Продук</w:t>
      </w:r>
      <w:r>
        <w:rPr>
          <w:rFonts w:ascii="Arial" w:hAnsi="Arial" w:cs="Arial"/>
          <w:bCs/>
          <w:sz w:val="28"/>
          <w:szCs w:val="28"/>
          <w:lang w:val="uk-UA"/>
        </w:rPr>
        <w:t>ція</w:t>
      </w:r>
      <w:r w:rsidRPr="004C6F83">
        <w:rPr>
          <w:rFonts w:ascii="Arial" w:hAnsi="Arial" w:cs="Arial"/>
          <w:bCs/>
          <w:sz w:val="28"/>
          <w:szCs w:val="28"/>
          <w:lang w:val="uk-UA"/>
        </w:rPr>
        <w:t>, як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4C6F83">
        <w:rPr>
          <w:rFonts w:ascii="Arial" w:hAnsi="Arial" w:cs="Arial"/>
          <w:bCs/>
          <w:sz w:val="28"/>
          <w:szCs w:val="28"/>
          <w:lang w:val="uk-UA"/>
        </w:rPr>
        <w:t xml:space="preserve"> не відповіда</w:t>
      </w:r>
      <w:r>
        <w:rPr>
          <w:rFonts w:ascii="Arial" w:hAnsi="Arial" w:cs="Arial"/>
          <w:bCs/>
          <w:sz w:val="28"/>
          <w:szCs w:val="28"/>
          <w:lang w:val="uk-UA"/>
        </w:rPr>
        <w:t>є</w:t>
      </w:r>
      <w:r w:rsidRPr="004C6F83">
        <w:rPr>
          <w:rFonts w:ascii="Arial" w:hAnsi="Arial" w:cs="Arial"/>
          <w:bCs/>
          <w:sz w:val="28"/>
          <w:szCs w:val="28"/>
          <w:lang w:val="uk-UA"/>
        </w:rPr>
        <w:t xml:space="preserve"> вимогам, повинн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4C6F83">
        <w:rPr>
          <w:rFonts w:ascii="Arial" w:hAnsi="Arial" w:cs="Arial"/>
          <w:bCs/>
          <w:sz w:val="28"/>
          <w:szCs w:val="28"/>
          <w:lang w:val="uk-UA"/>
        </w:rPr>
        <w:t xml:space="preserve"> бути відокремлен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4C6F83">
        <w:rPr>
          <w:rFonts w:ascii="Arial" w:hAnsi="Arial" w:cs="Arial"/>
          <w:bCs/>
          <w:sz w:val="28"/>
          <w:szCs w:val="28"/>
          <w:lang w:val="uk-UA"/>
        </w:rPr>
        <w:t xml:space="preserve"> та промаркован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4C6F83">
        <w:rPr>
          <w:rFonts w:ascii="Arial" w:hAnsi="Arial" w:cs="Arial"/>
          <w:bCs/>
          <w:sz w:val="28"/>
          <w:szCs w:val="28"/>
          <w:lang w:val="uk-UA"/>
        </w:rPr>
        <w:t xml:space="preserve"> відповідним чином. Однак вон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4C6F83">
        <w:rPr>
          <w:rFonts w:ascii="Arial" w:hAnsi="Arial" w:cs="Arial"/>
          <w:bCs/>
          <w:sz w:val="28"/>
          <w:szCs w:val="28"/>
          <w:lang w:val="uk-UA"/>
        </w:rPr>
        <w:t xml:space="preserve"> мож</w:t>
      </w:r>
      <w:r>
        <w:rPr>
          <w:rFonts w:ascii="Arial" w:hAnsi="Arial" w:cs="Arial"/>
          <w:bCs/>
          <w:sz w:val="28"/>
          <w:szCs w:val="28"/>
          <w:lang w:val="uk-UA"/>
        </w:rPr>
        <w:t>е</w:t>
      </w:r>
      <w:r w:rsidRPr="004C6F83">
        <w:rPr>
          <w:rFonts w:ascii="Arial" w:hAnsi="Arial" w:cs="Arial"/>
          <w:bCs/>
          <w:sz w:val="28"/>
          <w:szCs w:val="28"/>
          <w:lang w:val="uk-UA"/>
        </w:rPr>
        <w:t xml:space="preserve"> бути </w:t>
      </w:r>
      <w:proofErr w:type="spellStart"/>
      <w:r w:rsidRPr="004C6F83">
        <w:rPr>
          <w:rFonts w:ascii="Arial" w:hAnsi="Arial" w:cs="Arial"/>
          <w:bCs/>
          <w:sz w:val="28"/>
          <w:szCs w:val="28"/>
          <w:lang w:val="uk-UA"/>
        </w:rPr>
        <w:t>перекласифікован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proofErr w:type="spellEnd"/>
      <w:r w:rsidRPr="004C6F83">
        <w:rPr>
          <w:rFonts w:ascii="Arial" w:hAnsi="Arial" w:cs="Arial"/>
          <w:bCs/>
          <w:sz w:val="28"/>
          <w:szCs w:val="28"/>
          <w:lang w:val="uk-UA"/>
        </w:rPr>
        <w:t xml:space="preserve"> виробником і надан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4C6F83">
        <w:rPr>
          <w:rFonts w:ascii="Arial" w:hAnsi="Arial" w:cs="Arial"/>
          <w:bCs/>
          <w:sz w:val="28"/>
          <w:szCs w:val="28"/>
          <w:lang w:val="uk-UA"/>
        </w:rPr>
        <w:t xml:space="preserve"> іншим заявленим значенням. Виробник повинен вжити заходів, щоб уникнути повторення невідповідності.</w:t>
      </w:r>
    </w:p>
    <w:p w14:paraId="4609D2E6" w14:textId="77777777" w:rsidR="004C6F83" w:rsidRDefault="004C6F83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1EC92DB" w14:textId="77777777" w:rsidR="004C6F83" w:rsidRDefault="004C6F83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BCA921B" w14:textId="77777777" w:rsidR="004C6F83" w:rsidRDefault="004C6F83" w:rsidP="007E078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850FAED" w14:textId="3D4395D8" w:rsidR="004C6F83" w:rsidRDefault="004C6F83" w:rsidP="004C6F8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4C6F83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Додаток А</w:t>
      </w:r>
    </w:p>
    <w:p w14:paraId="64D84872" w14:textId="3E373485" w:rsidR="004C6F83" w:rsidRDefault="004C6F83" w:rsidP="004C6F8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4C6F83">
        <w:rPr>
          <w:rFonts w:ascii="Arial" w:hAnsi="Arial" w:cs="Arial"/>
          <w:bCs/>
          <w:sz w:val="28"/>
          <w:szCs w:val="28"/>
          <w:lang w:val="uk-UA"/>
        </w:rPr>
        <w:t>(довідковий)</w:t>
      </w:r>
    </w:p>
    <w:p w14:paraId="66E6B73E" w14:textId="3C443664" w:rsidR="004C6F83" w:rsidRDefault="004C6F83" w:rsidP="004C6F8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C6F83">
        <w:rPr>
          <w:rFonts w:ascii="Arial" w:hAnsi="Arial" w:cs="Arial"/>
          <w:b/>
          <w:sz w:val="28"/>
          <w:szCs w:val="28"/>
          <w:lang w:val="uk-UA"/>
        </w:rPr>
        <w:t>Орієнтовна частота випробовування для контролю виробництва на підприємстві</w:t>
      </w:r>
    </w:p>
    <w:p w14:paraId="00195428" w14:textId="77777777" w:rsidR="004C6F83" w:rsidRDefault="004C6F8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6BE3016" w14:textId="464E3F60" w:rsidR="004C6F83" w:rsidRDefault="004C6F8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C6F83">
        <w:rPr>
          <w:rFonts w:ascii="Arial" w:hAnsi="Arial" w:cs="Arial"/>
          <w:b/>
          <w:sz w:val="28"/>
          <w:szCs w:val="28"/>
          <w:lang w:val="uk-UA"/>
        </w:rPr>
        <w:t>Таблиця А.1</w:t>
      </w:r>
      <w:r>
        <w:rPr>
          <w:rFonts w:ascii="Arial" w:hAnsi="Arial" w:cs="Arial"/>
          <w:sz w:val="28"/>
          <w:szCs w:val="28"/>
          <w:lang w:val="uk-UA"/>
        </w:rPr>
        <w:t xml:space="preserve"> - </w:t>
      </w:r>
      <w:r w:rsidRPr="004C6F83">
        <w:rPr>
          <w:rFonts w:ascii="Arial" w:hAnsi="Arial" w:cs="Arial"/>
          <w:sz w:val="28"/>
          <w:szCs w:val="28"/>
          <w:lang w:val="uk-UA"/>
        </w:rPr>
        <w:t xml:space="preserve">Випробування </w:t>
      </w:r>
      <w:r>
        <w:rPr>
          <w:rFonts w:ascii="Arial" w:hAnsi="Arial" w:cs="Arial"/>
          <w:sz w:val="28"/>
          <w:szCs w:val="28"/>
          <w:lang w:val="uk-UA"/>
        </w:rPr>
        <w:t>внутрішніх та зовнішніх штукатурних розчинів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2404"/>
        <w:gridCol w:w="2138"/>
        <w:gridCol w:w="3219"/>
      </w:tblGrid>
      <w:tr w:rsidR="009E3416" w14:paraId="422731A6" w14:textId="77777777" w:rsidTr="00C47788">
        <w:tc>
          <w:tcPr>
            <w:tcW w:w="2376" w:type="dxa"/>
          </w:tcPr>
          <w:p w14:paraId="76368D1E" w14:textId="21209982" w:rsidR="004C6F83" w:rsidRPr="004C6F83" w:rsidRDefault="004C6F83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404" w:type="dxa"/>
          </w:tcPr>
          <w:p w14:paraId="25D0B974" w14:textId="16781A53" w:rsidR="004C6F83" w:rsidRPr="004C6F83" w:rsidRDefault="004C6F83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Мета випробовування</w:t>
            </w:r>
          </w:p>
        </w:tc>
        <w:tc>
          <w:tcPr>
            <w:tcW w:w="2138" w:type="dxa"/>
          </w:tcPr>
          <w:p w14:paraId="53674CDD" w14:textId="07E9A25F" w:rsidR="004C6F83" w:rsidRPr="004C6F83" w:rsidRDefault="00ED6099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Еталонне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випробовування</w:t>
            </w:r>
            <w:r w:rsidR="009E3416" w:rsidRPr="009E3416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а</w:t>
            </w:r>
            <w:proofErr w:type="spellEnd"/>
          </w:p>
        </w:tc>
        <w:tc>
          <w:tcPr>
            <w:tcW w:w="3219" w:type="dxa"/>
          </w:tcPr>
          <w:p w14:paraId="3CFC9D31" w14:textId="3891D937" w:rsidR="004C6F83" w:rsidRPr="004C6F83" w:rsidRDefault="00ED6099" w:rsidP="00ED6099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Орієнтовна частота </w:t>
            </w:r>
            <w:proofErr w:type="spellStart"/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ову</w:t>
            </w:r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вань</w:t>
            </w:r>
            <w:proofErr w:type="spellEnd"/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виробником для типу 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ції</w:t>
            </w:r>
          </w:p>
        </w:tc>
      </w:tr>
      <w:tr w:rsidR="009E3416" w14:paraId="688CCA56" w14:textId="77777777" w:rsidTr="00C47788">
        <w:tc>
          <w:tcPr>
            <w:tcW w:w="2376" w:type="dxa"/>
          </w:tcPr>
          <w:p w14:paraId="74A886C4" w14:textId="477E56DB" w:rsidR="004C6F83" w:rsidRPr="004C6F83" w:rsidRDefault="00ED6099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Паропроникність</w:t>
            </w:r>
            <w:proofErr w:type="spellEnd"/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(для зовнішніх </w:t>
            </w:r>
            <w:proofErr w:type="spellStart"/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>штукатурок</w:t>
            </w:r>
            <w:proofErr w:type="spellEnd"/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404" w:type="dxa"/>
          </w:tcPr>
          <w:p w14:paraId="004708C4" w14:textId="16E0C9B2" w:rsidR="004C6F83" w:rsidRPr="004C6F83" w:rsidRDefault="00ED6099" w:rsidP="00ED6099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>Відповідність заявлен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ому показнику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паропроникності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 </w:t>
            </w:r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>EN 15824</w:t>
            </w:r>
          </w:p>
        </w:tc>
        <w:tc>
          <w:tcPr>
            <w:tcW w:w="2138" w:type="dxa"/>
          </w:tcPr>
          <w:p w14:paraId="6810096D" w14:textId="77777777" w:rsidR="00ED6099" w:rsidRPr="00ED6099" w:rsidRDefault="00ED6099" w:rsidP="00ED6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099">
              <w:rPr>
                <w:rStyle w:val="fontstyle01"/>
                <w:rFonts w:ascii="Arial" w:hAnsi="Arial" w:cs="Arial"/>
                <w:sz w:val="24"/>
                <w:szCs w:val="24"/>
              </w:rPr>
              <w:t>EN ISO 7783</w:t>
            </w:r>
          </w:p>
          <w:p w14:paraId="4027E88C" w14:textId="77777777" w:rsidR="004C6F83" w:rsidRPr="004C6F83" w:rsidRDefault="004C6F83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219" w:type="dxa"/>
          </w:tcPr>
          <w:p w14:paraId="13719FA1" w14:textId="2E2E9527" w:rsidR="004C6F83" w:rsidRDefault="00ED6099" w:rsidP="00ED6099">
            <w:pPr>
              <w:pStyle w:val="a9"/>
              <w:numPr>
                <w:ilvl w:val="0"/>
                <w:numId w:val="2"/>
              </w:numPr>
              <w:tabs>
                <w:tab w:val="left" w:pos="359"/>
              </w:tabs>
              <w:ind w:left="78" w:hanging="3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Один раз на рік або</w:t>
            </w:r>
          </w:p>
          <w:p w14:paraId="5611162E" w14:textId="106ACA89" w:rsidR="00ED6099" w:rsidRPr="004C6F83" w:rsidRDefault="00ED6099" w:rsidP="00ED6099">
            <w:pPr>
              <w:pStyle w:val="a9"/>
              <w:numPr>
                <w:ilvl w:val="0"/>
                <w:numId w:val="2"/>
              </w:numPr>
              <w:tabs>
                <w:tab w:val="left" w:pos="359"/>
              </w:tabs>
              <w:ind w:left="78" w:hanging="3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Як вказано у документації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</w:p>
        </w:tc>
      </w:tr>
      <w:tr w:rsidR="009E3416" w14:paraId="6EBA9037" w14:textId="77777777" w:rsidTr="00C47788">
        <w:tc>
          <w:tcPr>
            <w:tcW w:w="2376" w:type="dxa"/>
          </w:tcPr>
          <w:p w14:paraId="7C3B2718" w14:textId="10C9F772" w:rsidR="004C6F83" w:rsidRPr="004C6F83" w:rsidRDefault="00ED6099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Водопоглинання (для зовнішніх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штукатурок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404" w:type="dxa"/>
          </w:tcPr>
          <w:p w14:paraId="0457CC78" w14:textId="1EC3BF01" w:rsidR="004C6F83" w:rsidRPr="004C6F83" w:rsidRDefault="00ED6099" w:rsidP="009E3416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>Відповідність заявлен</w:t>
            </w:r>
            <w:r w:rsidR="009E3416">
              <w:rPr>
                <w:rFonts w:ascii="Arial" w:hAnsi="Arial" w:cs="Arial"/>
                <w:bCs/>
                <w:sz w:val="24"/>
                <w:szCs w:val="24"/>
                <w:lang w:val="uk-UA"/>
              </w:rPr>
              <w:t>ому показнику</w:t>
            </w:r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="009E3416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водопоглинання</w:t>
            </w:r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згідно</w:t>
            </w:r>
            <w:r w:rsidR="009E341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з</w:t>
            </w:r>
            <w:r w:rsidRPr="00ED609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EN 15824</w:t>
            </w:r>
          </w:p>
        </w:tc>
        <w:tc>
          <w:tcPr>
            <w:tcW w:w="2138" w:type="dxa"/>
          </w:tcPr>
          <w:p w14:paraId="62E47041" w14:textId="77777777" w:rsidR="009E3416" w:rsidRPr="009E3416" w:rsidRDefault="009E3416" w:rsidP="009E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416">
              <w:rPr>
                <w:rStyle w:val="fontstyle01"/>
                <w:rFonts w:ascii="Arial" w:hAnsi="Arial" w:cs="Arial"/>
                <w:sz w:val="24"/>
                <w:szCs w:val="24"/>
              </w:rPr>
              <w:t>EN 1062-3</w:t>
            </w:r>
          </w:p>
          <w:p w14:paraId="374BB7BD" w14:textId="77777777" w:rsidR="004C6F83" w:rsidRPr="004C6F83" w:rsidRDefault="004C6F83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219" w:type="dxa"/>
          </w:tcPr>
          <w:p w14:paraId="3E820775" w14:textId="147A69A2" w:rsidR="009E3416" w:rsidRDefault="009E3416" w:rsidP="009E3416">
            <w:pPr>
              <w:pStyle w:val="a9"/>
              <w:numPr>
                <w:ilvl w:val="0"/>
                <w:numId w:val="2"/>
              </w:numPr>
              <w:tabs>
                <w:tab w:val="left" w:pos="359"/>
              </w:tabs>
              <w:ind w:left="75" w:firstLine="21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Один раз на рік або</w:t>
            </w:r>
          </w:p>
          <w:p w14:paraId="6ED4A493" w14:textId="3DC19CA6" w:rsidR="004C6F83" w:rsidRPr="009E3416" w:rsidRDefault="009E3416" w:rsidP="009E3416">
            <w:pPr>
              <w:pStyle w:val="a9"/>
              <w:numPr>
                <w:ilvl w:val="0"/>
                <w:numId w:val="2"/>
              </w:numPr>
              <w:tabs>
                <w:tab w:val="left" w:pos="359"/>
              </w:tabs>
              <w:ind w:left="75" w:firstLine="21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341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Як вказано у документації </w:t>
            </w:r>
            <w:r w:rsidRPr="009E3416"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</w:p>
        </w:tc>
      </w:tr>
      <w:tr w:rsidR="009E3416" w14:paraId="15F3454C" w14:textId="77777777" w:rsidTr="00C47788">
        <w:tc>
          <w:tcPr>
            <w:tcW w:w="2376" w:type="dxa"/>
          </w:tcPr>
          <w:p w14:paraId="063B6EB7" w14:textId="18FA7E7A" w:rsidR="004C6F83" w:rsidRPr="004C6F83" w:rsidRDefault="009E3416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Адгезія (для зовнішніх та внутрішніх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штукатурок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404" w:type="dxa"/>
          </w:tcPr>
          <w:p w14:paraId="31132924" w14:textId="6C5F70CE" w:rsidR="004C6F83" w:rsidRPr="004C6F83" w:rsidRDefault="009E3416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3416">
              <w:rPr>
                <w:rFonts w:ascii="Arial" w:hAnsi="Arial" w:cs="Arial"/>
                <w:bCs/>
                <w:sz w:val="24"/>
                <w:szCs w:val="24"/>
                <w:lang w:val="uk-UA"/>
              </w:rPr>
              <w:t>Відповідність заявленим значенням згідно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з</w:t>
            </w:r>
            <w:r w:rsidRPr="009E341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EN 15824</w:t>
            </w:r>
          </w:p>
        </w:tc>
        <w:tc>
          <w:tcPr>
            <w:tcW w:w="2138" w:type="dxa"/>
          </w:tcPr>
          <w:p w14:paraId="0761CBAD" w14:textId="77777777" w:rsidR="009E3416" w:rsidRPr="009E3416" w:rsidRDefault="009E3416" w:rsidP="009E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416">
              <w:rPr>
                <w:rStyle w:val="fontstyle01"/>
                <w:rFonts w:ascii="Arial" w:hAnsi="Arial" w:cs="Arial"/>
                <w:sz w:val="24"/>
                <w:szCs w:val="24"/>
              </w:rPr>
              <w:t>EN 1542</w:t>
            </w:r>
          </w:p>
          <w:p w14:paraId="471E0891" w14:textId="77777777" w:rsidR="004C6F83" w:rsidRPr="004C6F83" w:rsidRDefault="004C6F83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219" w:type="dxa"/>
          </w:tcPr>
          <w:p w14:paraId="4F19B084" w14:textId="77777777" w:rsidR="004C6F83" w:rsidRDefault="009E3416" w:rsidP="009E3416">
            <w:pPr>
              <w:pStyle w:val="a9"/>
              <w:numPr>
                <w:ilvl w:val="0"/>
                <w:numId w:val="2"/>
              </w:numPr>
              <w:tabs>
                <w:tab w:val="left" w:pos="359"/>
              </w:tabs>
              <w:ind w:left="0" w:firstLine="116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Кожні 5 років або</w:t>
            </w:r>
          </w:p>
          <w:p w14:paraId="663B8F3F" w14:textId="2FB70BCC" w:rsidR="009E3416" w:rsidRPr="004C6F83" w:rsidRDefault="009E3416" w:rsidP="009E3416">
            <w:pPr>
              <w:pStyle w:val="a9"/>
              <w:numPr>
                <w:ilvl w:val="0"/>
                <w:numId w:val="2"/>
              </w:numPr>
              <w:tabs>
                <w:tab w:val="left" w:pos="359"/>
              </w:tabs>
              <w:ind w:left="0" w:firstLine="116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341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Як вказано у документації </w:t>
            </w:r>
            <w:r w:rsidRPr="009E3416"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</w:p>
        </w:tc>
      </w:tr>
      <w:tr w:rsidR="009E3416" w14:paraId="0FA517C1" w14:textId="77777777" w:rsidTr="00C47788">
        <w:tc>
          <w:tcPr>
            <w:tcW w:w="2376" w:type="dxa"/>
          </w:tcPr>
          <w:p w14:paraId="30B62D2E" w14:textId="7BC9CDD0" w:rsidR="004C6F83" w:rsidRPr="004C6F83" w:rsidRDefault="009E3416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Довговічність (для зовнішніх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штукатурок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) </w:t>
            </w:r>
            <w:r w:rsidRPr="009E3416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с</w:t>
            </w:r>
          </w:p>
        </w:tc>
        <w:tc>
          <w:tcPr>
            <w:tcW w:w="2404" w:type="dxa"/>
          </w:tcPr>
          <w:p w14:paraId="57F01CDE" w14:textId="783052CC" w:rsidR="004C6F83" w:rsidRPr="004C6F83" w:rsidRDefault="009E3416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3416">
              <w:rPr>
                <w:rFonts w:ascii="Arial" w:hAnsi="Arial" w:cs="Arial"/>
                <w:bCs/>
                <w:sz w:val="24"/>
                <w:szCs w:val="24"/>
                <w:lang w:val="uk-UA"/>
              </w:rPr>
              <w:t>Відповідність заявленим значенням згідно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з</w:t>
            </w:r>
            <w:r w:rsidRPr="009E341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EN 15824</w:t>
            </w:r>
          </w:p>
        </w:tc>
        <w:tc>
          <w:tcPr>
            <w:tcW w:w="2138" w:type="dxa"/>
          </w:tcPr>
          <w:p w14:paraId="21EEECE9" w14:textId="77777777" w:rsidR="009E3416" w:rsidRPr="009E3416" w:rsidRDefault="009E3416" w:rsidP="009E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416">
              <w:rPr>
                <w:rStyle w:val="fontstyle01"/>
                <w:rFonts w:ascii="Arial" w:hAnsi="Arial" w:cs="Arial"/>
                <w:sz w:val="24"/>
                <w:szCs w:val="24"/>
              </w:rPr>
              <w:t>EN 13687-3</w:t>
            </w:r>
          </w:p>
          <w:p w14:paraId="319064B7" w14:textId="77777777" w:rsidR="004C6F83" w:rsidRPr="004C6F83" w:rsidRDefault="004C6F83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3219" w:type="dxa"/>
          </w:tcPr>
          <w:p w14:paraId="3DFEF8FE" w14:textId="77777777" w:rsidR="009E3416" w:rsidRDefault="009E3416" w:rsidP="009E3416">
            <w:pPr>
              <w:pStyle w:val="a9"/>
              <w:numPr>
                <w:ilvl w:val="0"/>
                <w:numId w:val="2"/>
              </w:numPr>
              <w:tabs>
                <w:tab w:val="left" w:pos="359"/>
              </w:tabs>
              <w:ind w:left="78" w:hanging="3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Один раз на рік або</w:t>
            </w:r>
          </w:p>
          <w:p w14:paraId="0B7481D2" w14:textId="4E2FD56B" w:rsidR="004C6F83" w:rsidRPr="004C6F83" w:rsidRDefault="009E3416" w:rsidP="009E3416">
            <w:pPr>
              <w:pStyle w:val="a9"/>
              <w:numPr>
                <w:ilvl w:val="0"/>
                <w:numId w:val="2"/>
              </w:numPr>
              <w:tabs>
                <w:tab w:val="left" w:pos="359"/>
              </w:tabs>
              <w:ind w:left="0" w:firstLine="96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Як вказано у документації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</w:p>
        </w:tc>
      </w:tr>
      <w:tr w:rsidR="009E3416" w14:paraId="54B147BF" w14:textId="77777777" w:rsidTr="00C47788">
        <w:tc>
          <w:tcPr>
            <w:tcW w:w="2376" w:type="dxa"/>
          </w:tcPr>
          <w:p w14:paraId="4B8CFF02" w14:textId="6209DBE2" w:rsidR="004C6F83" w:rsidRPr="009E3416" w:rsidRDefault="009E3416" w:rsidP="009E3416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Теплопровілність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(для зовнішніх і внутрішніх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штукатурок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, якщо визначені) </w:t>
            </w:r>
            <w:r w:rsidRPr="009E3416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404" w:type="dxa"/>
          </w:tcPr>
          <w:p w14:paraId="7B1FDCE5" w14:textId="6C2DF51A" w:rsidR="004C6F83" w:rsidRPr="004C6F83" w:rsidRDefault="009E3416" w:rsidP="00C47788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Відповідність заявленим значенням</w:t>
            </w:r>
          </w:p>
        </w:tc>
        <w:tc>
          <w:tcPr>
            <w:tcW w:w="2138" w:type="dxa"/>
          </w:tcPr>
          <w:p w14:paraId="106A2FFC" w14:textId="531FDF40" w:rsidR="004C6F83" w:rsidRPr="009E3416" w:rsidRDefault="009E3416" w:rsidP="009E3416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3416">
              <w:rPr>
                <w:rStyle w:val="fontstyle01"/>
                <w:rFonts w:ascii="Arial" w:hAnsi="Arial" w:cs="Arial"/>
                <w:sz w:val="24"/>
                <w:szCs w:val="24"/>
              </w:rPr>
              <w:t>EN 1</w:t>
            </w:r>
            <w: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745</w:t>
            </w:r>
          </w:p>
        </w:tc>
        <w:tc>
          <w:tcPr>
            <w:tcW w:w="3219" w:type="dxa"/>
          </w:tcPr>
          <w:p w14:paraId="479B29D1" w14:textId="77777777" w:rsidR="00C47788" w:rsidRDefault="00C47788" w:rsidP="00C47788">
            <w:pPr>
              <w:pStyle w:val="a9"/>
              <w:numPr>
                <w:ilvl w:val="0"/>
                <w:numId w:val="2"/>
              </w:numPr>
              <w:tabs>
                <w:tab w:val="left" w:pos="359"/>
              </w:tabs>
              <w:ind w:left="0" w:firstLine="116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Кожні 5 років або</w:t>
            </w:r>
          </w:p>
          <w:p w14:paraId="54BF9483" w14:textId="7CC571BB" w:rsidR="004C6F83" w:rsidRPr="004C6F83" w:rsidRDefault="00C47788" w:rsidP="00C47788">
            <w:pPr>
              <w:pStyle w:val="a9"/>
              <w:numPr>
                <w:ilvl w:val="0"/>
                <w:numId w:val="2"/>
              </w:numPr>
              <w:tabs>
                <w:tab w:val="left" w:pos="447"/>
              </w:tabs>
              <w:ind w:left="22" w:firstLine="142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341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Як вказано у документації </w:t>
            </w:r>
            <w:r w:rsidRPr="009E3416"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</w:p>
        </w:tc>
      </w:tr>
      <w:tr w:rsidR="009E3416" w14:paraId="5F265853" w14:textId="77777777" w:rsidTr="00C47788">
        <w:tc>
          <w:tcPr>
            <w:tcW w:w="2376" w:type="dxa"/>
          </w:tcPr>
          <w:p w14:paraId="301A4247" w14:textId="160580E1" w:rsidR="004C6F83" w:rsidRPr="004C6F83" w:rsidRDefault="00C47788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Реакція на вогонь (для зовнішніх та внутрішніх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штукатурок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) </w:t>
            </w:r>
            <w:r w:rsidRPr="009E3416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404" w:type="dxa"/>
          </w:tcPr>
          <w:p w14:paraId="7A6D7A1A" w14:textId="7889E62E" w:rsidR="004C6F83" w:rsidRPr="004C6F83" w:rsidRDefault="00C47788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Відповідність заявленим значенням</w:t>
            </w:r>
          </w:p>
        </w:tc>
        <w:tc>
          <w:tcPr>
            <w:tcW w:w="2138" w:type="dxa"/>
          </w:tcPr>
          <w:p w14:paraId="54F22F41" w14:textId="2DDD67D7" w:rsidR="004C6F83" w:rsidRPr="004C6F83" w:rsidRDefault="00C47788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3416">
              <w:rPr>
                <w:rStyle w:val="fontstyle01"/>
                <w:rFonts w:ascii="Arial" w:hAnsi="Arial" w:cs="Arial"/>
                <w:sz w:val="24"/>
                <w:szCs w:val="24"/>
              </w:rPr>
              <w:t>EN 1</w:t>
            </w:r>
            <w:r>
              <w:rPr>
                <w:rStyle w:val="fontstyle01"/>
                <w:rFonts w:ascii="Arial" w:hAnsi="Arial" w:cs="Arial"/>
                <w:sz w:val="24"/>
                <w:szCs w:val="24"/>
                <w:lang w:val="uk-UA"/>
              </w:rPr>
              <w:t>3501-1</w:t>
            </w:r>
          </w:p>
        </w:tc>
        <w:tc>
          <w:tcPr>
            <w:tcW w:w="3219" w:type="dxa"/>
          </w:tcPr>
          <w:p w14:paraId="3F89C779" w14:textId="633F6F86" w:rsidR="00C47788" w:rsidRPr="00C47788" w:rsidRDefault="00C47788" w:rsidP="00C47788">
            <w:pPr>
              <w:pStyle w:val="a9"/>
              <w:numPr>
                <w:ilvl w:val="0"/>
                <w:numId w:val="2"/>
              </w:numPr>
              <w:tabs>
                <w:tab w:val="left" w:pos="306"/>
                <w:tab w:val="left" w:pos="359"/>
              </w:tabs>
              <w:ind w:left="0" w:firstLine="52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47788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Кожні 5 років або</w:t>
            </w:r>
          </w:p>
          <w:p w14:paraId="6A0BBB89" w14:textId="0603BB9D" w:rsidR="004C6F83" w:rsidRPr="004C6F83" w:rsidRDefault="00C47788" w:rsidP="00C47788">
            <w:pPr>
              <w:pStyle w:val="a9"/>
              <w:numPr>
                <w:ilvl w:val="0"/>
                <w:numId w:val="2"/>
              </w:numPr>
              <w:tabs>
                <w:tab w:val="left" w:pos="306"/>
              </w:tabs>
              <w:ind w:left="0" w:firstLine="52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341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Як вказано у документації </w:t>
            </w:r>
            <w:r w:rsidRPr="009E3416"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</w:p>
        </w:tc>
      </w:tr>
      <w:tr w:rsidR="009E3416" w14:paraId="3018D5B8" w14:textId="77777777" w:rsidTr="00C47788">
        <w:tc>
          <w:tcPr>
            <w:tcW w:w="2376" w:type="dxa"/>
          </w:tcPr>
          <w:p w14:paraId="591DA50F" w14:textId="57366C97" w:rsidR="009E3416" w:rsidRPr="004C6F83" w:rsidRDefault="00C47788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Небезпечні речовини </w:t>
            </w:r>
            <w:r w:rsidRPr="009E3416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404" w:type="dxa"/>
          </w:tcPr>
          <w:p w14:paraId="615206D7" w14:textId="5245BA0B" w:rsidR="009E3416" w:rsidRPr="004C6F83" w:rsidRDefault="00C47788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Відповідність заявленим значенням</w:t>
            </w:r>
          </w:p>
        </w:tc>
        <w:tc>
          <w:tcPr>
            <w:tcW w:w="2138" w:type="dxa"/>
          </w:tcPr>
          <w:p w14:paraId="22DD5081" w14:textId="184CCD84" w:rsidR="009E3416" w:rsidRPr="004C6F83" w:rsidRDefault="00C47788" w:rsidP="00C47788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C4778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Національний метод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ову</w:t>
            </w:r>
            <w:r w:rsidRPr="00C47788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вань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  <w:lang w:val="uk-UA"/>
              </w:rPr>
              <w:t>, дійсний за призначенням</w:t>
            </w:r>
          </w:p>
        </w:tc>
        <w:tc>
          <w:tcPr>
            <w:tcW w:w="3219" w:type="dxa"/>
          </w:tcPr>
          <w:p w14:paraId="36E75C87" w14:textId="06024CE8" w:rsidR="00C47788" w:rsidRPr="00C47788" w:rsidRDefault="00C47788" w:rsidP="00C47788">
            <w:pPr>
              <w:pStyle w:val="a9"/>
              <w:numPr>
                <w:ilvl w:val="0"/>
                <w:numId w:val="2"/>
              </w:numPr>
              <w:tabs>
                <w:tab w:val="left" w:pos="312"/>
                <w:tab w:val="left" w:pos="359"/>
              </w:tabs>
              <w:ind w:left="30" w:firstLine="52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Як зазначено в національних методах випробовування</w:t>
            </w:r>
          </w:p>
          <w:p w14:paraId="1F663C02" w14:textId="27BEEB56" w:rsidR="009E3416" w:rsidRPr="004C6F83" w:rsidRDefault="00C47788" w:rsidP="00C47788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ind w:left="30" w:firstLine="52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3416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Як вказано у документації </w:t>
            </w:r>
            <w:r w:rsidRPr="009E3416"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</w:p>
        </w:tc>
      </w:tr>
      <w:tr w:rsidR="00C47788" w14:paraId="576B1D64" w14:textId="77777777" w:rsidTr="00713C7D">
        <w:trPr>
          <w:trHeight w:val="1706"/>
        </w:trPr>
        <w:tc>
          <w:tcPr>
            <w:tcW w:w="10137" w:type="dxa"/>
            <w:gridSpan w:val="4"/>
          </w:tcPr>
          <w:p w14:paraId="1558C377" w14:textId="14CB7F09" w:rsidR="00C47788" w:rsidRDefault="00C47788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3416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lastRenderedPageBreak/>
              <w:t>а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C47788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ову</w:t>
            </w:r>
            <w:r w:rsidRPr="00C4778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вання слід проводити відповідно до еталонних методів, наведених у стандарті, або шляхом застосування альтернативних методів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випробовування</w:t>
            </w:r>
            <w:r w:rsidRPr="00C47788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з доведеною кореляцією або безпечним співвідношенням до еталонних методів.</w:t>
            </w:r>
          </w:p>
          <w:p w14:paraId="5DD52973" w14:textId="77777777" w:rsidR="00C47788" w:rsidRPr="00C47788" w:rsidRDefault="00C47788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  <w:p w14:paraId="30E97EE4" w14:textId="47F98039" w:rsidR="00C47788" w:rsidRPr="00C47788" w:rsidRDefault="00C47788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3416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b</w:t>
            </w:r>
            <w:r>
              <w:t xml:space="preserve">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Тільки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якщо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це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заявлено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виробником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на основі </w:t>
            </w:r>
            <w:r w:rsidR="00F274BA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випробовування</w:t>
            </w:r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Виробник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не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обов’язково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повинен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декларувати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значення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щодо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кожної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властивості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, а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деякі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можуть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бути на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основі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наприклад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табличних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значень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Якщо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заявлене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значення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взято з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таблиці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табличне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значення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),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перевірка</w:t>
            </w:r>
            <w:proofErr w:type="spellEnd"/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47788"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  <w:r w:rsidRPr="00C47788">
              <w:rPr>
                <w:rFonts w:ascii="Arial" w:hAnsi="Arial" w:cs="Arial"/>
                <w:bCs/>
                <w:sz w:val="24"/>
                <w:szCs w:val="24"/>
              </w:rPr>
              <w:t xml:space="preserve"> не </w:t>
            </w:r>
            <w:proofErr w:type="spellStart"/>
            <w:r w:rsidRPr="00C47788">
              <w:rPr>
                <w:rFonts w:ascii="Arial" w:hAnsi="Arial" w:cs="Arial"/>
                <w:bCs/>
                <w:sz w:val="24"/>
                <w:szCs w:val="24"/>
              </w:rPr>
              <w:t>потрібна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</w:p>
          <w:p w14:paraId="09F3DBFA" w14:textId="77777777" w:rsidR="00C47788" w:rsidRPr="00C47788" w:rsidRDefault="00C47788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</w:p>
          <w:p w14:paraId="53DCC47F" w14:textId="620CD598" w:rsidR="00C47788" w:rsidRPr="00C47788" w:rsidRDefault="00C47788" w:rsidP="004C6F8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3416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с</w:t>
            </w:r>
            <w:r w:rsidR="00F274BA">
              <w:t xml:space="preserve"> </w:t>
            </w:r>
            <w:r w:rsidR="00F274BA" w:rsidRPr="00F274BA">
              <w:rPr>
                <w:rFonts w:ascii="Arial" w:hAnsi="Arial" w:cs="Arial"/>
                <w:bCs/>
                <w:sz w:val="24"/>
                <w:szCs w:val="24"/>
                <w:lang w:val="uk-UA"/>
              </w:rPr>
              <w:t>Тільки при водопроникності рідкої штукатурки w &gt; 0,5 кг/(м</w:t>
            </w:r>
            <w:r w:rsidR="00F274BA" w:rsidRPr="00F274BA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2</w:t>
            </w:r>
            <w:r w:rsidR="00F274BA" w:rsidRPr="00F274BA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∙ год</w:t>
            </w:r>
            <w:r w:rsidR="00F274BA" w:rsidRPr="00F274BA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0,5</w:t>
            </w:r>
            <w:r w:rsidR="00F274BA" w:rsidRPr="00F274BA">
              <w:rPr>
                <w:rFonts w:ascii="Arial" w:hAnsi="Arial" w:cs="Arial"/>
                <w:bCs/>
                <w:sz w:val="24"/>
                <w:szCs w:val="24"/>
                <w:lang w:val="uk-UA"/>
              </w:rPr>
              <w:t>).</w:t>
            </w:r>
          </w:p>
        </w:tc>
      </w:tr>
    </w:tbl>
    <w:p w14:paraId="5AF6BA19" w14:textId="77777777" w:rsidR="004C6F83" w:rsidRDefault="004C6F8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F4DE744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AADEE34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D97FF4E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B2A38EF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DD734B8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40E2F1D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F325530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8FACA43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82E2C2D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E61B142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4DA14EF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D61D424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D142F35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A64050F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A22CD37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4279CBB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EB4A566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33A105F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592EFF0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10BCBD1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C96CDB1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05DE50E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D291730" w14:textId="77777777" w:rsidR="00020173" w:rsidRDefault="00020173" w:rsidP="004C6F8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C6B62C1" w14:textId="71AFF99B" w:rsidR="00020173" w:rsidRPr="009C3E25" w:rsidRDefault="00020173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uk-UA"/>
        </w:rPr>
        <w:lastRenderedPageBreak/>
        <w:t xml:space="preserve">Додаток </w:t>
      </w:r>
      <w:r>
        <w:rPr>
          <w:rFonts w:ascii="Arial" w:hAnsi="Arial" w:cs="Arial"/>
          <w:bCs/>
          <w:sz w:val="28"/>
          <w:szCs w:val="28"/>
          <w:lang w:val="en-US"/>
        </w:rPr>
        <w:t>ZA</w:t>
      </w:r>
    </w:p>
    <w:p w14:paraId="51E7F4DF" w14:textId="74B29537" w:rsidR="00020173" w:rsidRPr="00020173" w:rsidRDefault="00020173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020173">
        <w:rPr>
          <w:rFonts w:ascii="Arial" w:hAnsi="Arial" w:cs="Arial"/>
          <w:sz w:val="28"/>
          <w:szCs w:val="28"/>
          <w:lang w:val="uk-UA"/>
        </w:rPr>
        <w:t>(інформативний)</w:t>
      </w:r>
    </w:p>
    <w:p w14:paraId="07079511" w14:textId="0B94D3AD" w:rsidR="00020173" w:rsidRDefault="00020173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020173">
        <w:rPr>
          <w:rFonts w:ascii="Arial" w:hAnsi="Arial" w:cs="Arial"/>
          <w:b/>
          <w:sz w:val="28"/>
          <w:szCs w:val="28"/>
          <w:lang w:val="uk-UA"/>
        </w:rPr>
        <w:t>РОЗДІЛИ ЦЬОГО ЄВРОПЕЙСЬКОГО СТАНДАРТУ СТОСУЮТЬСЯ СУТТЄВИХ ВИМОГИ ЧИ ІНШІ ПОЛОЖЕННЯ ДИРЕКТИВ ЄС</w:t>
      </w:r>
    </w:p>
    <w:p w14:paraId="67894380" w14:textId="77777777" w:rsidR="00020173" w:rsidRDefault="0002017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8DE9C9E" w14:textId="5F3610E2" w:rsidR="00020173" w:rsidRDefault="00020173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sz w:val="24"/>
          <w:szCs w:val="24"/>
          <w:lang w:val="uk-UA"/>
        </w:rPr>
      </w:pPr>
      <w:r w:rsidRPr="00020173">
        <w:rPr>
          <w:rFonts w:ascii="Arial" w:hAnsi="Arial" w:cs="Arial"/>
          <w:sz w:val="24"/>
          <w:szCs w:val="24"/>
          <w:lang w:val="uk-UA"/>
        </w:rPr>
        <w:t>(При застосуванні цього стандарту як узгодженого стандарту відповідно до Регламенту (ЄС) № 305/2011 виробники та держави-члени зобов’язані цим Регламен</w:t>
      </w:r>
      <w:r>
        <w:rPr>
          <w:rFonts w:ascii="Arial" w:hAnsi="Arial" w:cs="Arial"/>
          <w:sz w:val="24"/>
          <w:szCs w:val="24"/>
          <w:lang w:val="uk-UA"/>
        </w:rPr>
        <w:t>том використовувати цей Додаток.</w:t>
      </w:r>
      <w:r w:rsidRPr="00020173">
        <w:rPr>
          <w:rFonts w:ascii="Arial" w:hAnsi="Arial" w:cs="Arial"/>
          <w:sz w:val="24"/>
          <w:szCs w:val="24"/>
          <w:lang w:val="uk-UA"/>
        </w:rPr>
        <w:t>)</w:t>
      </w:r>
    </w:p>
    <w:p w14:paraId="77FA2FD8" w14:textId="77777777" w:rsidR="00020173" w:rsidRPr="00020173" w:rsidRDefault="00020173" w:rsidP="00020173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sz w:val="24"/>
          <w:szCs w:val="24"/>
          <w:lang w:val="uk-UA"/>
        </w:rPr>
      </w:pPr>
    </w:p>
    <w:p w14:paraId="17EF736C" w14:textId="55625BB3" w:rsidR="00020173" w:rsidRDefault="0002017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020173">
        <w:rPr>
          <w:rFonts w:ascii="Arial" w:hAnsi="Arial" w:cs="Arial"/>
          <w:b/>
          <w:sz w:val="28"/>
          <w:szCs w:val="28"/>
          <w:lang w:val="en-US"/>
        </w:rPr>
        <w:t>ZA</w:t>
      </w:r>
      <w:r w:rsidRPr="00020173">
        <w:rPr>
          <w:rFonts w:ascii="Arial" w:hAnsi="Arial" w:cs="Arial"/>
          <w:b/>
          <w:sz w:val="28"/>
          <w:szCs w:val="28"/>
          <w:lang w:val="uk-UA"/>
        </w:rPr>
        <w:t>.1</w:t>
      </w:r>
      <w:r w:rsidRPr="0002017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020173">
        <w:rPr>
          <w:rFonts w:ascii="Arial" w:hAnsi="Arial" w:cs="Arial"/>
          <w:b/>
          <w:sz w:val="28"/>
          <w:szCs w:val="28"/>
          <w:lang w:val="uk-UA"/>
        </w:rPr>
        <w:t>СФЕРА ЗАСТОСУВАННЯ ТА СУТТЄВІ ЕКСПЛУАТАЦІЙНІ ХАРАКТЕРИСТИКИ</w:t>
      </w:r>
    </w:p>
    <w:p w14:paraId="3964BA38" w14:textId="77777777" w:rsidR="00020173" w:rsidRDefault="0002017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F1A7B7E" w14:textId="50527889" w:rsidR="00020173" w:rsidRPr="00020173" w:rsidRDefault="0002017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20173">
        <w:rPr>
          <w:rFonts w:ascii="Arial" w:hAnsi="Arial" w:cs="Arial"/>
          <w:bCs/>
          <w:sz w:val="28"/>
          <w:szCs w:val="28"/>
          <w:lang w:val="uk-UA"/>
        </w:rPr>
        <w:t>Цей стандарт було підготовлено згідно із запитом на стандартизацію M 116 «Кам’яна кладка та супутні вироби» (зі змінами), наданим CEN та CENELEC Європейською комісією (ЄК) та Європейською асоціацією вільної торгівлі (ЄАВТ).</w:t>
      </w:r>
    </w:p>
    <w:p w14:paraId="128F1776" w14:textId="0FA00663" w:rsidR="00020173" w:rsidRPr="00020173" w:rsidRDefault="0002017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20173">
        <w:rPr>
          <w:rFonts w:ascii="Arial" w:hAnsi="Arial" w:cs="Arial"/>
          <w:bCs/>
          <w:sz w:val="28"/>
          <w:szCs w:val="28"/>
          <w:lang w:val="uk-UA"/>
        </w:rPr>
        <w:t>Коли цей стандарт цитується в Офіційному журналі Європейського Союзу (OJEU), під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020173">
        <w:rPr>
          <w:rFonts w:ascii="Arial" w:hAnsi="Arial" w:cs="Arial"/>
          <w:bCs/>
          <w:sz w:val="28"/>
          <w:szCs w:val="28"/>
          <w:lang w:val="uk-UA"/>
        </w:rPr>
        <w:t>Регламент (ЄС) № 305/2011, можна використовувати його як основу для встановлення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д</w:t>
      </w:r>
      <w:r w:rsidRPr="00020173">
        <w:rPr>
          <w:rFonts w:ascii="Arial" w:hAnsi="Arial" w:cs="Arial"/>
          <w:bCs/>
          <w:sz w:val="28"/>
          <w:szCs w:val="28"/>
          <w:lang w:val="uk-UA"/>
        </w:rPr>
        <w:t>екларація про характеристики (</w:t>
      </w:r>
      <w:proofErr w:type="spellStart"/>
      <w:r w:rsidRPr="00020173">
        <w:rPr>
          <w:rFonts w:ascii="Arial" w:hAnsi="Arial" w:cs="Arial"/>
          <w:bCs/>
          <w:sz w:val="28"/>
          <w:szCs w:val="28"/>
          <w:lang w:val="uk-UA"/>
        </w:rPr>
        <w:t>DoP</w:t>
      </w:r>
      <w:proofErr w:type="spellEnd"/>
      <w:r w:rsidRPr="00020173">
        <w:rPr>
          <w:rFonts w:ascii="Arial" w:hAnsi="Arial" w:cs="Arial"/>
          <w:bCs/>
          <w:sz w:val="28"/>
          <w:szCs w:val="28"/>
          <w:lang w:val="uk-UA"/>
        </w:rPr>
        <w:t xml:space="preserve">) і </w:t>
      </w:r>
      <w:proofErr w:type="spellStart"/>
      <w:r w:rsidRPr="00020173">
        <w:rPr>
          <w:rFonts w:ascii="Arial" w:hAnsi="Arial" w:cs="Arial"/>
          <w:bCs/>
          <w:sz w:val="28"/>
          <w:szCs w:val="28"/>
          <w:lang w:val="uk-UA"/>
        </w:rPr>
        <w:t>марк</w:t>
      </w:r>
      <w:r>
        <w:rPr>
          <w:rFonts w:ascii="Arial" w:hAnsi="Arial" w:cs="Arial"/>
          <w:bCs/>
          <w:sz w:val="28"/>
          <w:szCs w:val="28"/>
          <w:lang w:val="uk-UA"/>
        </w:rPr>
        <w:t>о</w:t>
      </w:r>
      <w:r w:rsidRPr="00020173">
        <w:rPr>
          <w:rFonts w:ascii="Arial" w:hAnsi="Arial" w:cs="Arial"/>
          <w:bCs/>
          <w:sz w:val="28"/>
          <w:szCs w:val="28"/>
          <w:lang w:val="uk-UA"/>
        </w:rPr>
        <w:t>в</w:t>
      </w:r>
      <w:r>
        <w:rPr>
          <w:rFonts w:ascii="Arial" w:hAnsi="Arial" w:cs="Arial"/>
          <w:bCs/>
          <w:sz w:val="28"/>
          <w:szCs w:val="28"/>
          <w:lang w:val="uk-UA"/>
        </w:rPr>
        <w:t>а</w:t>
      </w:r>
      <w:r w:rsidRPr="00020173">
        <w:rPr>
          <w:rFonts w:ascii="Arial" w:hAnsi="Arial" w:cs="Arial"/>
          <w:bCs/>
          <w:sz w:val="28"/>
          <w:szCs w:val="28"/>
          <w:lang w:val="uk-UA"/>
        </w:rPr>
        <w:t>ння</w:t>
      </w:r>
      <w:proofErr w:type="spellEnd"/>
      <w:r w:rsidRPr="00020173">
        <w:rPr>
          <w:rFonts w:ascii="Arial" w:hAnsi="Arial" w:cs="Arial"/>
          <w:bCs/>
          <w:sz w:val="28"/>
          <w:szCs w:val="28"/>
          <w:lang w:val="uk-UA"/>
        </w:rPr>
        <w:t xml:space="preserve"> CE від дати початку періоду спільного існування, як зазначено в OJEU.</w:t>
      </w:r>
    </w:p>
    <w:p w14:paraId="6848C82A" w14:textId="4E85D1DD" w:rsidR="00020173" w:rsidRDefault="0002017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20173">
        <w:rPr>
          <w:rFonts w:ascii="Arial" w:hAnsi="Arial" w:cs="Arial"/>
          <w:bCs/>
          <w:sz w:val="28"/>
          <w:szCs w:val="28"/>
          <w:lang w:val="uk-UA"/>
        </w:rPr>
        <w:t xml:space="preserve">Регламент (ЄС) № 305/2011 зі змінами містить положення щодо </w:t>
      </w:r>
      <w:proofErr w:type="spellStart"/>
      <w:r w:rsidRPr="00020173">
        <w:rPr>
          <w:rFonts w:ascii="Arial" w:hAnsi="Arial" w:cs="Arial"/>
          <w:bCs/>
          <w:sz w:val="28"/>
          <w:szCs w:val="28"/>
          <w:lang w:val="uk-UA"/>
        </w:rPr>
        <w:t>DoP</w:t>
      </w:r>
      <w:proofErr w:type="spellEnd"/>
      <w:r w:rsidRPr="00020173">
        <w:rPr>
          <w:rFonts w:ascii="Arial" w:hAnsi="Arial" w:cs="Arial"/>
          <w:bCs/>
          <w:sz w:val="28"/>
          <w:szCs w:val="28"/>
          <w:lang w:val="uk-UA"/>
        </w:rPr>
        <w:t xml:space="preserve"> та </w:t>
      </w:r>
      <w:proofErr w:type="spellStart"/>
      <w:r w:rsidRPr="00020173">
        <w:rPr>
          <w:rFonts w:ascii="Arial" w:hAnsi="Arial" w:cs="Arial"/>
          <w:bCs/>
          <w:sz w:val="28"/>
          <w:szCs w:val="28"/>
          <w:lang w:val="uk-UA"/>
        </w:rPr>
        <w:t>марк</w:t>
      </w:r>
      <w:r>
        <w:rPr>
          <w:rFonts w:ascii="Arial" w:hAnsi="Arial" w:cs="Arial"/>
          <w:bCs/>
          <w:sz w:val="28"/>
          <w:szCs w:val="28"/>
          <w:lang w:val="uk-UA"/>
        </w:rPr>
        <w:t>о</w:t>
      </w:r>
      <w:r w:rsidRPr="00020173">
        <w:rPr>
          <w:rFonts w:ascii="Arial" w:hAnsi="Arial" w:cs="Arial"/>
          <w:bCs/>
          <w:sz w:val="28"/>
          <w:szCs w:val="28"/>
          <w:lang w:val="uk-UA"/>
        </w:rPr>
        <w:t>вання</w:t>
      </w:r>
      <w:proofErr w:type="spellEnd"/>
      <w:r w:rsidRPr="00020173">
        <w:rPr>
          <w:rFonts w:ascii="Arial" w:hAnsi="Arial" w:cs="Arial"/>
          <w:bCs/>
          <w:sz w:val="28"/>
          <w:szCs w:val="28"/>
          <w:lang w:val="uk-UA"/>
        </w:rPr>
        <w:t xml:space="preserve"> CE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1A18D1C" w14:textId="77777777" w:rsidR="002E57A9" w:rsidRDefault="002E57A9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DAF4C6D" w14:textId="77777777" w:rsidR="002E57A9" w:rsidRDefault="002E57A9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913E8F5" w14:textId="77777777" w:rsidR="002E57A9" w:rsidRDefault="002E57A9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BDCE67C" w14:textId="77777777" w:rsidR="002E57A9" w:rsidRDefault="002E57A9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482D0AE" w14:textId="77777777" w:rsidR="002E57A9" w:rsidRDefault="002E57A9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98C6E71" w14:textId="77777777" w:rsidR="002E57A9" w:rsidRDefault="002E57A9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B75A69D" w14:textId="77777777" w:rsidR="002E57A9" w:rsidRDefault="002E57A9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ED0FB00" w14:textId="724376A8" w:rsidR="00020173" w:rsidRDefault="0002017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20173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Таблиця </w:t>
      </w:r>
      <w:r w:rsidRPr="00020173">
        <w:rPr>
          <w:rFonts w:ascii="Arial" w:hAnsi="Arial" w:cs="Arial"/>
          <w:b/>
          <w:bCs/>
          <w:sz w:val="28"/>
          <w:szCs w:val="28"/>
          <w:lang w:val="en-US"/>
        </w:rPr>
        <w:t>ZA</w:t>
      </w:r>
      <w:r w:rsidRPr="00020173">
        <w:rPr>
          <w:rFonts w:ascii="Arial" w:hAnsi="Arial" w:cs="Arial"/>
          <w:b/>
          <w:bCs/>
          <w:sz w:val="28"/>
          <w:szCs w:val="28"/>
          <w:lang w:val="uk-UA"/>
        </w:rPr>
        <w:t xml:space="preserve"> 1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r w:rsidRPr="00020173">
        <w:rPr>
          <w:rFonts w:ascii="Arial" w:hAnsi="Arial" w:cs="Arial"/>
          <w:bCs/>
          <w:sz w:val="28"/>
          <w:szCs w:val="28"/>
          <w:lang w:val="uk-UA"/>
        </w:rPr>
        <w:t xml:space="preserve">Відповідні положення для </w:t>
      </w:r>
      <w:r>
        <w:rPr>
          <w:rFonts w:ascii="Arial" w:hAnsi="Arial" w:cs="Arial"/>
          <w:bCs/>
          <w:sz w:val="28"/>
          <w:szCs w:val="28"/>
          <w:lang w:val="uk-UA"/>
        </w:rPr>
        <w:t>відповідності</w:t>
      </w:r>
      <w:r w:rsidRPr="00020173">
        <w:rPr>
          <w:rFonts w:ascii="Arial" w:hAnsi="Arial" w:cs="Arial"/>
          <w:bCs/>
          <w:sz w:val="28"/>
          <w:szCs w:val="28"/>
          <w:lang w:val="uk-UA"/>
        </w:rPr>
        <w:t xml:space="preserve"> зовнішнього використання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020173" w14:paraId="4AFC2492" w14:textId="77777777" w:rsidTr="00713C7D">
        <w:tc>
          <w:tcPr>
            <w:tcW w:w="10137" w:type="dxa"/>
            <w:gridSpan w:val="4"/>
          </w:tcPr>
          <w:p w14:paraId="0684C4B7" w14:textId="340DFB60" w:rsidR="00020173" w:rsidRDefault="00020173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02017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Продукція 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2017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Зовнішня та внутрішня штукатурка </w:t>
            </w:r>
            <w:r w:rsidR="002E57A9">
              <w:rPr>
                <w:rFonts w:ascii="Arial" w:hAnsi="Arial" w:cs="Arial"/>
                <w:bCs/>
                <w:sz w:val="24"/>
                <w:szCs w:val="24"/>
                <w:lang w:val="uk-UA"/>
              </w:rPr>
              <w:t>на органічному виготовлення заводського виготовлення.</w:t>
            </w:r>
          </w:p>
          <w:p w14:paraId="2E7B45DF" w14:textId="77777777" w:rsidR="002E57A9" w:rsidRDefault="002E57A9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  <w:p w14:paraId="2EE60FE2" w14:textId="4782C62A" w:rsidR="002E57A9" w:rsidRPr="002E57A9" w:rsidRDefault="002E57A9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E57A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Використання за призначенням: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E57A9">
              <w:rPr>
                <w:rFonts w:ascii="Arial" w:hAnsi="Arial" w:cs="Arial"/>
                <w:bCs/>
                <w:sz w:val="24"/>
                <w:szCs w:val="24"/>
                <w:lang w:val="uk-UA"/>
              </w:rPr>
              <w:t>На зовнішніх стінах, стелі та колонах.</w:t>
            </w:r>
          </w:p>
        </w:tc>
      </w:tr>
      <w:tr w:rsidR="00020173" w14:paraId="4F329213" w14:textId="77777777" w:rsidTr="00020173">
        <w:tc>
          <w:tcPr>
            <w:tcW w:w="2534" w:type="dxa"/>
          </w:tcPr>
          <w:p w14:paraId="4613DC37" w14:textId="753E1D26" w:rsidR="00020173" w:rsidRPr="002E57A9" w:rsidRDefault="002E57A9" w:rsidP="002E57A9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2E57A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Суттєві експлуатаційні характеристики</w:t>
            </w:r>
          </w:p>
        </w:tc>
        <w:tc>
          <w:tcPr>
            <w:tcW w:w="2534" w:type="dxa"/>
          </w:tcPr>
          <w:p w14:paraId="02F40865" w14:textId="5910F735" w:rsidR="00020173" w:rsidRPr="002E57A9" w:rsidRDefault="002E57A9" w:rsidP="002E57A9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2E57A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Розділи цього стандарту стосуються експлуатаційних характеристик</w:t>
            </w:r>
          </w:p>
        </w:tc>
        <w:tc>
          <w:tcPr>
            <w:tcW w:w="2534" w:type="dxa"/>
          </w:tcPr>
          <w:p w14:paraId="66F2B912" w14:textId="53530222" w:rsidR="00020173" w:rsidRPr="002E57A9" w:rsidRDefault="002E57A9" w:rsidP="002E57A9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2E57A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Класи та/або порогові рівні</w:t>
            </w:r>
          </w:p>
        </w:tc>
        <w:tc>
          <w:tcPr>
            <w:tcW w:w="2535" w:type="dxa"/>
          </w:tcPr>
          <w:p w14:paraId="08B2D218" w14:textId="4BCAE434" w:rsidR="00020173" w:rsidRPr="002E57A9" w:rsidRDefault="002E57A9" w:rsidP="002E57A9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2E57A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Примітки</w:t>
            </w:r>
          </w:p>
        </w:tc>
      </w:tr>
      <w:tr w:rsidR="00020173" w14:paraId="0F815971" w14:textId="77777777" w:rsidTr="00020173">
        <w:tc>
          <w:tcPr>
            <w:tcW w:w="2534" w:type="dxa"/>
          </w:tcPr>
          <w:p w14:paraId="621AB4F2" w14:textId="07351E6C" w:rsidR="00020173" w:rsidRPr="00020173" w:rsidRDefault="00EC790B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Паропроникність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34" w:type="dxa"/>
          </w:tcPr>
          <w:p w14:paraId="359CA425" w14:textId="4EF9BF72" w:rsidR="00020173" w:rsidRPr="00020173" w:rsidRDefault="00EC790B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4.2 Таблиця 1 </w:t>
            </w:r>
          </w:p>
        </w:tc>
        <w:tc>
          <w:tcPr>
            <w:tcW w:w="2534" w:type="dxa"/>
          </w:tcPr>
          <w:p w14:paraId="5551FF6C" w14:textId="49195EAE" w:rsidR="00020173" w:rsidRPr="00020173" w:rsidRDefault="00EC790B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535" w:type="dxa"/>
          </w:tcPr>
          <w:p w14:paraId="45C0C639" w14:textId="7F6CDA01" w:rsidR="00020173" w:rsidRPr="00020173" w:rsidRDefault="00EC790B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Декларована категорія </w:t>
            </w:r>
          </w:p>
        </w:tc>
      </w:tr>
      <w:tr w:rsidR="00EC790B" w14:paraId="4AE585D8" w14:textId="77777777" w:rsidTr="00020173">
        <w:tc>
          <w:tcPr>
            <w:tcW w:w="2534" w:type="dxa"/>
          </w:tcPr>
          <w:p w14:paraId="70510AA1" w14:textId="72B43BE2" w:rsidR="00EC790B" w:rsidRPr="00020173" w:rsidRDefault="00EC790B" w:rsidP="00EC790B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Водопоглинання </w:t>
            </w:r>
          </w:p>
        </w:tc>
        <w:tc>
          <w:tcPr>
            <w:tcW w:w="2534" w:type="dxa"/>
          </w:tcPr>
          <w:p w14:paraId="7011C6BC" w14:textId="7FD6CAA1" w:rsidR="00EC790B" w:rsidRPr="00020173" w:rsidRDefault="00EC790B" w:rsidP="00EC790B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4.3 Таблиця 2</w:t>
            </w:r>
          </w:p>
        </w:tc>
        <w:tc>
          <w:tcPr>
            <w:tcW w:w="2534" w:type="dxa"/>
          </w:tcPr>
          <w:p w14:paraId="75020B10" w14:textId="7534BF97" w:rsidR="00EC790B" w:rsidRPr="00020173" w:rsidRDefault="00EC790B" w:rsidP="00EC790B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535" w:type="dxa"/>
          </w:tcPr>
          <w:p w14:paraId="6A6F4CE3" w14:textId="03A7087C" w:rsidR="00EC790B" w:rsidRPr="00020173" w:rsidRDefault="00EC790B" w:rsidP="00EC790B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Декларована категорія </w:t>
            </w:r>
          </w:p>
        </w:tc>
      </w:tr>
      <w:tr w:rsidR="00020173" w14:paraId="3627B6CF" w14:textId="77777777" w:rsidTr="00020173">
        <w:tc>
          <w:tcPr>
            <w:tcW w:w="2534" w:type="dxa"/>
          </w:tcPr>
          <w:p w14:paraId="624C8017" w14:textId="3E66F6F1" w:rsidR="00020173" w:rsidRPr="00020173" w:rsidRDefault="00EC790B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Адгезія </w:t>
            </w:r>
          </w:p>
        </w:tc>
        <w:tc>
          <w:tcPr>
            <w:tcW w:w="2534" w:type="dxa"/>
          </w:tcPr>
          <w:p w14:paraId="2BDADD48" w14:textId="0F1C57A4" w:rsidR="00020173" w:rsidRPr="00020173" w:rsidRDefault="00EC790B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4.4</w:t>
            </w:r>
          </w:p>
        </w:tc>
        <w:tc>
          <w:tcPr>
            <w:tcW w:w="2534" w:type="dxa"/>
          </w:tcPr>
          <w:p w14:paraId="0667CE5A" w14:textId="33FAD51C" w:rsidR="00020173" w:rsidRPr="00020173" w:rsidRDefault="00EC790B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Жодного</w:t>
            </w:r>
          </w:p>
        </w:tc>
        <w:tc>
          <w:tcPr>
            <w:tcW w:w="2535" w:type="dxa"/>
          </w:tcPr>
          <w:p w14:paraId="57641934" w14:textId="247B7910" w:rsidR="00020173" w:rsidRPr="00020173" w:rsidRDefault="00B61E60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Деклароване значення (МПа) та ≥ 0,3 МПа</w:t>
            </w:r>
          </w:p>
        </w:tc>
      </w:tr>
      <w:tr w:rsidR="00020173" w14:paraId="5D0E09C6" w14:textId="77777777" w:rsidTr="00020173">
        <w:tc>
          <w:tcPr>
            <w:tcW w:w="2534" w:type="dxa"/>
          </w:tcPr>
          <w:p w14:paraId="2C9CF1A7" w14:textId="46A44419" w:rsidR="00020173" w:rsidRPr="00020173" w:rsidRDefault="00B61E60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Довговічність </w:t>
            </w:r>
          </w:p>
        </w:tc>
        <w:tc>
          <w:tcPr>
            <w:tcW w:w="2534" w:type="dxa"/>
          </w:tcPr>
          <w:p w14:paraId="1BEF4DF7" w14:textId="26D55D8F" w:rsidR="00020173" w:rsidRPr="00020173" w:rsidRDefault="00B61E60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4.5</w:t>
            </w:r>
          </w:p>
        </w:tc>
        <w:tc>
          <w:tcPr>
            <w:tcW w:w="2534" w:type="dxa"/>
          </w:tcPr>
          <w:p w14:paraId="468EBC58" w14:textId="6E3C01E5" w:rsidR="00020173" w:rsidRPr="00020173" w:rsidRDefault="00B61E60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Жодного </w:t>
            </w:r>
          </w:p>
        </w:tc>
        <w:tc>
          <w:tcPr>
            <w:tcW w:w="2535" w:type="dxa"/>
          </w:tcPr>
          <w:p w14:paraId="6CDC5DF9" w14:textId="603E33E7" w:rsidR="00020173" w:rsidRPr="00713C7D" w:rsidRDefault="00B61E60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Деклароване значення </w:t>
            </w:r>
            <w:r w:rsidR="00CC5DE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(МПа), якщо </w:t>
            </w:r>
            <w:r w:rsidR="00713C7D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водопоглинання </w:t>
            </w:r>
            <w:r w:rsidR="00713C7D"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 w:rsidR="00713C7D" w:rsidRPr="00713C7D">
              <w:rPr>
                <w:rFonts w:ascii="Arial" w:hAnsi="Arial" w:cs="Arial"/>
                <w:bCs/>
                <w:sz w:val="24"/>
                <w:szCs w:val="24"/>
              </w:rPr>
              <w:t>&gt;</w:t>
            </w:r>
            <w:r w:rsidR="00713C7D">
              <w:rPr>
                <w:rFonts w:ascii="Arial" w:hAnsi="Arial" w:cs="Arial"/>
                <w:bCs/>
                <w:sz w:val="24"/>
                <w:szCs w:val="24"/>
                <w:lang w:val="uk-UA"/>
              </w:rPr>
              <w:t>0,5 кг/(м</w:t>
            </w:r>
            <w:r w:rsidR="00713C7D" w:rsidRPr="00713C7D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2</w:t>
            </w:r>
            <w:r w:rsidR="00713C7D">
              <w:rPr>
                <w:rFonts w:ascii="Arial" w:hAnsi="Arial" w:cs="Arial"/>
                <w:bCs/>
                <w:sz w:val="24"/>
                <w:szCs w:val="24"/>
                <w:lang w:val="uk-UA"/>
              </w:rPr>
              <w:t>·год</w:t>
            </w:r>
            <w:r w:rsidR="00713C7D" w:rsidRPr="00713C7D">
              <w:rPr>
                <w:rFonts w:ascii="Arial" w:hAnsi="Arial" w:cs="Arial"/>
                <w:bCs/>
                <w:sz w:val="24"/>
                <w:szCs w:val="24"/>
                <w:vertAlign w:val="superscript"/>
                <w:lang w:val="uk-UA"/>
              </w:rPr>
              <w:t>0,5</w:t>
            </w:r>
            <w:r w:rsidR="00713C7D">
              <w:rPr>
                <w:rFonts w:ascii="Arial" w:hAnsi="Arial" w:cs="Arial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020173" w14:paraId="26A0F565" w14:textId="77777777" w:rsidTr="00020173">
        <w:tc>
          <w:tcPr>
            <w:tcW w:w="2534" w:type="dxa"/>
          </w:tcPr>
          <w:p w14:paraId="7E99D58E" w14:textId="13580A14" w:rsidR="00020173" w:rsidRPr="00020173" w:rsidRDefault="00713C7D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Теплопровідність </w:t>
            </w:r>
          </w:p>
        </w:tc>
        <w:tc>
          <w:tcPr>
            <w:tcW w:w="2534" w:type="dxa"/>
          </w:tcPr>
          <w:p w14:paraId="6EA2A69D" w14:textId="33876214" w:rsidR="00020173" w:rsidRPr="00020173" w:rsidRDefault="00713C7D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4.6</w:t>
            </w:r>
          </w:p>
        </w:tc>
        <w:tc>
          <w:tcPr>
            <w:tcW w:w="2534" w:type="dxa"/>
          </w:tcPr>
          <w:p w14:paraId="70DEC2F4" w14:textId="515DFC97" w:rsidR="00020173" w:rsidRPr="00020173" w:rsidRDefault="00713C7D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Жодного </w:t>
            </w:r>
          </w:p>
        </w:tc>
        <w:tc>
          <w:tcPr>
            <w:tcW w:w="2535" w:type="dxa"/>
          </w:tcPr>
          <w:p w14:paraId="2CE9F677" w14:textId="6C090227" w:rsidR="00020173" w:rsidRPr="00713C7D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Деклароване значення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713C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Вт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м·К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))</w:t>
            </w:r>
          </w:p>
        </w:tc>
      </w:tr>
      <w:tr w:rsidR="00020173" w14:paraId="7C0FB04E" w14:textId="77777777" w:rsidTr="00020173">
        <w:tc>
          <w:tcPr>
            <w:tcW w:w="2534" w:type="dxa"/>
          </w:tcPr>
          <w:p w14:paraId="07F2E615" w14:textId="080C96D2" w:rsidR="00020173" w:rsidRPr="00713C7D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Реакція на вогонь</w:t>
            </w:r>
          </w:p>
        </w:tc>
        <w:tc>
          <w:tcPr>
            <w:tcW w:w="2534" w:type="dxa"/>
          </w:tcPr>
          <w:p w14:paraId="0C716490" w14:textId="6602A26B" w:rsidR="00020173" w:rsidRPr="00020173" w:rsidRDefault="00713C7D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4.7</w:t>
            </w:r>
          </w:p>
        </w:tc>
        <w:tc>
          <w:tcPr>
            <w:tcW w:w="2534" w:type="dxa"/>
          </w:tcPr>
          <w:p w14:paraId="752B8CE0" w14:textId="2B89027B" w:rsidR="00020173" w:rsidRPr="00020173" w:rsidRDefault="00713C7D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Євроклас</w:t>
            </w:r>
            <w:proofErr w:type="spellEnd"/>
          </w:p>
        </w:tc>
        <w:tc>
          <w:tcPr>
            <w:tcW w:w="2535" w:type="dxa"/>
          </w:tcPr>
          <w:p w14:paraId="22C85FCB" w14:textId="6BBC518D" w:rsidR="00020173" w:rsidRPr="00020173" w:rsidRDefault="00713C7D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Декларований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євроклас</w:t>
            </w:r>
            <w:proofErr w:type="spellEnd"/>
          </w:p>
        </w:tc>
      </w:tr>
      <w:tr w:rsidR="00713C7D" w14:paraId="53D16D73" w14:textId="77777777" w:rsidTr="00020173">
        <w:tc>
          <w:tcPr>
            <w:tcW w:w="2534" w:type="dxa"/>
          </w:tcPr>
          <w:p w14:paraId="54A54549" w14:textId="10E74D41" w:rsidR="00713C7D" w:rsidRPr="00020173" w:rsidRDefault="00713C7D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Небезпечні речовини</w:t>
            </w:r>
          </w:p>
        </w:tc>
        <w:tc>
          <w:tcPr>
            <w:tcW w:w="2534" w:type="dxa"/>
          </w:tcPr>
          <w:p w14:paraId="635FD8BC" w14:textId="148B6406" w:rsidR="00713C7D" w:rsidRPr="00020173" w:rsidRDefault="00713C7D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4.8</w:t>
            </w:r>
          </w:p>
        </w:tc>
        <w:tc>
          <w:tcPr>
            <w:tcW w:w="2534" w:type="dxa"/>
          </w:tcPr>
          <w:p w14:paraId="6F0A8E9E" w14:textId="1A7F52CB" w:rsidR="00713C7D" w:rsidRPr="00020173" w:rsidRDefault="00713C7D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Жодного </w:t>
            </w:r>
          </w:p>
        </w:tc>
        <w:tc>
          <w:tcPr>
            <w:tcW w:w="2535" w:type="dxa"/>
          </w:tcPr>
          <w:p w14:paraId="030E39F0" w14:textId="4E9CE4E0" w:rsidR="00713C7D" w:rsidRPr="00020173" w:rsidRDefault="00713C7D" w:rsidP="0002017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Декларовано згідно з 4.8</w:t>
            </w:r>
          </w:p>
        </w:tc>
      </w:tr>
    </w:tbl>
    <w:p w14:paraId="212C046B" w14:textId="77777777" w:rsidR="00020173" w:rsidRDefault="0002017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40547FA" w14:textId="5D772BBE" w:rsidR="00713C7D" w:rsidRDefault="00713C7D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13C7D">
        <w:rPr>
          <w:rFonts w:ascii="Arial" w:hAnsi="Arial" w:cs="Arial"/>
          <w:b/>
          <w:bCs/>
          <w:sz w:val="28"/>
          <w:szCs w:val="28"/>
          <w:lang w:val="uk-UA"/>
        </w:rPr>
        <w:t xml:space="preserve">Таблиця </w:t>
      </w:r>
      <w:r w:rsidRPr="00713C7D">
        <w:rPr>
          <w:rFonts w:ascii="Arial" w:hAnsi="Arial" w:cs="Arial"/>
          <w:b/>
          <w:bCs/>
          <w:sz w:val="28"/>
          <w:szCs w:val="28"/>
          <w:lang w:val="en-US"/>
        </w:rPr>
        <w:t>ZA</w:t>
      </w:r>
      <w:r w:rsidRPr="00713C7D">
        <w:rPr>
          <w:rFonts w:ascii="Arial" w:hAnsi="Arial" w:cs="Arial"/>
          <w:b/>
          <w:bCs/>
          <w:sz w:val="28"/>
          <w:szCs w:val="28"/>
          <w:lang w:val="uk-UA"/>
        </w:rPr>
        <w:t xml:space="preserve">.1.2 -  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020173">
        <w:rPr>
          <w:rFonts w:ascii="Arial" w:hAnsi="Arial" w:cs="Arial"/>
          <w:bCs/>
          <w:sz w:val="28"/>
          <w:szCs w:val="28"/>
          <w:lang w:val="uk-UA"/>
        </w:rPr>
        <w:t xml:space="preserve">Відповідні положення для </w:t>
      </w:r>
      <w:r>
        <w:rPr>
          <w:rFonts w:ascii="Arial" w:hAnsi="Arial" w:cs="Arial"/>
          <w:bCs/>
          <w:sz w:val="28"/>
          <w:szCs w:val="28"/>
          <w:lang w:val="uk-UA"/>
        </w:rPr>
        <w:t>відповідності</w:t>
      </w:r>
      <w:r w:rsidRPr="00020173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внутрішнього</w:t>
      </w:r>
      <w:r w:rsidRPr="00020173">
        <w:rPr>
          <w:rFonts w:ascii="Arial" w:hAnsi="Arial" w:cs="Arial"/>
          <w:bCs/>
          <w:sz w:val="28"/>
          <w:szCs w:val="28"/>
          <w:lang w:val="uk-UA"/>
        </w:rPr>
        <w:t xml:space="preserve"> використання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713C7D" w:rsidRPr="002E57A9" w14:paraId="7C2ACD65" w14:textId="77777777" w:rsidTr="00713C7D">
        <w:tc>
          <w:tcPr>
            <w:tcW w:w="10137" w:type="dxa"/>
            <w:gridSpan w:val="4"/>
          </w:tcPr>
          <w:p w14:paraId="18A66B86" w14:textId="77777777" w:rsidR="00713C7D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02017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Продукція 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2017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Зовнішня та внутрішня штукатурка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на органічному виготовлення заводського виготовлення.</w:t>
            </w:r>
          </w:p>
          <w:p w14:paraId="4377BA43" w14:textId="77777777" w:rsidR="00713C7D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  <w:p w14:paraId="63317A39" w14:textId="350CF6F0" w:rsidR="00713C7D" w:rsidRPr="002E57A9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2E57A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Використання за призначенням: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E57A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внутрішніх</w:t>
            </w:r>
            <w:r w:rsidRPr="002E57A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стінах, стелі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, колони і перегородках</w:t>
            </w:r>
            <w:r w:rsidRPr="002E57A9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13C7D" w:rsidRPr="002E57A9" w14:paraId="133FCB49" w14:textId="77777777" w:rsidTr="00713C7D">
        <w:tc>
          <w:tcPr>
            <w:tcW w:w="2534" w:type="dxa"/>
          </w:tcPr>
          <w:p w14:paraId="1116A317" w14:textId="77777777" w:rsidR="00713C7D" w:rsidRPr="002E57A9" w:rsidRDefault="00713C7D" w:rsidP="00713C7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2E57A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Суттєві експлуатаційні характеристики</w:t>
            </w:r>
          </w:p>
        </w:tc>
        <w:tc>
          <w:tcPr>
            <w:tcW w:w="2534" w:type="dxa"/>
          </w:tcPr>
          <w:p w14:paraId="2C7B6586" w14:textId="77777777" w:rsidR="00713C7D" w:rsidRPr="002E57A9" w:rsidRDefault="00713C7D" w:rsidP="00713C7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2E57A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Розділи цього стандарту стосуються експлуатаційних характеристик</w:t>
            </w:r>
          </w:p>
        </w:tc>
        <w:tc>
          <w:tcPr>
            <w:tcW w:w="2534" w:type="dxa"/>
          </w:tcPr>
          <w:p w14:paraId="14F29A0D" w14:textId="77777777" w:rsidR="00713C7D" w:rsidRPr="002E57A9" w:rsidRDefault="00713C7D" w:rsidP="00713C7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2E57A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Класи та/або порогові рівні</w:t>
            </w:r>
          </w:p>
        </w:tc>
        <w:tc>
          <w:tcPr>
            <w:tcW w:w="2535" w:type="dxa"/>
          </w:tcPr>
          <w:p w14:paraId="3A0CAC6E" w14:textId="77777777" w:rsidR="00713C7D" w:rsidRPr="002E57A9" w:rsidRDefault="00713C7D" w:rsidP="00713C7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2E57A9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Примітки</w:t>
            </w:r>
          </w:p>
        </w:tc>
      </w:tr>
      <w:tr w:rsidR="00713C7D" w:rsidRPr="00020173" w14:paraId="51802582" w14:textId="77777777" w:rsidTr="00713C7D">
        <w:tc>
          <w:tcPr>
            <w:tcW w:w="2534" w:type="dxa"/>
          </w:tcPr>
          <w:p w14:paraId="09B37A95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Адгезія </w:t>
            </w:r>
          </w:p>
        </w:tc>
        <w:tc>
          <w:tcPr>
            <w:tcW w:w="2534" w:type="dxa"/>
          </w:tcPr>
          <w:p w14:paraId="45726C09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4.4</w:t>
            </w:r>
          </w:p>
        </w:tc>
        <w:tc>
          <w:tcPr>
            <w:tcW w:w="2534" w:type="dxa"/>
          </w:tcPr>
          <w:p w14:paraId="51A7812A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Жодного</w:t>
            </w:r>
          </w:p>
        </w:tc>
        <w:tc>
          <w:tcPr>
            <w:tcW w:w="2535" w:type="dxa"/>
          </w:tcPr>
          <w:p w14:paraId="221317AE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Деклароване значення (МПа) та ≥ 0,3 МПа</w:t>
            </w:r>
          </w:p>
        </w:tc>
      </w:tr>
      <w:tr w:rsidR="00713C7D" w:rsidRPr="00713C7D" w14:paraId="768D6195" w14:textId="77777777" w:rsidTr="00713C7D">
        <w:tc>
          <w:tcPr>
            <w:tcW w:w="2534" w:type="dxa"/>
          </w:tcPr>
          <w:p w14:paraId="708E0433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Теплопровідність </w:t>
            </w:r>
          </w:p>
        </w:tc>
        <w:tc>
          <w:tcPr>
            <w:tcW w:w="2534" w:type="dxa"/>
          </w:tcPr>
          <w:p w14:paraId="13440434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4.6</w:t>
            </w:r>
          </w:p>
        </w:tc>
        <w:tc>
          <w:tcPr>
            <w:tcW w:w="2534" w:type="dxa"/>
          </w:tcPr>
          <w:p w14:paraId="3361F31E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Жодного </w:t>
            </w:r>
          </w:p>
        </w:tc>
        <w:tc>
          <w:tcPr>
            <w:tcW w:w="2535" w:type="dxa"/>
          </w:tcPr>
          <w:p w14:paraId="4FB89087" w14:textId="77777777" w:rsidR="00713C7D" w:rsidRPr="00713C7D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Деклароване значення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713C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Вт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м·К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))</w:t>
            </w:r>
          </w:p>
        </w:tc>
      </w:tr>
      <w:tr w:rsidR="00713C7D" w:rsidRPr="00020173" w14:paraId="7CF972C0" w14:textId="77777777" w:rsidTr="00713C7D">
        <w:tc>
          <w:tcPr>
            <w:tcW w:w="2534" w:type="dxa"/>
          </w:tcPr>
          <w:p w14:paraId="28E58977" w14:textId="77777777" w:rsidR="00713C7D" w:rsidRPr="00713C7D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Реакція на вогонь</w:t>
            </w:r>
          </w:p>
        </w:tc>
        <w:tc>
          <w:tcPr>
            <w:tcW w:w="2534" w:type="dxa"/>
          </w:tcPr>
          <w:p w14:paraId="08D76949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4.7</w:t>
            </w:r>
          </w:p>
        </w:tc>
        <w:tc>
          <w:tcPr>
            <w:tcW w:w="2534" w:type="dxa"/>
          </w:tcPr>
          <w:p w14:paraId="4AEEBAD5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Євроклас</w:t>
            </w:r>
            <w:proofErr w:type="spellEnd"/>
          </w:p>
        </w:tc>
        <w:tc>
          <w:tcPr>
            <w:tcW w:w="2535" w:type="dxa"/>
          </w:tcPr>
          <w:p w14:paraId="438268C0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Декларований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євроклас</w:t>
            </w:r>
            <w:proofErr w:type="spellEnd"/>
          </w:p>
        </w:tc>
      </w:tr>
      <w:tr w:rsidR="00713C7D" w:rsidRPr="00020173" w14:paraId="1EC7180F" w14:textId="77777777" w:rsidTr="00713C7D">
        <w:tc>
          <w:tcPr>
            <w:tcW w:w="2534" w:type="dxa"/>
          </w:tcPr>
          <w:p w14:paraId="08B42A43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>Небезпечні речовини</w:t>
            </w:r>
          </w:p>
        </w:tc>
        <w:tc>
          <w:tcPr>
            <w:tcW w:w="2534" w:type="dxa"/>
          </w:tcPr>
          <w:p w14:paraId="02C5FF38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4.8</w:t>
            </w:r>
          </w:p>
        </w:tc>
        <w:tc>
          <w:tcPr>
            <w:tcW w:w="2534" w:type="dxa"/>
          </w:tcPr>
          <w:p w14:paraId="00DCC7A3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Жодного </w:t>
            </w:r>
          </w:p>
        </w:tc>
        <w:tc>
          <w:tcPr>
            <w:tcW w:w="2535" w:type="dxa"/>
          </w:tcPr>
          <w:p w14:paraId="30E365DA" w14:textId="77777777" w:rsidR="00713C7D" w:rsidRPr="00020173" w:rsidRDefault="00713C7D" w:rsidP="00713C7D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Декларовано згідно з 4.8</w:t>
            </w:r>
          </w:p>
        </w:tc>
      </w:tr>
    </w:tbl>
    <w:p w14:paraId="3FD5EF2A" w14:textId="77777777" w:rsidR="00713C7D" w:rsidRDefault="00713C7D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70D152F" w14:textId="6BB81CFF" w:rsidR="00713C7D" w:rsidRDefault="00713C7D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13C7D">
        <w:rPr>
          <w:rFonts w:ascii="Arial" w:hAnsi="Arial" w:cs="Arial"/>
          <w:b/>
          <w:bCs/>
          <w:sz w:val="28"/>
          <w:szCs w:val="28"/>
          <w:lang w:val="en-US"/>
        </w:rPr>
        <w:t>ZA</w:t>
      </w:r>
      <w:r w:rsidRPr="00713C7D">
        <w:rPr>
          <w:rFonts w:ascii="Arial" w:hAnsi="Arial" w:cs="Arial"/>
          <w:b/>
          <w:bCs/>
          <w:sz w:val="28"/>
          <w:szCs w:val="28"/>
          <w:lang w:val="uk-UA"/>
        </w:rPr>
        <w:t xml:space="preserve">.2 </w:t>
      </w:r>
      <w:r w:rsidR="006039C3" w:rsidRPr="00713C7D">
        <w:rPr>
          <w:rFonts w:ascii="Arial" w:hAnsi="Arial" w:cs="Arial"/>
          <w:b/>
          <w:sz w:val="28"/>
          <w:szCs w:val="28"/>
          <w:lang w:val="uk-UA"/>
        </w:rPr>
        <w:t>СИСТЕМА ОЦІНКИ ТА ПЕРЕВІРКИ СТАЛОСТІ ХАРАКТЕРИСТИК</w:t>
      </w:r>
      <w:r w:rsidR="006039C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(</w:t>
      </w:r>
      <w:r>
        <w:rPr>
          <w:rFonts w:ascii="Arial" w:hAnsi="Arial" w:cs="Arial"/>
          <w:b/>
          <w:sz w:val="28"/>
          <w:szCs w:val="28"/>
          <w:lang w:val="en-US"/>
        </w:rPr>
        <w:t>AVCP</w:t>
      </w:r>
      <w:r>
        <w:rPr>
          <w:rFonts w:ascii="Arial" w:hAnsi="Arial" w:cs="Arial"/>
          <w:b/>
          <w:sz w:val="28"/>
          <w:szCs w:val="28"/>
          <w:lang w:val="uk-UA"/>
        </w:rPr>
        <w:t>)</w:t>
      </w:r>
    </w:p>
    <w:p w14:paraId="6E4F9B45" w14:textId="77777777" w:rsidR="00713C7D" w:rsidRDefault="00713C7D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F04AB6F" w14:textId="38974195" w:rsidR="00713C7D" w:rsidRDefault="00713C7D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13C7D">
        <w:rPr>
          <w:rFonts w:ascii="Arial" w:hAnsi="Arial" w:cs="Arial"/>
          <w:bCs/>
          <w:sz w:val="28"/>
          <w:szCs w:val="28"/>
          <w:lang w:val="uk-UA"/>
        </w:rPr>
        <w:t xml:space="preserve">Системи </w:t>
      </w:r>
      <w:r>
        <w:rPr>
          <w:rFonts w:ascii="Arial" w:hAnsi="Arial" w:cs="Arial"/>
          <w:bCs/>
          <w:sz w:val="28"/>
          <w:szCs w:val="28"/>
          <w:lang w:val="uk-UA"/>
        </w:rPr>
        <w:t>зовн</w:t>
      </w:r>
      <w:r w:rsidR="006039C3">
        <w:rPr>
          <w:rFonts w:ascii="Arial" w:hAnsi="Arial" w:cs="Arial"/>
          <w:bCs/>
          <w:sz w:val="28"/>
          <w:szCs w:val="28"/>
          <w:lang w:val="uk-UA"/>
        </w:rPr>
        <w:t xml:space="preserve">ішніх та внутрішніх </w:t>
      </w:r>
      <w:proofErr w:type="spellStart"/>
      <w:r w:rsidR="006039C3">
        <w:rPr>
          <w:rFonts w:ascii="Arial" w:hAnsi="Arial" w:cs="Arial"/>
          <w:bCs/>
          <w:sz w:val="28"/>
          <w:szCs w:val="28"/>
          <w:lang w:val="uk-UA"/>
        </w:rPr>
        <w:t>штукатурок</w:t>
      </w:r>
      <w:proofErr w:type="spellEnd"/>
      <w:r w:rsidR="006039C3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13C7D">
        <w:rPr>
          <w:rFonts w:ascii="Arial" w:hAnsi="Arial" w:cs="Arial"/>
          <w:bCs/>
          <w:sz w:val="28"/>
          <w:szCs w:val="28"/>
          <w:lang w:val="uk-UA"/>
        </w:rPr>
        <w:t>AVCP, зазначені в таблицях ZA.1.1-ZA.1.2, можна знайти в правових актах ЄС, прийнятих ЄС: Рішення Комісії 97/740/EC від 14.10.1997 (OJEU L299 від 4.11.1997, с. 42) зі змінами, внесеними Рішенням Комісії 2001/596/ЄС від 8 січня 2001 року (OJEU L209 від 2.8.2001, с. 33).</w:t>
      </w:r>
    </w:p>
    <w:p w14:paraId="1DBBC5F3" w14:textId="471179DE" w:rsidR="006039C3" w:rsidRDefault="006039C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039C3">
        <w:rPr>
          <w:rFonts w:ascii="Arial" w:hAnsi="Arial" w:cs="Arial"/>
          <w:bCs/>
          <w:sz w:val="28"/>
          <w:szCs w:val="28"/>
          <w:lang w:val="uk-UA"/>
        </w:rPr>
        <w:t>Мікропідприємствам дозволяється обробляти продук</w:t>
      </w:r>
      <w:r>
        <w:rPr>
          <w:rFonts w:ascii="Arial" w:hAnsi="Arial" w:cs="Arial"/>
          <w:bCs/>
          <w:sz w:val="28"/>
          <w:szCs w:val="28"/>
          <w:lang w:val="uk-UA"/>
        </w:rPr>
        <w:t>цію</w:t>
      </w:r>
      <w:r w:rsidRPr="006039C3">
        <w:rPr>
          <w:rFonts w:ascii="Arial" w:hAnsi="Arial" w:cs="Arial"/>
          <w:bCs/>
          <w:sz w:val="28"/>
          <w:szCs w:val="28"/>
          <w:lang w:val="uk-UA"/>
        </w:rPr>
        <w:t xml:space="preserve"> за системою AVCP 3, на які поширюється цей стандарт, відповідно до системи AVCP 4, застосовуючи цю спрощену процедуру з її умовами, як це передбачено в статті 37 Регламенту (ЄС) № 305/2011.</w:t>
      </w:r>
    </w:p>
    <w:p w14:paraId="056D5975" w14:textId="77777777" w:rsidR="00CB0DC1" w:rsidRDefault="00CB0DC1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1AECF052" w14:textId="2DADF3C3" w:rsidR="006039C3" w:rsidRPr="009C3E25" w:rsidRDefault="006039C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6039C3">
        <w:rPr>
          <w:rFonts w:ascii="Arial" w:hAnsi="Arial" w:cs="Arial"/>
          <w:b/>
          <w:sz w:val="28"/>
          <w:szCs w:val="28"/>
          <w:lang w:val="en-US"/>
        </w:rPr>
        <w:t>ZA</w:t>
      </w:r>
      <w:r w:rsidRPr="006039C3">
        <w:rPr>
          <w:rFonts w:ascii="Arial" w:hAnsi="Arial" w:cs="Arial"/>
          <w:b/>
          <w:sz w:val="28"/>
          <w:szCs w:val="28"/>
          <w:lang w:val="uk-UA"/>
        </w:rPr>
        <w:t xml:space="preserve">.3 ПРИЗНАЧЕННЯ ЗАВДАНЬ </w:t>
      </w:r>
      <w:r w:rsidRPr="006039C3">
        <w:rPr>
          <w:rFonts w:ascii="Arial" w:hAnsi="Arial" w:cs="Arial"/>
          <w:b/>
          <w:sz w:val="28"/>
          <w:szCs w:val="28"/>
          <w:lang w:val="en-US"/>
        </w:rPr>
        <w:t>AVCP</w:t>
      </w:r>
    </w:p>
    <w:p w14:paraId="113D4924" w14:textId="77777777" w:rsidR="006039C3" w:rsidRPr="009C3E25" w:rsidRDefault="006039C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72BB022" w14:textId="393B191A" w:rsidR="006039C3" w:rsidRDefault="006039C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039C3">
        <w:rPr>
          <w:rFonts w:ascii="Arial" w:hAnsi="Arial" w:cs="Arial"/>
          <w:bCs/>
          <w:sz w:val="28"/>
          <w:szCs w:val="28"/>
          <w:lang w:val="uk-UA"/>
        </w:rPr>
        <w:t xml:space="preserve">AVCP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зовнішніх та внутрішніх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штукатурок</w:t>
      </w:r>
      <w:proofErr w:type="spellEnd"/>
      <w:r w:rsidRPr="006039C3">
        <w:rPr>
          <w:rFonts w:ascii="Arial" w:hAnsi="Arial" w:cs="Arial"/>
          <w:bCs/>
          <w:sz w:val="28"/>
          <w:szCs w:val="28"/>
          <w:lang w:val="uk-UA"/>
        </w:rPr>
        <w:t xml:space="preserve">, як наведено в таблицях ZA.1.1-ZA.1.2, визначено в таблицях ZA.3.1-ZA.3.3 в результаті застосування положень цього чи іншого європейського стандарту, зазначеного в них. Зміст завдань, покладених на нотифікований орган, обмежується тими </w:t>
      </w:r>
      <w:r>
        <w:rPr>
          <w:rFonts w:ascii="Arial" w:hAnsi="Arial" w:cs="Arial"/>
          <w:bCs/>
          <w:sz w:val="28"/>
          <w:szCs w:val="28"/>
          <w:lang w:val="uk-UA"/>
        </w:rPr>
        <w:t>суттєвими експлуатаційними</w:t>
      </w:r>
      <w:r w:rsidRPr="006039C3">
        <w:rPr>
          <w:rFonts w:ascii="Arial" w:hAnsi="Arial" w:cs="Arial"/>
          <w:bCs/>
          <w:sz w:val="28"/>
          <w:szCs w:val="28"/>
          <w:lang w:val="uk-UA"/>
        </w:rPr>
        <w:t xml:space="preserve"> характеристиками, якщо такі є, як це передбачено в Додатку III відповідного запиту на стандартизацію, а також тими, які виробник має намір задекларувати.</w:t>
      </w:r>
    </w:p>
    <w:p w14:paraId="2B3EDA21" w14:textId="6C38D633" w:rsidR="006039C3" w:rsidRDefault="006039C3" w:rsidP="0002017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039C3">
        <w:rPr>
          <w:rFonts w:ascii="Arial" w:hAnsi="Arial" w:cs="Arial"/>
          <w:bCs/>
          <w:sz w:val="28"/>
          <w:szCs w:val="28"/>
          <w:lang w:val="uk-UA"/>
        </w:rPr>
        <w:t>Беручи до уваги системи AVCP, визначені для продук</w:t>
      </w:r>
      <w:r>
        <w:rPr>
          <w:rFonts w:ascii="Arial" w:hAnsi="Arial" w:cs="Arial"/>
          <w:bCs/>
          <w:sz w:val="28"/>
          <w:szCs w:val="28"/>
          <w:lang w:val="uk-UA"/>
        </w:rPr>
        <w:t>ції</w:t>
      </w:r>
      <w:r w:rsidRPr="006039C3">
        <w:rPr>
          <w:rFonts w:ascii="Arial" w:hAnsi="Arial" w:cs="Arial"/>
          <w:bCs/>
          <w:sz w:val="28"/>
          <w:szCs w:val="28"/>
          <w:lang w:val="uk-UA"/>
        </w:rPr>
        <w:t xml:space="preserve">, і передбачене використання, наступні завдання повинні бути виконані виробником і уповноваженим органом відповідно для оцінки та перевірки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суттєвих експлуатаційних </w:t>
      </w:r>
      <w:r w:rsidRPr="006039C3">
        <w:rPr>
          <w:rFonts w:ascii="Arial" w:hAnsi="Arial" w:cs="Arial"/>
          <w:bCs/>
          <w:sz w:val="28"/>
          <w:szCs w:val="28"/>
          <w:lang w:val="uk-UA"/>
        </w:rPr>
        <w:t>характеристик продук</w:t>
      </w:r>
      <w:r>
        <w:rPr>
          <w:rFonts w:ascii="Arial" w:hAnsi="Arial" w:cs="Arial"/>
          <w:bCs/>
          <w:sz w:val="28"/>
          <w:szCs w:val="28"/>
          <w:lang w:val="uk-UA"/>
        </w:rPr>
        <w:t>ції.</w:t>
      </w:r>
    </w:p>
    <w:p w14:paraId="1A0C1D24" w14:textId="77777777" w:rsidR="007D5AA3" w:rsidRDefault="007D5AA3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19BD3B7" w14:textId="327AF4F0" w:rsidR="007D5AA3" w:rsidRDefault="007D5AA3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D5AA3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 xml:space="preserve">Таблиця </w:t>
      </w:r>
      <w:r w:rsidRPr="007D5AA3">
        <w:rPr>
          <w:rFonts w:ascii="Arial" w:hAnsi="Arial" w:cs="Arial"/>
          <w:b/>
          <w:bCs/>
          <w:sz w:val="28"/>
          <w:szCs w:val="28"/>
          <w:lang w:val="en-US"/>
        </w:rPr>
        <w:t>ZA</w:t>
      </w:r>
      <w:r w:rsidRPr="007D5AA3">
        <w:rPr>
          <w:rFonts w:ascii="Arial" w:hAnsi="Arial" w:cs="Arial"/>
          <w:b/>
          <w:bCs/>
          <w:sz w:val="28"/>
          <w:szCs w:val="28"/>
          <w:lang w:val="uk-UA"/>
        </w:rPr>
        <w:t>.3</w:t>
      </w:r>
      <w:r w:rsidR="00F7189E">
        <w:rPr>
          <w:rFonts w:ascii="Arial" w:hAnsi="Arial" w:cs="Arial"/>
          <w:b/>
          <w:bCs/>
          <w:sz w:val="28"/>
          <w:szCs w:val="28"/>
          <w:lang w:val="uk-UA"/>
        </w:rPr>
        <w:t>.1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r w:rsidRPr="007D5AA3">
        <w:rPr>
          <w:rFonts w:ascii="Arial" w:hAnsi="Arial" w:cs="Arial"/>
          <w:bCs/>
          <w:sz w:val="28"/>
          <w:szCs w:val="28"/>
          <w:lang w:val="uk-UA"/>
        </w:rPr>
        <w:t xml:space="preserve">Призначення завдань AVCP для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зовнішніш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та внутрішніх </w:t>
      </w:r>
      <w:proofErr w:type="spellStart"/>
      <w:r w:rsidRPr="007D5AA3">
        <w:rPr>
          <w:rFonts w:ascii="Arial" w:hAnsi="Arial" w:cs="Arial"/>
          <w:bCs/>
          <w:sz w:val="28"/>
          <w:szCs w:val="28"/>
          <w:lang w:val="uk-UA"/>
        </w:rPr>
        <w:t>штукатурок</w:t>
      </w:r>
      <w:proofErr w:type="spellEnd"/>
      <w:r w:rsidRPr="007D5AA3">
        <w:rPr>
          <w:rFonts w:ascii="Arial" w:hAnsi="Arial" w:cs="Arial"/>
          <w:bCs/>
          <w:sz w:val="28"/>
          <w:szCs w:val="28"/>
          <w:lang w:val="uk-UA"/>
        </w:rPr>
        <w:t xml:space="preserve"> заводського виготовлення на основі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5AA3">
        <w:rPr>
          <w:rFonts w:ascii="Arial" w:hAnsi="Arial" w:cs="Arial"/>
          <w:bCs/>
          <w:sz w:val="28"/>
          <w:szCs w:val="28"/>
          <w:lang w:val="uk-UA"/>
        </w:rPr>
        <w:t>органічні в'яжучі за системою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5"/>
        <w:gridCol w:w="2674"/>
        <w:gridCol w:w="3038"/>
        <w:gridCol w:w="2460"/>
      </w:tblGrid>
      <w:tr w:rsidR="00F7189E" w14:paraId="0B512E61" w14:textId="77777777" w:rsidTr="00F7189E">
        <w:tc>
          <w:tcPr>
            <w:tcW w:w="4361" w:type="dxa"/>
            <w:gridSpan w:val="2"/>
            <w:vAlign w:val="center"/>
          </w:tcPr>
          <w:p w14:paraId="34915B3B" w14:textId="6631AB9E" w:rsidR="007D5AA3" w:rsidRPr="00F7189E" w:rsidRDefault="007D5AA3" w:rsidP="00F7189E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41" w:type="dxa"/>
            <w:vAlign w:val="center"/>
          </w:tcPr>
          <w:p w14:paraId="4765B64F" w14:textId="1A91CAE1" w:rsidR="007D5AA3" w:rsidRPr="00F7189E" w:rsidRDefault="007D5AA3" w:rsidP="00F7189E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2535" w:type="dxa"/>
            <w:vAlign w:val="center"/>
          </w:tcPr>
          <w:p w14:paraId="240FC04E" w14:textId="6620E497" w:rsidR="007D5AA3" w:rsidRPr="00F7189E" w:rsidRDefault="007D5AA3" w:rsidP="00F7189E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AVCP</w:t>
            </w:r>
            <w:r w:rsidRPr="00F7189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підрозділи які застосовуються</w:t>
            </w:r>
          </w:p>
        </w:tc>
      </w:tr>
      <w:tr w:rsidR="00F7189E" w14:paraId="7579B65F" w14:textId="77777777" w:rsidTr="00F7189E">
        <w:tc>
          <w:tcPr>
            <w:tcW w:w="1526" w:type="dxa"/>
            <w:vMerge w:val="restart"/>
          </w:tcPr>
          <w:p w14:paraId="446D0200" w14:textId="7F62E671" w:rsidR="007D5AA3" w:rsidRPr="007D5AA3" w:rsidRDefault="007D5AA3" w:rsidP="007D5AA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Завдання виробника</w:t>
            </w:r>
          </w:p>
        </w:tc>
        <w:tc>
          <w:tcPr>
            <w:tcW w:w="2835" w:type="dxa"/>
            <w:vAlign w:val="center"/>
          </w:tcPr>
          <w:p w14:paraId="24F28DC6" w14:textId="07F3833A" w:rsidR="007D5AA3" w:rsidRPr="007D5AA3" w:rsidRDefault="007D5AA3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Контроль виробництва на підприємстві</w:t>
            </w:r>
          </w:p>
        </w:tc>
        <w:tc>
          <w:tcPr>
            <w:tcW w:w="3241" w:type="dxa"/>
            <w:vAlign w:val="center"/>
          </w:tcPr>
          <w:p w14:paraId="08359B42" w14:textId="5BB1D5C7" w:rsidR="007D5AA3" w:rsidRPr="007D5AA3" w:rsidRDefault="007D5AA3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D5AA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Параметри, пов’язані з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суттєвими експлуатаційними </w:t>
            </w:r>
            <w:r w:rsidRPr="007D5AA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характеристиками таблиць ZA.1.1–ZA.1.2, що стосуються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використання за призначенням</w:t>
            </w:r>
            <w:r w:rsidRPr="007D5AA3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535" w:type="dxa"/>
            <w:vAlign w:val="center"/>
          </w:tcPr>
          <w:p w14:paraId="0B91DA8B" w14:textId="7A574C36" w:rsidR="007D5AA3" w:rsidRPr="007D5AA3" w:rsidRDefault="007D5AA3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7.3</w:t>
            </w:r>
          </w:p>
        </w:tc>
      </w:tr>
      <w:tr w:rsidR="00F7189E" w14:paraId="174A116C" w14:textId="77777777" w:rsidTr="00F7189E">
        <w:tc>
          <w:tcPr>
            <w:tcW w:w="1526" w:type="dxa"/>
            <w:vMerge/>
          </w:tcPr>
          <w:p w14:paraId="59565D56" w14:textId="77777777" w:rsidR="007D5AA3" w:rsidRPr="007D5AA3" w:rsidRDefault="007D5AA3" w:rsidP="007D5AA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61478BC6" w14:textId="620C333B" w:rsidR="007D5AA3" w:rsidRPr="007D5AA3" w:rsidRDefault="007D5AA3" w:rsidP="00F718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D5AA3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Подальші випробування зразків, відібраних на заводі-виробник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а</w:t>
            </w:r>
            <w:r w:rsidRPr="007D5AA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згідно з</w:t>
            </w:r>
            <w:r w:rsidRPr="007D5AA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встановленого плану </w:t>
            </w:r>
            <w:proofErr w:type="spellStart"/>
            <w:r w:rsidRPr="007D5AA3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ову</w:t>
            </w:r>
            <w:r w:rsidRPr="007D5AA3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вань</w:t>
            </w:r>
            <w:proofErr w:type="spellEnd"/>
            <w:r w:rsidRPr="007D5AA3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241" w:type="dxa"/>
            <w:vAlign w:val="center"/>
          </w:tcPr>
          <w:p w14:paraId="10CA1B7A" w14:textId="3550DDBC" w:rsidR="007D5AA3" w:rsidRPr="007D5AA3" w:rsidRDefault="007D5AA3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D5AA3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Основні характеристики таблиць ZA.1.1 - ZA.1.2, що стосуються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використанням за призначенням</w:t>
            </w:r>
            <w:r w:rsidRPr="007D5AA3">
              <w:rPr>
                <w:rFonts w:ascii="Arial" w:hAnsi="Arial" w:cs="Arial"/>
                <w:bCs/>
                <w:sz w:val="24"/>
                <w:szCs w:val="24"/>
                <w:lang w:val="uk-UA"/>
              </w:rPr>
              <w:t>, крім реакції на вогонь</w:t>
            </w:r>
          </w:p>
        </w:tc>
        <w:tc>
          <w:tcPr>
            <w:tcW w:w="2535" w:type="dxa"/>
            <w:vAlign w:val="center"/>
          </w:tcPr>
          <w:p w14:paraId="348CC40E" w14:textId="0213A86F" w:rsidR="007D5AA3" w:rsidRPr="007D5AA3" w:rsidRDefault="007D5AA3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7.3.3.1</w:t>
            </w:r>
          </w:p>
        </w:tc>
      </w:tr>
      <w:tr w:rsidR="007D5AA3" w14:paraId="59090844" w14:textId="77777777" w:rsidTr="00F7189E">
        <w:tc>
          <w:tcPr>
            <w:tcW w:w="1526" w:type="dxa"/>
            <w:vMerge w:val="restart"/>
          </w:tcPr>
          <w:p w14:paraId="0F8B28E4" w14:textId="4AB8FEE7" w:rsidR="007D5AA3" w:rsidRPr="007D5AA3" w:rsidRDefault="007D5AA3" w:rsidP="007D5AA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D5AA3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Завдання для нотифікованого органу сертифікації продукції</w:t>
            </w:r>
          </w:p>
        </w:tc>
        <w:tc>
          <w:tcPr>
            <w:tcW w:w="2835" w:type="dxa"/>
            <w:vAlign w:val="center"/>
          </w:tcPr>
          <w:p w14:paraId="63F1F667" w14:textId="2A532FE2" w:rsidR="00F7189E" w:rsidRPr="00F7189E" w:rsidRDefault="00F7189E" w:rsidP="00F718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Оцінка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суттєвих </w:t>
            </w: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>експлуатаційних характеристик будівельно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ї</w:t>
            </w: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продукції</w:t>
            </w: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здійснюється на основі</w:t>
            </w:r>
          </w:p>
          <w:p w14:paraId="68AC5F55" w14:textId="4E1BF29D" w:rsidR="007D5AA3" w:rsidRPr="007D5AA3" w:rsidRDefault="00F7189E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випробовування</w:t>
            </w: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(включаючи відбір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проб</w:t>
            </w: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>), обчислення, табличні значення або описову документацію 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3241" w:type="dxa"/>
            <w:vAlign w:val="center"/>
          </w:tcPr>
          <w:p w14:paraId="37D23C09" w14:textId="211C26C9" w:rsidR="007D5AA3" w:rsidRPr="007D5AA3" w:rsidRDefault="00F7189E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Реакція на вогонь</w:t>
            </w:r>
          </w:p>
        </w:tc>
        <w:tc>
          <w:tcPr>
            <w:tcW w:w="2535" w:type="dxa"/>
            <w:vAlign w:val="center"/>
          </w:tcPr>
          <w:p w14:paraId="1755FE4A" w14:textId="2111B9ED" w:rsidR="007D5AA3" w:rsidRPr="007D5AA3" w:rsidRDefault="00F7189E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7.2</w:t>
            </w:r>
          </w:p>
        </w:tc>
      </w:tr>
      <w:tr w:rsidR="007D5AA3" w14:paraId="62277047" w14:textId="77777777" w:rsidTr="00F7189E">
        <w:tc>
          <w:tcPr>
            <w:tcW w:w="1526" w:type="dxa"/>
            <w:vMerge/>
          </w:tcPr>
          <w:p w14:paraId="4A8EF910" w14:textId="77777777" w:rsidR="007D5AA3" w:rsidRPr="007D5AA3" w:rsidRDefault="007D5AA3" w:rsidP="007D5AA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69F5A4EA" w14:textId="79E941BA" w:rsidR="007D5AA3" w:rsidRPr="00F7189E" w:rsidRDefault="00F7189E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Первинний огляд заводу-виробника та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</w:p>
        </w:tc>
        <w:tc>
          <w:tcPr>
            <w:tcW w:w="3241" w:type="dxa"/>
            <w:vAlign w:val="center"/>
          </w:tcPr>
          <w:p w14:paraId="373DF295" w14:textId="3522E60E" w:rsidR="00F7189E" w:rsidRPr="00F7189E" w:rsidRDefault="00F7189E" w:rsidP="00F718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Характеристики</w:t>
            </w: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, пов’язані з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суттєвими експлуатаційними</w:t>
            </w: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характеристиками таблиці ZA.1.1–ZA.1.2, що стосуються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використання за призначенням</w:t>
            </w: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>, які заявлені.</w:t>
            </w:r>
          </w:p>
          <w:p w14:paraId="0FC49780" w14:textId="0F31910E" w:rsidR="007D5AA3" w:rsidRPr="00F7189E" w:rsidRDefault="00F7189E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Документація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</w:p>
        </w:tc>
        <w:tc>
          <w:tcPr>
            <w:tcW w:w="2535" w:type="dxa"/>
            <w:vAlign w:val="center"/>
          </w:tcPr>
          <w:p w14:paraId="03F4D1F6" w14:textId="40168D3E" w:rsidR="007D5AA3" w:rsidRPr="007D5AA3" w:rsidRDefault="00F7189E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7.3</w:t>
            </w:r>
          </w:p>
        </w:tc>
      </w:tr>
      <w:tr w:rsidR="007D5AA3" w14:paraId="6CD8C7E8" w14:textId="77777777" w:rsidTr="00F7189E">
        <w:tc>
          <w:tcPr>
            <w:tcW w:w="1526" w:type="dxa"/>
            <w:vMerge/>
          </w:tcPr>
          <w:p w14:paraId="1E0B508D" w14:textId="77777777" w:rsidR="007D5AA3" w:rsidRPr="007D5AA3" w:rsidRDefault="007D5AA3" w:rsidP="007D5AA3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331DF542" w14:textId="3872F0E1" w:rsidR="007D5AA3" w:rsidRPr="007D5AA3" w:rsidRDefault="00F7189E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Постійний нагляд, оцінка та оцінка FPC</w:t>
            </w:r>
          </w:p>
        </w:tc>
        <w:tc>
          <w:tcPr>
            <w:tcW w:w="3241" w:type="dxa"/>
            <w:vAlign w:val="center"/>
          </w:tcPr>
          <w:p w14:paraId="5A6ECD17" w14:textId="750AFCE0" w:rsidR="00F7189E" w:rsidRPr="00F7189E" w:rsidRDefault="00F7189E" w:rsidP="00F718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Характеристики</w:t>
            </w: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, пов’язані з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суттєвими експлуатаційними</w:t>
            </w: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характеристиками таблиці ZA.1.1 – ZA.1.2, що стосуються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>використанням за призначенням</w:t>
            </w: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>, які заявлені.</w:t>
            </w:r>
          </w:p>
          <w:p w14:paraId="1F56BC1F" w14:textId="15DB81DD" w:rsidR="007D5AA3" w:rsidRPr="007D5AA3" w:rsidRDefault="00F7189E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Документація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FPC</w:t>
            </w:r>
            <w:r w:rsidRPr="00F7189E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535" w:type="dxa"/>
            <w:vAlign w:val="center"/>
          </w:tcPr>
          <w:p w14:paraId="5D7BAE40" w14:textId="3C355CB0" w:rsidR="007D5AA3" w:rsidRPr="007D5AA3" w:rsidRDefault="00F7189E" w:rsidP="00F7189E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lastRenderedPageBreak/>
              <w:t>7.3</w:t>
            </w:r>
          </w:p>
        </w:tc>
      </w:tr>
    </w:tbl>
    <w:p w14:paraId="70B5E78E" w14:textId="77777777" w:rsidR="007D5AA3" w:rsidRDefault="007D5AA3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F8FBBED" w14:textId="6CE73C49" w:rsidR="00F7189E" w:rsidRDefault="00F7189E" w:rsidP="00F7189E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D5AA3">
        <w:rPr>
          <w:rFonts w:ascii="Arial" w:hAnsi="Arial" w:cs="Arial"/>
          <w:b/>
          <w:bCs/>
          <w:sz w:val="28"/>
          <w:szCs w:val="28"/>
          <w:lang w:val="uk-UA"/>
        </w:rPr>
        <w:t xml:space="preserve">Таблиця </w:t>
      </w:r>
      <w:r w:rsidRPr="007D5AA3">
        <w:rPr>
          <w:rFonts w:ascii="Arial" w:hAnsi="Arial" w:cs="Arial"/>
          <w:b/>
          <w:bCs/>
          <w:sz w:val="28"/>
          <w:szCs w:val="28"/>
          <w:lang w:val="en-US"/>
        </w:rPr>
        <w:t>ZA</w:t>
      </w:r>
      <w:r w:rsidRPr="007D5AA3">
        <w:rPr>
          <w:rFonts w:ascii="Arial" w:hAnsi="Arial" w:cs="Arial"/>
          <w:b/>
          <w:bCs/>
          <w:sz w:val="28"/>
          <w:szCs w:val="28"/>
          <w:lang w:val="uk-UA"/>
        </w:rPr>
        <w:t>.3</w:t>
      </w:r>
      <w:r>
        <w:rPr>
          <w:rFonts w:ascii="Arial" w:hAnsi="Arial" w:cs="Arial"/>
          <w:b/>
          <w:bCs/>
          <w:sz w:val="28"/>
          <w:szCs w:val="28"/>
          <w:lang w:val="uk-UA"/>
        </w:rPr>
        <w:t>.2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r w:rsidRPr="007D5AA3">
        <w:rPr>
          <w:rFonts w:ascii="Arial" w:hAnsi="Arial" w:cs="Arial"/>
          <w:bCs/>
          <w:sz w:val="28"/>
          <w:szCs w:val="28"/>
          <w:lang w:val="uk-UA"/>
        </w:rPr>
        <w:t xml:space="preserve">Призначення завдань AVCP для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зовнішніш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та внутрішніх </w:t>
      </w:r>
      <w:proofErr w:type="spellStart"/>
      <w:r w:rsidRPr="007D5AA3">
        <w:rPr>
          <w:rFonts w:ascii="Arial" w:hAnsi="Arial" w:cs="Arial"/>
          <w:bCs/>
          <w:sz w:val="28"/>
          <w:szCs w:val="28"/>
          <w:lang w:val="uk-UA"/>
        </w:rPr>
        <w:t>штукатурок</w:t>
      </w:r>
      <w:proofErr w:type="spellEnd"/>
      <w:r w:rsidRPr="007D5AA3">
        <w:rPr>
          <w:rFonts w:ascii="Arial" w:hAnsi="Arial" w:cs="Arial"/>
          <w:bCs/>
          <w:sz w:val="28"/>
          <w:szCs w:val="28"/>
          <w:lang w:val="uk-UA"/>
        </w:rPr>
        <w:t xml:space="preserve"> заводського виготовлення на основі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5AA3">
        <w:rPr>
          <w:rFonts w:ascii="Arial" w:hAnsi="Arial" w:cs="Arial"/>
          <w:bCs/>
          <w:sz w:val="28"/>
          <w:szCs w:val="28"/>
          <w:lang w:val="uk-UA"/>
        </w:rPr>
        <w:t xml:space="preserve">органічні в'яжучі за системою </w:t>
      </w:r>
      <w:r>
        <w:rPr>
          <w:rFonts w:ascii="Arial" w:hAnsi="Arial" w:cs="Arial"/>
          <w:bCs/>
          <w:sz w:val="28"/>
          <w:szCs w:val="28"/>
          <w:lang w:val="uk-UA"/>
        </w:rPr>
        <w:t>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82"/>
        <w:gridCol w:w="2621"/>
        <w:gridCol w:w="3402"/>
        <w:gridCol w:w="2232"/>
      </w:tblGrid>
      <w:tr w:rsidR="00E35CDA" w14:paraId="47B259C2" w14:textId="77777777" w:rsidTr="00E35CDA">
        <w:tc>
          <w:tcPr>
            <w:tcW w:w="4503" w:type="dxa"/>
            <w:gridSpan w:val="2"/>
            <w:vAlign w:val="center"/>
          </w:tcPr>
          <w:p w14:paraId="565FFEA1" w14:textId="229DB190" w:rsidR="00E35CDA" w:rsidRPr="00E35CDA" w:rsidRDefault="00E35CDA" w:rsidP="00E35CDA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402" w:type="dxa"/>
            <w:vAlign w:val="center"/>
          </w:tcPr>
          <w:p w14:paraId="3BB85023" w14:textId="16B19444" w:rsidR="00E35CDA" w:rsidRPr="00E35CDA" w:rsidRDefault="00E35CDA" w:rsidP="00E35CDA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2232" w:type="dxa"/>
            <w:vAlign w:val="center"/>
          </w:tcPr>
          <w:p w14:paraId="28E72CE7" w14:textId="3591BBF6" w:rsidR="00E35CDA" w:rsidRPr="00E35CDA" w:rsidRDefault="00E35CDA" w:rsidP="00E35CDA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AVCP</w:t>
            </w:r>
            <w:r w:rsidRPr="00F7189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підрозділи які застосовуються</w:t>
            </w:r>
          </w:p>
        </w:tc>
      </w:tr>
      <w:tr w:rsidR="00F7189E" w14:paraId="17D2E713" w14:textId="77777777" w:rsidTr="00E35CDA">
        <w:tc>
          <w:tcPr>
            <w:tcW w:w="1882" w:type="dxa"/>
          </w:tcPr>
          <w:p w14:paraId="202A3807" w14:textId="074AC221" w:rsidR="00F7189E" w:rsidRPr="00E35CDA" w:rsidRDefault="00E35CDA" w:rsidP="00E35CDA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Завдання виробника</w:t>
            </w:r>
          </w:p>
        </w:tc>
        <w:tc>
          <w:tcPr>
            <w:tcW w:w="2621" w:type="dxa"/>
            <w:vAlign w:val="center"/>
          </w:tcPr>
          <w:p w14:paraId="0EB42223" w14:textId="398737AB" w:rsidR="00F7189E" w:rsidRPr="00E35CDA" w:rsidRDefault="00E35CDA" w:rsidP="00E35CDA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Контроль виробництва на підприємстві</w:t>
            </w:r>
          </w:p>
        </w:tc>
        <w:tc>
          <w:tcPr>
            <w:tcW w:w="3402" w:type="dxa"/>
            <w:vAlign w:val="center"/>
          </w:tcPr>
          <w:p w14:paraId="2F8E5808" w14:textId="19ECA2B7" w:rsidR="00F7189E" w:rsidRPr="00E35CDA" w:rsidRDefault="00E35CDA" w:rsidP="00E35CDA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Характеристики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, пов’язані з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суттєвими експлуатаційними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характеристиками Таблиці ZA.1.1–ZA.1.2, що стосуються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використання за призначенням.</w:t>
            </w:r>
          </w:p>
        </w:tc>
        <w:tc>
          <w:tcPr>
            <w:tcW w:w="2232" w:type="dxa"/>
            <w:vAlign w:val="center"/>
          </w:tcPr>
          <w:p w14:paraId="02D3F10B" w14:textId="262B10A9" w:rsidR="00F7189E" w:rsidRPr="00E35CDA" w:rsidRDefault="00E35CDA" w:rsidP="00E35CDA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7.3</w:t>
            </w:r>
          </w:p>
        </w:tc>
      </w:tr>
      <w:tr w:rsidR="00F7189E" w14:paraId="63D08B87" w14:textId="77777777" w:rsidTr="00E35CDA">
        <w:tc>
          <w:tcPr>
            <w:tcW w:w="1882" w:type="dxa"/>
          </w:tcPr>
          <w:p w14:paraId="10F7809A" w14:textId="66F40511" w:rsidR="00F7189E" w:rsidRPr="00E35CDA" w:rsidRDefault="00E35CDA" w:rsidP="00E35CDA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Завдання для уповноваженої лабораторії</w:t>
            </w:r>
          </w:p>
        </w:tc>
        <w:tc>
          <w:tcPr>
            <w:tcW w:w="2621" w:type="dxa"/>
            <w:vAlign w:val="center"/>
          </w:tcPr>
          <w:p w14:paraId="1919AC40" w14:textId="7676280C" w:rsidR="00E35CDA" w:rsidRPr="00E35CDA" w:rsidRDefault="00E35CDA" w:rsidP="00E35CD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Уповноважена лабораторія оцінює продуктивність на основі </w:t>
            </w:r>
            <w:proofErr w:type="spellStart"/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ову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вань</w:t>
            </w:r>
            <w:proofErr w:type="spellEnd"/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(на основі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>відбір проб, проведений виробником), розрахункові, табличні значення або описові</w:t>
            </w:r>
          </w:p>
          <w:p w14:paraId="020D3D03" w14:textId="2D28B0B1" w:rsidR="00F7189E" w:rsidRPr="00E35CDA" w:rsidRDefault="00E35CDA" w:rsidP="00E35CDA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документація на будівельн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продукцію</w:t>
            </w:r>
          </w:p>
        </w:tc>
        <w:tc>
          <w:tcPr>
            <w:tcW w:w="3402" w:type="dxa"/>
            <w:vAlign w:val="center"/>
          </w:tcPr>
          <w:p w14:paraId="50EA3DE2" w14:textId="1D62FF32" w:rsidR="00F7189E" w:rsidRPr="00E35CDA" w:rsidRDefault="00E35CDA" w:rsidP="00E35CDA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Реакція на вогонь</w:t>
            </w:r>
          </w:p>
        </w:tc>
        <w:tc>
          <w:tcPr>
            <w:tcW w:w="2232" w:type="dxa"/>
            <w:vAlign w:val="center"/>
          </w:tcPr>
          <w:p w14:paraId="4554DDDF" w14:textId="79E4DFCD" w:rsidR="00F7189E" w:rsidRPr="00E35CDA" w:rsidRDefault="00E35CDA" w:rsidP="00E35CDA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7.2</w:t>
            </w:r>
          </w:p>
        </w:tc>
      </w:tr>
    </w:tbl>
    <w:p w14:paraId="7E00AEA2" w14:textId="77777777" w:rsidR="00F7189E" w:rsidRDefault="00F7189E" w:rsidP="00F7189E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EE7AE7A" w14:textId="0275E286" w:rsidR="00E35CDA" w:rsidRDefault="00E35CDA" w:rsidP="00E35CD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D5AA3">
        <w:rPr>
          <w:rFonts w:ascii="Arial" w:hAnsi="Arial" w:cs="Arial"/>
          <w:b/>
          <w:bCs/>
          <w:sz w:val="28"/>
          <w:szCs w:val="28"/>
          <w:lang w:val="uk-UA"/>
        </w:rPr>
        <w:t xml:space="preserve">Таблиця </w:t>
      </w:r>
      <w:r w:rsidRPr="007D5AA3">
        <w:rPr>
          <w:rFonts w:ascii="Arial" w:hAnsi="Arial" w:cs="Arial"/>
          <w:b/>
          <w:bCs/>
          <w:sz w:val="28"/>
          <w:szCs w:val="28"/>
          <w:lang w:val="en-US"/>
        </w:rPr>
        <w:t>ZA</w:t>
      </w:r>
      <w:r w:rsidRPr="007D5AA3">
        <w:rPr>
          <w:rFonts w:ascii="Arial" w:hAnsi="Arial" w:cs="Arial"/>
          <w:b/>
          <w:bCs/>
          <w:sz w:val="28"/>
          <w:szCs w:val="28"/>
          <w:lang w:val="uk-UA"/>
        </w:rPr>
        <w:t>.3</w:t>
      </w:r>
      <w:r>
        <w:rPr>
          <w:rFonts w:ascii="Arial" w:hAnsi="Arial" w:cs="Arial"/>
          <w:b/>
          <w:bCs/>
          <w:sz w:val="28"/>
          <w:szCs w:val="28"/>
          <w:lang w:val="uk-UA"/>
        </w:rPr>
        <w:t>.3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r w:rsidRPr="007D5AA3">
        <w:rPr>
          <w:rFonts w:ascii="Arial" w:hAnsi="Arial" w:cs="Arial"/>
          <w:bCs/>
          <w:sz w:val="28"/>
          <w:szCs w:val="28"/>
          <w:lang w:val="uk-UA"/>
        </w:rPr>
        <w:t xml:space="preserve">Призначення завдань AVCP для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зовнішніш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та внутрішніх </w:t>
      </w:r>
      <w:proofErr w:type="spellStart"/>
      <w:r w:rsidRPr="007D5AA3">
        <w:rPr>
          <w:rFonts w:ascii="Arial" w:hAnsi="Arial" w:cs="Arial"/>
          <w:bCs/>
          <w:sz w:val="28"/>
          <w:szCs w:val="28"/>
          <w:lang w:val="uk-UA"/>
        </w:rPr>
        <w:t>штукатурок</w:t>
      </w:r>
      <w:proofErr w:type="spellEnd"/>
      <w:r w:rsidRPr="007D5AA3">
        <w:rPr>
          <w:rFonts w:ascii="Arial" w:hAnsi="Arial" w:cs="Arial"/>
          <w:bCs/>
          <w:sz w:val="28"/>
          <w:szCs w:val="28"/>
          <w:lang w:val="uk-UA"/>
        </w:rPr>
        <w:t xml:space="preserve"> заводського виготовлення на основі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7D5AA3">
        <w:rPr>
          <w:rFonts w:ascii="Arial" w:hAnsi="Arial" w:cs="Arial"/>
          <w:bCs/>
          <w:sz w:val="28"/>
          <w:szCs w:val="28"/>
          <w:lang w:val="uk-UA"/>
        </w:rPr>
        <w:t xml:space="preserve">органічні в'яжучі за системою </w:t>
      </w:r>
      <w:r>
        <w:rPr>
          <w:rFonts w:ascii="Arial" w:hAnsi="Arial" w:cs="Arial"/>
          <w:bCs/>
          <w:sz w:val="28"/>
          <w:szCs w:val="28"/>
          <w:lang w:val="uk-UA"/>
        </w:rPr>
        <w:t>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2232"/>
      </w:tblGrid>
      <w:tr w:rsidR="00E35CDA" w:rsidRPr="00E35CDA" w14:paraId="0DBC4B8B" w14:textId="77777777" w:rsidTr="009C3E25">
        <w:tc>
          <w:tcPr>
            <w:tcW w:w="4503" w:type="dxa"/>
            <w:gridSpan w:val="2"/>
            <w:vAlign w:val="center"/>
          </w:tcPr>
          <w:p w14:paraId="06DC19DC" w14:textId="77777777" w:rsidR="00E35CDA" w:rsidRPr="00E35CDA" w:rsidRDefault="00E35CDA" w:rsidP="009C3E25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402" w:type="dxa"/>
            <w:vAlign w:val="center"/>
          </w:tcPr>
          <w:p w14:paraId="44D8C15F" w14:textId="77777777" w:rsidR="00E35CDA" w:rsidRPr="00E35CDA" w:rsidRDefault="00E35CDA" w:rsidP="009C3E25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2232" w:type="dxa"/>
            <w:vAlign w:val="center"/>
          </w:tcPr>
          <w:p w14:paraId="4A7F390C" w14:textId="77777777" w:rsidR="00E35CDA" w:rsidRPr="00E35CDA" w:rsidRDefault="00E35CDA" w:rsidP="009C3E25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F718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AVCP</w:t>
            </w:r>
            <w:r w:rsidRPr="00F7189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підрозділи які застосовуються</w:t>
            </w:r>
          </w:p>
        </w:tc>
      </w:tr>
      <w:tr w:rsidR="00E35CDA" w:rsidRPr="00E35CDA" w14:paraId="3BE337C6" w14:textId="77777777" w:rsidTr="00E35CDA">
        <w:tc>
          <w:tcPr>
            <w:tcW w:w="1526" w:type="dxa"/>
            <w:vMerge w:val="restart"/>
          </w:tcPr>
          <w:p w14:paraId="0BAAC03B" w14:textId="77777777" w:rsidR="00E35CDA" w:rsidRPr="00E35CDA" w:rsidRDefault="00E35CDA" w:rsidP="009C3E2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Завдання виробника</w:t>
            </w:r>
          </w:p>
        </w:tc>
        <w:tc>
          <w:tcPr>
            <w:tcW w:w="2977" w:type="dxa"/>
            <w:vAlign w:val="center"/>
          </w:tcPr>
          <w:p w14:paraId="24093A14" w14:textId="63E6AC5A" w:rsidR="00E35CDA" w:rsidRPr="00E35CDA" w:rsidRDefault="00E35CDA" w:rsidP="00E35CDA">
            <w:pPr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Оцінка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>арактеристик будівельно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ї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ції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на основі </w:t>
            </w:r>
            <w:proofErr w:type="spellStart"/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випроб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ову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вань</w:t>
            </w:r>
            <w:proofErr w:type="spellEnd"/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>,</w:t>
            </w:r>
          </w:p>
          <w:p w14:paraId="309D5BC5" w14:textId="4ABB3BFC" w:rsidR="00E35CDA" w:rsidRPr="00E35CDA" w:rsidRDefault="00E35CDA" w:rsidP="00E35CDA">
            <w:pPr>
              <w:pStyle w:val="a9"/>
              <w:ind w:left="0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розрахунки, табличні значення або описова документація ц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ієї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продук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3402" w:type="dxa"/>
            <w:vAlign w:val="center"/>
          </w:tcPr>
          <w:p w14:paraId="1FD66138" w14:textId="1ED7B67C" w:rsidR="00E35CDA" w:rsidRPr="00E35CDA" w:rsidRDefault="00E35CDA" w:rsidP="00E35CDA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Суттєві експлуатаційні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характеристики таблиць ZA.1.1 - ZA.1.2, що стосуються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використання за призначенням</w:t>
            </w:r>
          </w:p>
        </w:tc>
        <w:tc>
          <w:tcPr>
            <w:tcW w:w="2232" w:type="dxa"/>
            <w:vAlign w:val="center"/>
          </w:tcPr>
          <w:p w14:paraId="7E5C7436" w14:textId="54808372" w:rsidR="00E35CDA" w:rsidRPr="00E35CDA" w:rsidRDefault="00E35CDA" w:rsidP="009C3E25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7.2</w:t>
            </w:r>
          </w:p>
        </w:tc>
      </w:tr>
      <w:tr w:rsidR="00E35CDA" w:rsidRPr="00E35CDA" w14:paraId="111CFE58" w14:textId="77777777" w:rsidTr="00E35CDA">
        <w:tc>
          <w:tcPr>
            <w:tcW w:w="1526" w:type="dxa"/>
            <w:vMerge/>
          </w:tcPr>
          <w:p w14:paraId="6A7348D6" w14:textId="77777777" w:rsidR="00E35CDA" w:rsidRDefault="00E35CDA" w:rsidP="009C3E25">
            <w:pPr>
              <w:pStyle w:val="a9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63BE3A51" w14:textId="269E76BF" w:rsidR="00E35CDA" w:rsidRDefault="00E35CDA" w:rsidP="009C3E25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Контроль виробництва на підприємстві</w:t>
            </w:r>
          </w:p>
        </w:tc>
        <w:tc>
          <w:tcPr>
            <w:tcW w:w="3402" w:type="dxa"/>
            <w:vAlign w:val="center"/>
          </w:tcPr>
          <w:p w14:paraId="13D029F1" w14:textId="6A7E532E" w:rsidR="00E35CDA" w:rsidRDefault="00E35CDA" w:rsidP="00E35CDA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Характеристики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, пов’язані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суттєвими характеристиками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характеристиками таблиць ZA.1.1–ZA.1.2, що стосуються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використання за призначенням</w:t>
            </w:r>
            <w:r w:rsidRPr="00E35CDA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vAlign w:val="center"/>
          </w:tcPr>
          <w:p w14:paraId="33E5C756" w14:textId="0B4A0A91" w:rsidR="00E35CDA" w:rsidRDefault="00E35CDA" w:rsidP="009C3E25">
            <w:pPr>
              <w:pStyle w:val="a9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7.3</w:t>
            </w:r>
          </w:p>
        </w:tc>
      </w:tr>
    </w:tbl>
    <w:p w14:paraId="463402E7" w14:textId="77777777" w:rsidR="00E35CDA" w:rsidRDefault="00E35CDA" w:rsidP="00E35CD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F7FF08A" w14:textId="77777777" w:rsidR="00E35CDA" w:rsidRDefault="00E35CDA" w:rsidP="00E35CD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EA0F2CF" w14:textId="77777777" w:rsidR="00F7189E" w:rsidRDefault="00F7189E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6EE604E" w14:textId="77777777" w:rsidR="00F7189E" w:rsidRDefault="00F7189E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2842402" w14:textId="77777777" w:rsidR="00E35CDA" w:rsidRDefault="00E35CDA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2663792" w14:textId="77777777" w:rsidR="00E35CDA" w:rsidRDefault="00E35CDA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66EA385" w14:textId="77777777" w:rsidR="00E35CDA" w:rsidRDefault="00E35CDA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D840A19" w14:textId="77777777" w:rsidR="00E35CDA" w:rsidRDefault="00E35CDA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D842066" w14:textId="77777777" w:rsidR="00E35CDA" w:rsidRDefault="00E35CDA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0DBAF2F" w14:textId="4F0D9A45" w:rsidR="00E35CDA" w:rsidRDefault="00E35CDA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7E42ED1" w14:textId="67E4FB63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68D01A5" w14:textId="7A84FA5E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A85E9C6" w14:textId="5E66340F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1E80934" w14:textId="0DB5DCFF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4EBD298" w14:textId="35FACE49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1C8A1C8" w14:textId="38F358A3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A9C3D1A" w14:textId="06E11120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35AA3B6" w14:textId="4747419A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3AC8B89" w14:textId="5D71D166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27B0C98" w14:textId="759F1B8D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3F0E5A2" w14:textId="7BA669F7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A3C1B26" w14:textId="2EEA425E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C00E783" w14:textId="79BE84D9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CFB6734" w14:textId="73B2FECB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4E5A7D6" w14:textId="77777777" w:rsidR="00CB0DC1" w:rsidRDefault="00CB0DC1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6DC9EE0" w14:textId="77777777" w:rsidR="00E35CDA" w:rsidRDefault="00E35CDA" w:rsidP="007D5AA3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8C7DA81" w14:textId="10EB8F5C" w:rsidR="00E35CDA" w:rsidRDefault="00E35CDA" w:rsidP="00E35CDA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E35CDA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Додаток НА</w:t>
      </w:r>
    </w:p>
    <w:p w14:paraId="099B3322" w14:textId="77777777" w:rsidR="00E35CDA" w:rsidRDefault="00E35CDA" w:rsidP="00E35CDA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2625B0">
        <w:rPr>
          <w:rFonts w:ascii="Arial" w:hAnsi="Arial" w:cs="Arial"/>
          <w:sz w:val="28"/>
          <w:szCs w:val="28"/>
          <w:lang w:val="uk-UA"/>
        </w:rPr>
        <w:t>(довідковий)</w:t>
      </w:r>
    </w:p>
    <w:p w14:paraId="2205584D" w14:textId="77777777" w:rsidR="00E35CDA" w:rsidRPr="002625B0" w:rsidRDefault="00E35CDA" w:rsidP="00E35CDA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</w:p>
    <w:p w14:paraId="4219373F" w14:textId="77777777" w:rsidR="00E35CDA" w:rsidRPr="002625B0" w:rsidRDefault="00E35CDA" w:rsidP="00E35CD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625B0">
        <w:rPr>
          <w:rFonts w:ascii="Arial" w:eastAsia="Times New Roman" w:hAnsi="Arial" w:cs="Arial"/>
          <w:b/>
          <w:bCs/>
          <w:color w:val="222222"/>
          <w:sz w:val="28"/>
          <w:szCs w:val="28"/>
          <w:lang w:val="uk-UA" w:eastAsia="ru-RU"/>
        </w:rPr>
        <w:t>ПЕРЕЛІК НАЦІОНАЛЬНИХ СТАНДАРТІВ УКРАЇНИ, ІДЕНТИЧНИХ ТА/АБО МОДИФІКОВАНИХ З МІЖНАРОДНИМИ НОРМАТИВНИМИ ДОКУМЕНТАМИ, ПОСИЛАННЯ НА ЯКІ Є У ЦЬОМУ НАЦІОНАЛЬНОМУ СТАНДАРТІ</w:t>
      </w:r>
    </w:p>
    <w:p w14:paraId="37E77166" w14:textId="77777777" w:rsidR="00E35CDA" w:rsidRDefault="00E35CDA" w:rsidP="00E35CD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2B32A39" w14:textId="2AC09360" w:rsidR="00E35CDA" w:rsidRPr="00931F89" w:rsidRDefault="00E35CDA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ДСТУ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196-1:2019 (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196-1:2016,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IDT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) Методи випробування цементу. </w:t>
      </w:r>
      <w:proofErr w:type="spellStart"/>
      <w:r w:rsidRPr="00931F89">
        <w:rPr>
          <w:rFonts w:ascii="Arial" w:hAnsi="Arial" w:cs="Arial"/>
          <w:sz w:val="28"/>
          <w:szCs w:val="28"/>
          <w:shd w:val="clear" w:color="auto" w:fill="FFFFFF"/>
        </w:rPr>
        <w:t>Частина</w:t>
      </w:r>
      <w:proofErr w:type="spellEnd"/>
      <w:r w:rsidRPr="00931F89">
        <w:rPr>
          <w:rFonts w:ascii="Arial" w:hAnsi="Arial" w:cs="Arial"/>
          <w:sz w:val="28"/>
          <w:szCs w:val="28"/>
          <w:shd w:val="clear" w:color="auto" w:fill="FFFFFF"/>
        </w:rPr>
        <w:t xml:space="preserve"> 1. </w:t>
      </w:r>
      <w:proofErr w:type="spellStart"/>
      <w:r w:rsidRPr="00931F89">
        <w:rPr>
          <w:rFonts w:ascii="Arial" w:hAnsi="Arial" w:cs="Arial"/>
          <w:sz w:val="28"/>
          <w:szCs w:val="28"/>
          <w:shd w:val="clear" w:color="auto" w:fill="FFFFFF"/>
        </w:rPr>
        <w:t>Визначення</w:t>
      </w:r>
      <w:proofErr w:type="spellEnd"/>
      <w:r w:rsidRPr="00931F8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931F89">
        <w:rPr>
          <w:rFonts w:ascii="Arial" w:hAnsi="Arial" w:cs="Arial"/>
          <w:sz w:val="28"/>
          <w:szCs w:val="28"/>
          <w:shd w:val="clear" w:color="auto" w:fill="FFFFFF"/>
        </w:rPr>
        <w:t>міцності</w:t>
      </w:r>
      <w:proofErr w:type="spellEnd"/>
    </w:p>
    <w:p w14:paraId="7C49D361" w14:textId="0044FB2D" w:rsidR="00931F89" w:rsidRP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ДСТУ Б 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EN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 196-2:2015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EN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 196-2:2013, 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IDT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31F89">
        <w:rPr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Метод випробування цементу. Частина 2. Хімічне аналізування цементу</w:t>
      </w:r>
    </w:p>
    <w:p w14:paraId="3272FC47" w14:textId="5BECE0AF" w:rsidR="00931F89" w:rsidRP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ДСТУ Б 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196-3:2015 (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196-3:2005+А1:2008, 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IDT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) 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М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етоди  випробування  цементу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. Ч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астина 3.  Визначення  строків тужавлення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та рівномірності зміни об'єму</w:t>
      </w:r>
    </w:p>
    <w:p w14:paraId="17EC9F35" w14:textId="29746DCC" w:rsidR="00931F89" w:rsidRP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ДСТУ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196-6:2019(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196-6:2018,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IDT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) Методи випробування цементу.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Частина 6. Визначення тонкості помелу цементу</w:t>
      </w:r>
    </w:p>
    <w:p w14:paraId="6CCADBF1" w14:textId="3B8EC27E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ДСТУ Б 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197-1:2015 (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EN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 197-1:2011,  </w:t>
      </w:r>
      <w:r w:rsidRPr="00931F89">
        <w:rPr>
          <w:rFonts w:ascii="Arial" w:hAnsi="Arial" w:cs="Arial"/>
          <w:sz w:val="28"/>
          <w:szCs w:val="28"/>
          <w:shd w:val="clear" w:color="auto" w:fill="FFFFFF"/>
        </w:rPr>
        <w:t>IDT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) 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Ц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емент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. Ч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астина  1.  Склад, технічні умови та  критерії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931F89">
        <w:rPr>
          <w:rFonts w:ascii="Arial" w:hAnsi="Arial" w:cs="Arial"/>
          <w:sz w:val="28"/>
          <w:szCs w:val="28"/>
          <w:shd w:val="clear" w:color="auto" w:fill="FFFFFF"/>
          <w:lang w:val="uk-UA"/>
        </w:rPr>
        <w:t>відповідності для звичайних  цементів</w:t>
      </w:r>
    </w:p>
    <w:p w14:paraId="5B6510C5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4F413ACB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47966CC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0696CEA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7840774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5F1EBAB1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8ECF211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750F40E0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6538D53F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5059C61A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F11A2B9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E3C5352" w14:textId="11BE60EC" w:rsidR="00931F89" w:rsidRDefault="00931F89" w:rsidP="00931F89">
      <w:pPr>
        <w:pStyle w:val="a9"/>
        <w:spacing w:after="0" w:line="360" w:lineRule="auto"/>
        <w:ind w:left="0" w:firstLine="709"/>
        <w:jc w:val="center"/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</w:pPr>
      <w:r w:rsidRPr="00931F89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lastRenderedPageBreak/>
        <w:t>БІБЛІОГРАФІЯ</w:t>
      </w:r>
    </w:p>
    <w:p w14:paraId="30501622" w14:textId="2DEE8C9B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1 EN 1062-1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Paints and varnishes - Coating materials and coating systems for exterior masonry and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concrete - Part 1: Classification</w:t>
      </w:r>
    </w:p>
    <w:p w14:paraId="58EBCE0D" w14:textId="7326FAFA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2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EN 13300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Paints and varnishes - Wa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ter-borne coating materials and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coating systems for interior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walls and ceilings 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–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Classification</w:t>
      </w:r>
    </w:p>
    <w:p w14:paraId="306464AE" w14:textId="2BBB70A9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3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CEN/TR 16886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Guidance on the applica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tion of statistical methods for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determining the properties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of masonry products</w:t>
      </w:r>
    </w:p>
    <w:p w14:paraId="19F7EEF6" w14:textId="65897180" w:rsidR="00931F89" w:rsidRP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4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2003/424/EC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Commission Decision of 6 June 2003 amending Commission Decision 96/603/EC of 4</w:t>
      </w:r>
      <w:r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October 1996 establishing the list of products belonging to Classes A "No contribution to fire"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br/>
        <w:t>provided for in Commission Decision 94/611/EC implementing Article 20 of Council Directive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89/106/EEC on construction products (Text with EEA relevance) (notified under document number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C(</w:t>
      </w:r>
      <w:proofErr w:type="gramEnd"/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2003) 1673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>)</w:t>
      </w:r>
    </w:p>
    <w:p w14:paraId="4F98EFF0" w14:textId="3957445A" w:rsidR="00931F89" w:rsidRP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5 EN ISO 9001</w:t>
      </w:r>
      <w:r w:rsidRPr="00931F89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931F89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Quality management systems - Requirements (ISO 9001)</w:t>
      </w:r>
    </w:p>
    <w:p w14:paraId="2B5539C5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7F961141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B20F0E3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79C5FB1E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B3FB91E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6AD7A42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837FEF6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73CD3B2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33923393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AD15510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1BB9054E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240D478C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2C7E80E8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C23FCDB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5BA8165A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5A6E6EC2" w14:textId="77777777" w:rsid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41532D9B" w14:textId="77777777" w:rsidR="00931F89" w:rsidRDefault="00931F89" w:rsidP="00931F89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 xml:space="preserve">Код НК : </w:t>
      </w:r>
      <w:r w:rsidRPr="001D2284">
        <w:rPr>
          <w:rFonts w:ascii="Arial" w:hAnsi="Arial" w:cs="Arial"/>
          <w:sz w:val="28"/>
          <w:szCs w:val="28"/>
          <w:lang w:val="uk-UA"/>
        </w:rPr>
        <w:t>91.100.</w:t>
      </w:r>
      <w:r>
        <w:rPr>
          <w:rFonts w:ascii="Arial" w:hAnsi="Arial" w:cs="Arial"/>
          <w:sz w:val="28"/>
          <w:szCs w:val="28"/>
          <w:lang w:val="uk-UA"/>
        </w:rPr>
        <w:t>1</w:t>
      </w:r>
      <w:r w:rsidRPr="001D2284">
        <w:rPr>
          <w:rFonts w:ascii="Arial" w:hAnsi="Arial" w:cs="Arial"/>
          <w:sz w:val="28"/>
          <w:szCs w:val="28"/>
          <w:lang w:val="uk-UA"/>
        </w:rPr>
        <w:t>0</w:t>
      </w:r>
    </w:p>
    <w:p w14:paraId="2F097971" w14:textId="77777777" w:rsidR="00931F89" w:rsidRDefault="00931F89" w:rsidP="00931F89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19849E46" w14:textId="2E194A0F" w:rsidR="00931F89" w:rsidRDefault="00931F89" w:rsidP="00931F8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337FEE">
        <w:rPr>
          <w:rFonts w:ascii="Arial" w:hAnsi="Arial" w:cs="Arial"/>
          <w:b/>
          <w:bCs/>
          <w:sz w:val="28"/>
          <w:szCs w:val="28"/>
          <w:lang w:val="uk-UA"/>
        </w:rPr>
        <w:t>Ключові слова:</w:t>
      </w:r>
      <w:r>
        <w:rPr>
          <w:rFonts w:ascii="Arial" w:hAnsi="Arial" w:cs="Arial"/>
          <w:sz w:val="28"/>
          <w:szCs w:val="28"/>
          <w:lang w:val="uk-UA"/>
        </w:rPr>
        <w:t xml:space="preserve"> штукатурка, вимоги, контроль виробництва на підприємстві, декларування характеристик, штукатурка на основі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органіних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в’яжучих</w:t>
      </w:r>
    </w:p>
    <w:p w14:paraId="0FB89C14" w14:textId="77777777" w:rsidR="00931F89" w:rsidRDefault="00931F89" w:rsidP="00931F8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br w:type="textWrapping" w:clear="all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3225"/>
      </w:tblGrid>
      <w:tr w:rsidR="00931F89" w14:paraId="247EFD10" w14:textId="77777777" w:rsidTr="009C3E25">
        <w:tc>
          <w:tcPr>
            <w:tcW w:w="4077" w:type="dxa"/>
          </w:tcPr>
          <w:p w14:paraId="38486B08" w14:textId="77777777" w:rsidR="00931F89" w:rsidRDefault="00931F89" w:rsidP="009C3E25">
            <w:pPr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 xml:space="preserve">Голова ТК 305, заступник директора з наукової роботи               ДП «НДІБМВ», науковий керівник, доктор </w:t>
            </w:r>
            <w:proofErr w:type="spellStart"/>
            <w:r>
              <w:rPr>
                <w:rFonts w:ascii="Arial" w:hAnsi="Arial" w:cs="Arial"/>
                <w:sz w:val="28"/>
                <w:szCs w:val="24"/>
                <w:lang w:val="uk-UA"/>
              </w:rPr>
              <w:t>тех</w:t>
            </w:r>
            <w:proofErr w:type="spellEnd"/>
            <w:r>
              <w:rPr>
                <w:rFonts w:ascii="Arial" w:hAnsi="Arial" w:cs="Arial"/>
                <w:sz w:val="28"/>
                <w:szCs w:val="24"/>
                <w:lang w:val="uk-UA"/>
              </w:rPr>
              <w:t xml:space="preserve">. наук., професор </w:t>
            </w:r>
          </w:p>
        </w:tc>
        <w:tc>
          <w:tcPr>
            <w:tcW w:w="2835" w:type="dxa"/>
          </w:tcPr>
          <w:p w14:paraId="4D3EDB7C" w14:textId="77777777" w:rsidR="00931F89" w:rsidRDefault="00931F89" w:rsidP="009C3E25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7F770C1E" w14:textId="77777777" w:rsidR="00931F89" w:rsidRDefault="00931F89" w:rsidP="009C3E25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518E691" w14:textId="77777777" w:rsidR="00931F89" w:rsidRDefault="00931F89" w:rsidP="009C3E25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77521254" w14:textId="77777777" w:rsidR="00931F89" w:rsidRDefault="00931F89" w:rsidP="009C3E25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22960F90" w14:textId="77777777" w:rsidR="00931F89" w:rsidRDefault="00931F89" w:rsidP="009C3E25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71DFC247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302D1C20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4D9CB4B1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0FCCC591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3DC4084B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Світлана ЛАПОВСЬКА</w:t>
            </w:r>
          </w:p>
        </w:tc>
      </w:tr>
      <w:tr w:rsidR="00931F89" w14:paraId="4F6DB2B2" w14:textId="77777777" w:rsidTr="009C3E25">
        <w:tc>
          <w:tcPr>
            <w:tcW w:w="4077" w:type="dxa"/>
          </w:tcPr>
          <w:p w14:paraId="36BF2428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5DDAE819" w14:textId="77777777" w:rsidR="00931F89" w:rsidRDefault="00931F89" w:rsidP="009C3E25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3206F18E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931F89" w14:paraId="4FFD84CB" w14:textId="77777777" w:rsidTr="009C3E25">
        <w:tc>
          <w:tcPr>
            <w:tcW w:w="4077" w:type="dxa"/>
          </w:tcPr>
          <w:p w14:paraId="3E6D35E6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7EB98D38" w14:textId="77777777" w:rsidR="00931F89" w:rsidRDefault="00931F89" w:rsidP="009C3E25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2F6BA74A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931F89" w14:paraId="2336FD82" w14:textId="77777777" w:rsidTr="009C3E25">
        <w:tc>
          <w:tcPr>
            <w:tcW w:w="4077" w:type="dxa"/>
          </w:tcPr>
          <w:p w14:paraId="4BDC4174" w14:textId="5F68456D" w:rsidR="00931F89" w:rsidRDefault="00931F89" w:rsidP="009C3E25">
            <w:pPr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76670D2" w14:textId="77777777" w:rsidR="00931F89" w:rsidRDefault="00931F89" w:rsidP="009C3E25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718F582F" w14:textId="7B2F449D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931F89" w14:paraId="3F2765A8" w14:textId="77777777" w:rsidTr="009C3E25">
        <w:tc>
          <w:tcPr>
            <w:tcW w:w="4077" w:type="dxa"/>
          </w:tcPr>
          <w:p w14:paraId="0FA83693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34270C8" w14:textId="77777777" w:rsidR="00931F89" w:rsidRDefault="00931F89" w:rsidP="009C3E25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66ED7827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931F89" w14:paraId="7D44F77D" w14:textId="77777777" w:rsidTr="009C3E25">
        <w:tc>
          <w:tcPr>
            <w:tcW w:w="4077" w:type="dxa"/>
          </w:tcPr>
          <w:p w14:paraId="6573B0AD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224DC41A" w14:textId="77777777" w:rsidR="00931F89" w:rsidRDefault="00931F89" w:rsidP="009C3E25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1C68D876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931F89" w14:paraId="75D4AE4A" w14:textId="77777777" w:rsidTr="009C3E25">
        <w:tc>
          <w:tcPr>
            <w:tcW w:w="4077" w:type="dxa"/>
          </w:tcPr>
          <w:p w14:paraId="59D76155" w14:textId="77777777" w:rsidR="00931F89" w:rsidRDefault="00931F89" w:rsidP="009C3E25">
            <w:pPr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Молодший науковий співробітник ДП «НДІБМВ»</w:t>
            </w:r>
          </w:p>
        </w:tc>
        <w:tc>
          <w:tcPr>
            <w:tcW w:w="2835" w:type="dxa"/>
          </w:tcPr>
          <w:p w14:paraId="36BDDB83" w14:textId="77777777" w:rsidR="00931F89" w:rsidRDefault="00931F89" w:rsidP="009C3E25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2C9AFE11" w14:textId="77777777" w:rsidR="00931F89" w:rsidRDefault="00931F89" w:rsidP="009C3E25">
            <w:pPr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5111A4F9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2CF2B348" w14:textId="77777777" w:rsidR="00931F89" w:rsidRDefault="00931F89" w:rsidP="009C3E25">
            <w:pPr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Микола ЧЕРНЕНКО</w:t>
            </w:r>
          </w:p>
        </w:tc>
      </w:tr>
    </w:tbl>
    <w:p w14:paraId="029C4D6E" w14:textId="77777777" w:rsidR="00931F89" w:rsidRPr="00931F89" w:rsidRDefault="00931F89" w:rsidP="00931F89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</w:p>
    <w:p w14:paraId="07307A25" w14:textId="77777777" w:rsidR="00931F89" w:rsidRPr="00931F89" w:rsidRDefault="00931F89" w:rsidP="00E35CDA">
      <w:pPr>
        <w:pStyle w:val="a9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sectPr w:rsidR="00931F89" w:rsidRPr="00931F89" w:rsidSect="00000462">
      <w:headerReference w:type="first" r:id="rId14"/>
      <w:footerReference w:type="first" r:id="rId15"/>
      <w:pgSz w:w="11906" w:h="16838"/>
      <w:pgMar w:top="1134" w:right="567" w:bottom="1134" w:left="1418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0B323" w14:textId="77777777" w:rsidR="00CB0DC1" w:rsidRDefault="00CB0DC1" w:rsidP="00833B96">
      <w:pPr>
        <w:spacing w:after="0" w:line="240" w:lineRule="auto"/>
      </w:pPr>
      <w:r>
        <w:separator/>
      </w:r>
    </w:p>
  </w:endnote>
  <w:endnote w:type="continuationSeparator" w:id="0">
    <w:p w14:paraId="1EA40D67" w14:textId="77777777" w:rsidR="00CB0DC1" w:rsidRDefault="00CB0DC1" w:rsidP="0083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979211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62D5D1E5" w14:textId="634D13B6" w:rsidR="00CB0DC1" w:rsidRPr="00000462" w:rsidRDefault="00CB0DC1">
        <w:pPr>
          <w:pStyle w:val="a7"/>
          <w:rPr>
            <w:rFonts w:ascii="Arial" w:hAnsi="Arial" w:cs="Arial"/>
            <w:sz w:val="28"/>
            <w:szCs w:val="28"/>
          </w:rPr>
        </w:pPr>
        <w:r w:rsidRPr="00000462">
          <w:rPr>
            <w:rFonts w:ascii="Arial" w:hAnsi="Arial" w:cs="Arial"/>
            <w:sz w:val="28"/>
            <w:szCs w:val="28"/>
          </w:rPr>
          <w:fldChar w:fldCharType="begin"/>
        </w:r>
        <w:r w:rsidRPr="00000462">
          <w:rPr>
            <w:rFonts w:ascii="Arial" w:hAnsi="Arial" w:cs="Arial"/>
            <w:sz w:val="28"/>
            <w:szCs w:val="28"/>
          </w:rPr>
          <w:instrText>PAGE   \* MERGEFORMAT</w:instrText>
        </w:r>
        <w:r w:rsidRPr="00000462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II</w:t>
        </w:r>
        <w:r w:rsidRPr="00000462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3C079486" w14:textId="77777777" w:rsidR="00CB0DC1" w:rsidRPr="00000462" w:rsidRDefault="00CB0DC1">
    <w:pPr>
      <w:pStyle w:val="a7"/>
      <w:rPr>
        <w:rFonts w:ascii="Arial" w:hAnsi="Arial" w:cs="Arial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3969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2E028E17" w14:textId="5058E740" w:rsidR="00CB0DC1" w:rsidRPr="00A72D07" w:rsidRDefault="00CB0DC1">
        <w:pPr>
          <w:pStyle w:val="a7"/>
          <w:jc w:val="right"/>
          <w:rPr>
            <w:rFonts w:ascii="Arial" w:hAnsi="Arial" w:cs="Arial"/>
            <w:sz w:val="28"/>
            <w:szCs w:val="28"/>
          </w:rPr>
        </w:pPr>
        <w:r w:rsidRPr="00A72D07">
          <w:rPr>
            <w:rFonts w:ascii="Arial" w:hAnsi="Arial" w:cs="Arial"/>
            <w:sz w:val="28"/>
            <w:szCs w:val="28"/>
          </w:rPr>
          <w:fldChar w:fldCharType="begin"/>
        </w:r>
        <w:r w:rsidRPr="00A72D07">
          <w:rPr>
            <w:rFonts w:ascii="Arial" w:hAnsi="Arial" w:cs="Arial"/>
            <w:sz w:val="28"/>
            <w:szCs w:val="28"/>
          </w:rPr>
          <w:instrText>PAGE   \* MERGEFORMAT</w:instrText>
        </w:r>
        <w:r w:rsidRPr="00A72D07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15</w:t>
        </w:r>
        <w:r w:rsidRPr="00A72D07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16FF58F1" w14:textId="77777777" w:rsidR="00CB0DC1" w:rsidRDefault="00CB0DC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3659" w14:textId="3C2B9012" w:rsidR="00CB0DC1" w:rsidRPr="00000462" w:rsidRDefault="00CB0DC1" w:rsidP="00E21FDC">
    <w:pPr>
      <w:pStyle w:val="a7"/>
      <w:rPr>
        <w:rFonts w:ascii="Arial" w:hAnsi="Arial" w:cs="Arial"/>
        <w:sz w:val="28"/>
        <w:szCs w:val="28"/>
      </w:rPr>
    </w:pPr>
  </w:p>
  <w:p w14:paraId="2447F75F" w14:textId="77777777" w:rsidR="00CB0DC1" w:rsidRDefault="00CB0DC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363428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5815AF19" w14:textId="259BB068" w:rsidR="00CB0DC1" w:rsidRPr="00E64828" w:rsidRDefault="00CB0DC1">
        <w:pPr>
          <w:pStyle w:val="a7"/>
          <w:jc w:val="right"/>
          <w:rPr>
            <w:rFonts w:ascii="Arial" w:hAnsi="Arial" w:cs="Arial"/>
            <w:sz w:val="28"/>
            <w:szCs w:val="28"/>
          </w:rPr>
        </w:pPr>
        <w:r w:rsidRPr="00E64828">
          <w:rPr>
            <w:rFonts w:ascii="Arial" w:hAnsi="Arial" w:cs="Arial"/>
            <w:sz w:val="28"/>
            <w:szCs w:val="28"/>
          </w:rPr>
          <w:fldChar w:fldCharType="begin"/>
        </w:r>
        <w:r w:rsidRPr="00E64828">
          <w:rPr>
            <w:rFonts w:ascii="Arial" w:hAnsi="Arial" w:cs="Arial"/>
            <w:sz w:val="28"/>
            <w:szCs w:val="28"/>
          </w:rPr>
          <w:instrText>PAGE   \* MERGEFORMAT</w:instrText>
        </w:r>
        <w:r w:rsidRPr="00E64828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1</w:t>
        </w:r>
        <w:r w:rsidRPr="00E64828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5621AE29" w14:textId="77777777" w:rsidR="00CB0DC1" w:rsidRDefault="00CB0D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E2B2" w14:textId="77777777" w:rsidR="00CB0DC1" w:rsidRDefault="00CB0DC1" w:rsidP="00833B96">
      <w:pPr>
        <w:spacing w:after="0" w:line="240" w:lineRule="auto"/>
      </w:pPr>
      <w:r>
        <w:separator/>
      </w:r>
    </w:p>
  </w:footnote>
  <w:footnote w:type="continuationSeparator" w:id="0">
    <w:p w14:paraId="079B69D4" w14:textId="77777777" w:rsidR="00CB0DC1" w:rsidRDefault="00CB0DC1" w:rsidP="0083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71CB" w14:textId="32E0F94B" w:rsidR="00CB0DC1" w:rsidRPr="00000462" w:rsidRDefault="00CB0DC1" w:rsidP="00E21FDC">
    <w:pPr>
      <w:pStyle w:val="a5"/>
      <w:tabs>
        <w:tab w:val="clear" w:pos="4677"/>
        <w:tab w:val="clear" w:pos="9355"/>
        <w:tab w:val="left" w:pos="3600"/>
      </w:tabs>
      <w:rPr>
        <w:rFonts w:ascii="Arial" w:hAnsi="Arial" w:cs="Arial"/>
        <w:sz w:val="28"/>
        <w:szCs w:val="28"/>
        <w:lang w:val="uk-UA"/>
      </w:rPr>
    </w:pPr>
    <w:proofErr w:type="spellStart"/>
    <w:r w:rsidRPr="00000462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000462">
      <w:rPr>
        <w:rFonts w:ascii="Arial" w:hAnsi="Arial" w:cs="Arial"/>
        <w:sz w:val="28"/>
        <w:szCs w:val="28"/>
        <w:lang w:val="uk-UA"/>
      </w:rPr>
      <w:t xml:space="preserve">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15824:20__</w:t>
    </w:r>
    <w:r>
      <w:rPr>
        <w:rFonts w:ascii="Arial" w:hAnsi="Arial" w:cs="Arial"/>
        <w:sz w:val="28"/>
        <w:szCs w:val="28"/>
        <w:lang w:val="uk-U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997E" w14:textId="6EA3E7F2" w:rsidR="00CB0DC1" w:rsidRPr="00000462" w:rsidRDefault="00CB0DC1" w:rsidP="00000462">
    <w:pPr>
      <w:pStyle w:val="a5"/>
      <w:jc w:val="right"/>
      <w:rPr>
        <w:rFonts w:ascii="Arial" w:hAnsi="Arial" w:cs="Arial"/>
        <w:sz w:val="28"/>
        <w:szCs w:val="28"/>
        <w:lang w:val="uk-UA"/>
      </w:rPr>
    </w:pPr>
    <w:proofErr w:type="spellStart"/>
    <w:r w:rsidRPr="00000462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000462">
      <w:rPr>
        <w:rFonts w:ascii="Arial" w:hAnsi="Arial" w:cs="Arial"/>
        <w:sz w:val="28"/>
        <w:szCs w:val="28"/>
        <w:lang w:val="uk-UA"/>
      </w:rPr>
      <w:t xml:space="preserve">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15824-1:20__</w:t>
    </w:r>
  </w:p>
  <w:p w14:paraId="4369D09C" w14:textId="77777777" w:rsidR="00CB0DC1" w:rsidRDefault="00CB0D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76D5" w14:textId="5A4EA795" w:rsidR="00CB0DC1" w:rsidRDefault="00CB0DC1" w:rsidP="00E64828">
    <w:pPr>
      <w:pStyle w:val="a5"/>
      <w:jc w:val="right"/>
    </w:pPr>
    <w:proofErr w:type="spellStart"/>
    <w:r w:rsidRPr="00000462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000462">
      <w:rPr>
        <w:rFonts w:ascii="Arial" w:hAnsi="Arial" w:cs="Arial"/>
        <w:sz w:val="28"/>
        <w:szCs w:val="28"/>
        <w:lang w:val="uk-UA"/>
      </w:rPr>
      <w:t xml:space="preserve"> </w:t>
    </w:r>
    <w:r w:rsidRPr="00000462">
      <w:rPr>
        <w:rFonts w:ascii="Arial" w:hAnsi="Arial" w:cs="Arial"/>
        <w:sz w:val="28"/>
        <w:szCs w:val="28"/>
        <w:lang w:val="en-US"/>
      </w:rPr>
      <w:t>EN</w:t>
    </w:r>
    <w:r>
      <w:rPr>
        <w:rFonts w:ascii="Arial" w:hAnsi="Arial" w:cs="Arial"/>
        <w:sz w:val="28"/>
        <w:szCs w:val="28"/>
        <w:lang w:val="uk-UA"/>
      </w:rPr>
      <w:t xml:space="preserve"> 15824:20__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A13"/>
    <w:multiLevelType w:val="hybridMultilevel"/>
    <w:tmpl w:val="DD5E1502"/>
    <w:lvl w:ilvl="0" w:tplc="0B32D278">
      <w:start w:val="1"/>
      <w:numFmt w:val="lowerLetter"/>
      <w:lvlText w:val="(%1)"/>
      <w:lvlJc w:val="left"/>
      <w:pPr>
        <w:ind w:left="129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042074C4"/>
    <w:multiLevelType w:val="hybridMultilevel"/>
    <w:tmpl w:val="B77246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6A27"/>
    <w:multiLevelType w:val="multilevel"/>
    <w:tmpl w:val="7F8A6222"/>
    <w:lvl w:ilvl="0">
      <w:start w:val="7"/>
      <w:numFmt w:val="decimal"/>
      <w:lvlText w:val="%1"/>
      <w:lvlJc w:val="left"/>
      <w:pPr>
        <w:ind w:left="1068" w:hanging="10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7" w:hanging="106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6" w:hanging="106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397" w:hanging="108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319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3" w15:restartNumberingAfterBreak="0">
    <w:nsid w:val="067F7221"/>
    <w:multiLevelType w:val="hybridMultilevel"/>
    <w:tmpl w:val="7CA08FAA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7D7A86"/>
    <w:multiLevelType w:val="hybridMultilevel"/>
    <w:tmpl w:val="A8065F78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1209A"/>
    <w:multiLevelType w:val="hybridMultilevel"/>
    <w:tmpl w:val="CEC613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D0C07"/>
    <w:multiLevelType w:val="hybridMultilevel"/>
    <w:tmpl w:val="1F26680E"/>
    <w:lvl w:ilvl="0" w:tplc="EFE60870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3A55"/>
    <w:multiLevelType w:val="hybridMultilevel"/>
    <w:tmpl w:val="155E3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3F8"/>
    <w:multiLevelType w:val="hybridMultilevel"/>
    <w:tmpl w:val="CC1852B8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C42F32"/>
    <w:multiLevelType w:val="hybridMultilevel"/>
    <w:tmpl w:val="AD681020"/>
    <w:lvl w:ilvl="0" w:tplc="B030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28C2"/>
    <w:multiLevelType w:val="hybridMultilevel"/>
    <w:tmpl w:val="AC723398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3F1BE5"/>
    <w:multiLevelType w:val="hybridMultilevel"/>
    <w:tmpl w:val="9F54EACE"/>
    <w:lvl w:ilvl="0" w:tplc="CA140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AC76E8"/>
    <w:multiLevelType w:val="hybridMultilevel"/>
    <w:tmpl w:val="2D966334"/>
    <w:lvl w:ilvl="0" w:tplc="3A88F088">
      <w:start w:val="1"/>
      <w:numFmt w:val="lowerLetter"/>
      <w:lvlText w:val="%1)"/>
      <w:lvlJc w:val="left"/>
      <w:pPr>
        <w:ind w:left="189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D55FFA"/>
    <w:multiLevelType w:val="hybridMultilevel"/>
    <w:tmpl w:val="84448AA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A407E3"/>
    <w:multiLevelType w:val="hybridMultilevel"/>
    <w:tmpl w:val="9A5A1D00"/>
    <w:lvl w:ilvl="0" w:tplc="B030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10CCA"/>
    <w:multiLevelType w:val="hybridMultilevel"/>
    <w:tmpl w:val="8B42097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C84B86"/>
    <w:multiLevelType w:val="hybridMultilevel"/>
    <w:tmpl w:val="B1D0F35E"/>
    <w:lvl w:ilvl="0" w:tplc="0B7E2B48">
      <w:start w:val="1"/>
      <w:numFmt w:val="lowerLetter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3A1111"/>
    <w:multiLevelType w:val="hybridMultilevel"/>
    <w:tmpl w:val="E186619A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C01FB9"/>
    <w:multiLevelType w:val="hybridMultilevel"/>
    <w:tmpl w:val="58C2892A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DD7C4B"/>
    <w:multiLevelType w:val="hybridMultilevel"/>
    <w:tmpl w:val="24BEE6B6"/>
    <w:lvl w:ilvl="0" w:tplc="A3A2EB8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5A075A4"/>
    <w:multiLevelType w:val="hybridMultilevel"/>
    <w:tmpl w:val="91B071AA"/>
    <w:lvl w:ilvl="0" w:tplc="B3566A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BC331F"/>
    <w:multiLevelType w:val="hybridMultilevel"/>
    <w:tmpl w:val="C1463F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53E01"/>
    <w:multiLevelType w:val="hybridMultilevel"/>
    <w:tmpl w:val="110EC4FA"/>
    <w:lvl w:ilvl="0" w:tplc="FFCE1B70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C90021"/>
    <w:multiLevelType w:val="multilevel"/>
    <w:tmpl w:val="556C9AF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B9D642F"/>
    <w:multiLevelType w:val="hybridMultilevel"/>
    <w:tmpl w:val="44B8BAE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F38341A"/>
    <w:multiLevelType w:val="hybridMultilevel"/>
    <w:tmpl w:val="068A2574"/>
    <w:lvl w:ilvl="0" w:tplc="B030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131B4"/>
    <w:multiLevelType w:val="hybridMultilevel"/>
    <w:tmpl w:val="329CE874"/>
    <w:lvl w:ilvl="0" w:tplc="B030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0D4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53E9B"/>
    <w:multiLevelType w:val="hybridMultilevel"/>
    <w:tmpl w:val="E0DCF9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1649C"/>
    <w:multiLevelType w:val="hybridMultilevel"/>
    <w:tmpl w:val="44CE0D16"/>
    <w:lvl w:ilvl="0" w:tplc="B030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0D4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D439E"/>
    <w:multiLevelType w:val="hybridMultilevel"/>
    <w:tmpl w:val="A768B5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D70DCF"/>
    <w:multiLevelType w:val="hybridMultilevel"/>
    <w:tmpl w:val="C8560818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E409C3"/>
    <w:multiLevelType w:val="hybridMultilevel"/>
    <w:tmpl w:val="4ACCC3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73ECA"/>
    <w:multiLevelType w:val="hybridMultilevel"/>
    <w:tmpl w:val="1FD4519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3F7F21"/>
    <w:multiLevelType w:val="hybridMultilevel"/>
    <w:tmpl w:val="DCA2E5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9B2D73"/>
    <w:multiLevelType w:val="hybridMultilevel"/>
    <w:tmpl w:val="5F48DA98"/>
    <w:lvl w:ilvl="0" w:tplc="A8B000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A6744"/>
    <w:multiLevelType w:val="multilevel"/>
    <w:tmpl w:val="EE724D8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921773"/>
    <w:multiLevelType w:val="hybridMultilevel"/>
    <w:tmpl w:val="59A6BFF0"/>
    <w:lvl w:ilvl="0" w:tplc="B030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030D4A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30D4A8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132E67"/>
    <w:multiLevelType w:val="hybridMultilevel"/>
    <w:tmpl w:val="BC4E7CA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544641"/>
    <w:multiLevelType w:val="hybridMultilevel"/>
    <w:tmpl w:val="74041A80"/>
    <w:lvl w:ilvl="0" w:tplc="E75E85C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20"/>
  </w:num>
  <w:num w:numId="5">
    <w:abstractNumId w:val="18"/>
  </w:num>
  <w:num w:numId="6">
    <w:abstractNumId w:val="5"/>
  </w:num>
  <w:num w:numId="7">
    <w:abstractNumId w:val="30"/>
  </w:num>
  <w:num w:numId="8">
    <w:abstractNumId w:val="33"/>
  </w:num>
  <w:num w:numId="9">
    <w:abstractNumId w:val="6"/>
  </w:num>
  <w:num w:numId="10">
    <w:abstractNumId w:val="8"/>
  </w:num>
  <w:num w:numId="11">
    <w:abstractNumId w:val="37"/>
  </w:num>
  <w:num w:numId="12">
    <w:abstractNumId w:val="4"/>
  </w:num>
  <w:num w:numId="13">
    <w:abstractNumId w:val="16"/>
  </w:num>
  <w:num w:numId="14">
    <w:abstractNumId w:val="12"/>
  </w:num>
  <w:num w:numId="15">
    <w:abstractNumId w:val="2"/>
  </w:num>
  <w:num w:numId="16">
    <w:abstractNumId w:val="38"/>
  </w:num>
  <w:num w:numId="17">
    <w:abstractNumId w:val="24"/>
  </w:num>
  <w:num w:numId="18">
    <w:abstractNumId w:val="22"/>
  </w:num>
  <w:num w:numId="19">
    <w:abstractNumId w:val="0"/>
  </w:num>
  <w:num w:numId="20">
    <w:abstractNumId w:val="34"/>
  </w:num>
  <w:num w:numId="21">
    <w:abstractNumId w:val="35"/>
  </w:num>
  <w:num w:numId="22">
    <w:abstractNumId w:val="32"/>
  </w:num>
  <w:num w:numId="23">
    <w:abstractNumId w:val="11"/>
  </w:num>
  <w:num w:numId="24">
    <w:abstractNumId w:val="13"/>
  </w:num>
  <w:num w:numId="25">
    <w:abstractNumId w:val="17"/>
  </w:num>
  <w:num w:numId="26">
    <w:abstractNumId w:val="3"/>
  </w:num>
  <w:num w:numId="27">
    <w:abstractNumId w:val="14"/>
  </w:num>
  <w:num w:numId="28">
    <w:abstractNumId w:val="9"/>
  </w:num>
  <w:num w:numId="29">
    <w:abstractNumId w:val="36"/>
  </w:num>
  <w:num w:numId="30">
    <w:abstractNumId w:val="26"/>
  </w:num>
  <w:num w:numId="31">
    <w:abstractNumId w:val="28"/>
  </w:num>
  <w:num w:numId="32">
    <w:abstractNumId w:val="25"/>
  </w:num>
  <w:num w:numId="33">
    <w:abstractNumId w:val="21"/>
  </w:num>
  <w:num w:numId="34">
    <w:abstractNumId w:val="31"/>
  </w:num>
  <w:num w:numId="35">
    <w:abstractNumId w:val="27"/>
  </w:num>
  <w:num w:numId="36">
    <w:abstractNumId w:val="1"/>
  </w:num>
  <w:num w:numId="37">
    <w:abstractNumId w:val="7"/>
  </w:num>
  <w:num w:numId="38">
    <w:abstractNumId w:val="2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290"/>
    <w:rsid w:val="00000462"/>
    <w:rsid w:val="00001E93"/>
    <w:rsid w:val="000050E5"/>
    <w:rsid w:val="00012403"/>
    <w:rsid w:val="00020173"/>
    <w:rsid w:val="0002150A"/>
    <w:rsid w:val="0002597E"/>
    <w:rsid w:val="0003223C"/>
    <w:rsid w:val="00050E56"/>
    <w:rsid w:val="000573EC"/>
    <w:rsid w:val="00062B4D"/>
    <w:rsid w:val="0006586A"/>
    <w:rsid w:val="00076285"/>
    <w:rsid w:val="00084CF1"/>
    <w:rsid w:val="00096DA2"/>
    <w:rsid w:val="000B1CB8"/>
    <w:rsid w:val="000D09F4"/>
    <w:rsid w:val="000D76B1"/>
    <w:rsid w:val="000E15E6"/>
    <w:rsid w:val="000E3A92"/>
    <w:rsid w:val="000F378E"/>
    <w:rsid w:val="000F497D"/>
    <w:rsid w:val="001026B1"/>
    <w:rsid w:val="00104A7F"/>
    <w:rsid w:val="00112563"/>
    <w:rsid w:val="001128C9"/>
    <w:rsid w:val="0012491B"/>
    <w:rsid w:val="001256FC"/>
    <w:rsid w:val="00126C6F"/>
    <w:rsid w:val="00155BC4"/>
    <w:rsid w:val="001605B7"/>
    <w:rsid w:val="00171877"/>
    <w:rsid w:val="00181D19"/>
    <w:rsid w:val="0018346C"/>
    <w:rsid w:val="00193F10"/>
    <w:rsid w:val="00194FD8"/>
    <w:rsid w:val="001B4ED6"/>
    <w:rsid w:val="001C7D54"/>
    <w:rsid w:val="001D03CD"/>
    <w:rsid w:val="001D3782"/>
    <w:rsid w:val="001F7569"/>
    <w:rsid w:val="00200E22"/>
    <w:rsid w:val="002034C2"/>
    <w:rsid w:val="00203CB7"/>
    <w:rsid w:val="0022012A"/>
    <w:rsid w:val="00225F15"/>
    <w:rsid w:val="002430ED"/>
    <w:rsid w:val="00244015"/>
    <w:rsid w:val="00245404"/>
    <w:rsid w:val="0025116B"/>
    <w:rsid w:val="002514EA"/>
    <w:rsid w:val="002629BD"/>
    <w:rsid w:val="002709A5"/>
    <w:rsid w:val="00272583"/>
    <w:rsid w:val="002737C7"/>
    <w:rsid w:val="002819DA"/>
    <w:rsid w:val="0028418E"/>
    <w:rsid w:val="00290B61"/>
    <w:rsid w:val="00296741"/>
    <w:rsid w:val="002A19D3"/>
    <w:rsid w:val="002A59F6"/>
    <w:rsid w:val="002B2CFB"/>
    <w:rsid w:val="002B635C"/>
    <w:rsid w:val="002D1C73"/>
    <w:rsid w:val="002E008B"/>
    <w:rsid w:val="002E1746"/>
    <w:rsid w:val="002E1EBA"/>
    <w:rsid w:val="002E57A9"/>
    <w:rsid w:val="002F1E0D"/>
    <w:rsid w:val="002F270C"/>
    <w:rsid w:val="002F61C7"/>
    <w:rsid w:val="002F6903"/>
    <w:rsid w:val="002F6FDE"/>
    <w:rsid w:val="0030210C"/>
    <w:rsid w:val="003038FD"/>
    <w:rsid w:val="003046CF"/>
    <w:rsid w:val="0031771D"/>
    <w:rsid w:val="00320C2D"/>
    <w:rsid w:val="003430B3"/>
    <w:rsid w:val="00343F8A"/>
    <w:rsid w:val="00350381"/>
    <w:rsid w:val="00351B48"/>
    <w:rsid w:val="003535DF"/>
    <w:rsid w:val="00363675"/>
    <w:rsid w:val="00371D4E"/>
    <w:rsid w:val="00372B3E"/>
    <w:rsid w:val="003930DF"/>
    <w:rsid w:val="00393262"/>
    <w:rsid w:val="003B7620"/>
    <w:rsid w:val="003D221D"/>
    <w:rsid w:val="00415F79"/>
    <w:rsid w:val="00417CC8"/>
    <w:rsid w:val="00422EB8"/>
    <w:rsid w:val="00424F6E"/>
    <w:rsid w:val="004353D4"/>
    <w:rsid w:val="00435B4D"/>
    <w:rsid w:val="004737E0"/>
    <w:rsid w:val="00477015"/>
    <w:rsid w:val="004857D8"/>
    <w:rsid w:val="004962B4"/>
    <w:rsid w:val="00496F4E"/>
    <w:rsid w:val="004A052D"/>
    <w:rsid w:val="004A0BEC"/>
    <w:rsid w:val="004B07CC"/>
    <w:rsid w:val="004B3A98"/>
    <w:rsid w:val="004C05B3"/>
    <w:rsid w:val="004C6F83"/>
    <w:rsid w:val="004E1CC5"/>
    <w:rsid w:val="004E3DAC"/>
    <w:rsid w:val="004F66F0"/>
    <w:rsid w:val="00505C56"/>
    <w:rsid w:val="00512422"/>
    <w:rsid w:val="00517ACB"/>
    <w:rsid w:val="0052134F"/>
    <w:rsid w:val="005225FE"/>
    <w:rsid w:val="005302DB"/>
    <w:rsid w:val="00541140"/>
    <w:rsid w:val="00550023"/>
    <w:rsid w:val="00551C28"/>
    <w:rsid w:val="00565CDA"/>
    <w:rsid w:val="0057501F"/>
    <w:rsid w:val="00575466"/>
    <w:rsid w:val="005823D0"/>
    <w:rsid w:val="005870B7"/>
    <w:rsid w:val="005979BB"/>
    <w:rsid w:val="005A147C"/>
    <w:rsid w:val="005A6165"/>
    <w:rsid w:val="005A6767"/>
    <w:rsid w:val="005B2099"/>
    <w:rsid w:val="005D6EF5"/>
    <w:rsid w:val="005F0942"/>
    <w:rsid w:val="006039C3"/>
    <w:rsid w:val="00611C9C"/>
    <w:rsid w:val="00625C0A"/>
    <w:rsid w:val="006317FB"/>
    <w:rsid w:val="00633DD3"/>
    <w:rsid w:val="00640FE6"/>
    <w:rsid w:val="006435F0"/>
    <w:rsid w:val="006509EA"/>
    <w:rsid w:val="00651179"/>
    <w:rsid w:val="00656B6D"/>
    <w:rsid w:val="006727A1"/>
    <w:rsid w:val="0067648A"/>
    <w:rsid w:val="00681AA0"/>
    <w:rsid w:val="00684DA3"/>
    <w:rsid w:val="00686CD9"/>
    <w:rsid w:val="006A09CA"/>
    <w:rsid w:val="006A461D"/>
    <w:rsid w:val="006A7E65"/>
    <w:rsid w:val="006B035B"/>
    <w:rsid w:val="006B22CF"/>
    <w:rsid w:val="006C09A4"/>
    <w:rsid w:val="006C29CB"/>
    <w:rsid w:val="006C41E7"/>
    <w:rsid w:val="006E1EAD"/>
    <w:rsid w:val="006E5028"/>
    <w:rsid w:val="006E6BCB"/>
    <w:rsid w:val="006F6C0E"/>
    <w:rsid w:val="00700E25"/>
    <w:rsid w:val="00711EBE"/>
    <w:rsid w:val="00713C7D"/>
    <w:rsid w:val="00714B06"/>
    <w:rsid w:val="0071744D"/>
    <w:rsid w:val="007227C6"/>
    <w:rsid w:val="00743FDB"/>
    <w:rsid w:val="0075797A"/>
    <w:rsid w:val="007733A1"/>
    <w:rsid w:val="00783A02"/>
    <w:rsid w:val="00785325"/>
    <w:rsid w:val="0078796F"/>
    <w:rsid w:val="0079225C"/>
    <w:rsid w:val="007A7DD1"/>
    <w:rsid w:val="007B4304"/>
    <w:rsid w:val="007D5AA3"/>
    <w:rsid w:val="007E078A"/>
    <w:rsid w:val="007E561A"/>
    <w:rsid w:val="007E74C3"/>
    <w:rsid w:val="007F1649"/>
    <w:rsid w:val="00802AC5"/>
    <w:rsid w:val="00811D07"/>
    <w:rsid w:val="00814394"/>
    <w:rsid w:val="00815354"/>
    <w:rsid w:val="008154B9"/>
    <w:rsid w:val="0082411B"/>
    <w:rsid w:val="0082515B"/>
    <w:rsid w:val="008276C7"/>
    <w:rsid w:val="00833B96"/>
    <w:rsid w:val="00857A64"/>
    <w:rsid w:val="00871D5B"/>
    <w:rsid w:val="00875C70"/>
    <w:rsid w:val="00881C1A"/>
    <w:rsid w:val="00884DF0"/>
    <w:rsid w:val="008A75BE"/>
    <w:rsid w:val="008A7714"/>
    <w:rsid w:val="008B10FD"/>
    <w:rsid w:val="008C0449"/>
    <w:rsid w:val="008C6DCD"/>
    <w:rsid w:val="008D0C13"/>
    <w:rsid w:val="008D2A44"/>
    <w:rsid w:val="008F301B"/>
    <w:rsid w:val="0090281C"/>
    <w:rsid w:val="00907A43"/>
    <w:rsid w:val="009116C6"/>
    <w:rsid w:val="00923BCD"/>
    <w:rsid w:val="00931F89"/>
    <w:rsid w:val="009345B8"/>
    <w:rsid w:val="0094407F"/>
    <w:rsid w:val="00946783"/>
    <w:rsid w:val="009610B9"/>
    <w:rsid w:val="00966694"/>
    <w:rsid w:val="00972057"/>
    <w:rsid w:val="0098002B"/>
    <w:rsid w:val="00981472"/>
    <w:rsid w:val="009A0E93"/>
    <w:rsid w:val="009C1D27"/>
    <w:rsid w:val="009C3E25"/>
    <w:rsid w:val="009C461B"/>
    <w:rsid w:val="009C79D0"/>
    <w:rsid w:val="009D3F57"/>
    <w:rsid w:val="009D4EAC"/>
    <w:rsid w:val="009E3416"/>
    <w:rsid w:val="009F23C3"/>
    <w:rsid w:val="009F43C2"/>
    <w:rsid w:val="009F4B2E"/>
    <w:rsid w:val="009F5DFE"/>
    <w:rsid w:val="00A0372C"/>
    <w:rsid w:val="00A12D51"/>
    <w:rsid w:val="00A13A66"/>
    <w:rsid w:val="00A17A83"/>
    <w:rsid w:val="00A326B0"/>
    <w:rsid w:val="00A34EF0"/>
    <w:rsid w:val="00A51D3A"/>
    <w:rsid w:val="00A57915"/>
    <w:rsid w:val="00A722D1"/>
    <w:rsid w:val="00A72D07"/>
    <w:rsid w:val="00A8634F"/>
    <w:rsid w:val="00A8657A"/>
    <w:rsid w:val="00A93480"/>
    <w:rsid w:val="00AB39CD"/>
    <w:rsid w:val="00AD7921"/>
    <w:rsid w:val="00AE17FF"/>
    <w:rsid w:val="00AE46EB"/>
    <w:rsid w:val="00AF16D0"/>
    <w:rsid w:val="00AF211A"/>
    <w:rsid w:val="00AF2AD8"/>
    <w:rsid w:val="00AF2CF2"/>
    <w:rsid w:val="00AF3D0B"/>
    <w:rsid w:val="00B00991"/>
    <w:rsid w:val="00B0191E"/>
    <w:rsid w:val="00B0697A"/>
    <w:rsid w:val="00B114AC"/>
    <w:rsid w:val="00B21BB0"/>
    <w:rsid w:val="00B30C54"/>
    <w:rsid w:val="00B30CE6"/>
    <w:rsid w:val="00B361BE"/>
    <w:rsid w:val="00B37927"/>
    <w:rsid w:val="00B46EBD"/>
    <w:rsid w:val="00B4747B"/>
    <w:rsid w:val="00B50DE4"/>
    <w:rsid w:val="00B5557C"/>
    <w:rsid w:val="00B61E60"/>
    <w:rsid w:val="00B65FCB"/>
    <w:rsid w:val="00B7172D"/>
    <w:rsid w:val="00B779CF"/>
    <w:rsid w:val="00B92565"/>
    <w:rsid w:val="00B93A59"/>
    <w:rsid w:val="00B97694"/>
    <w:rsid w:val="00BA1A6E"/>
    <w:rsid w:val="00BA2F53"/>
    <w:rsid w:val="00BA7DD1"/>
    <w:rsid w:val="00BB703C"/>
    <w:rsid w:val="00BC14A0"/>
    <w:rsid w:val="00BC3B2E"/>
    <w:rsid w:val="00BC4E54"/>
    <w:rsid w:val="00BC54A8"/>
    <w:rsid w:val="00BD1D19"/>
    <w:rsid w:val="00BD3722"/>
    <w:rsid w:val="00BF20B4"/>
    <w:rsid w:val="00C1132B"/>
    <w:rsid w:val="00C21D19"/>
    <w:rsid w:val="00C251F7"/>
    <w:rsid w:val="00C44A21"/>
    <w:rsid w:val="00C47504"/>
    <w:rsid w:val="00C47788"/>
    <w:rsid w:val="00C66369"/>
    <w:rsid w:val="00C71513"/>
    <w:rsid w:val="00C71ABF"/>
    <w:rsid w:val="00CA0DB3"/>
    <w:rsid w:val="00CA43CD"/>
    <w:rsid w:val="00CB0DC1"/>
    <w:rsid w:val="00CB7EE2"/>
    <w:rsid w:val="00CC5DEE"/>
    <w:rsid w:val="00CC6F5A"/>
    <w:rsid w:val="00CC79BF"/>
    <w:rsid w:val="00CF572C"/>
    <w:rsid w:val="00D00378"/>
    <w:rsid w:val="00D11105"/>
    <w:rsid w:val="00D20D59"/>
    <w:rsid w:val="00D33274"/>
    <w:rsid w:val="00D3762C"/>
    <w:rsid w:val="00D41C72"/>
    <w:rsid w:val="00D4349B"/>
    <w:rsid w:val="00D5051E"/>
    <w:rsid w:val="00D5367A"/>
    <w:rsid w:val="00D66991"/>
    <w:rsid w:val="00D73A93"/>
    <w:rsid w:val="00D73F21"/>
    <w:rsid w:val="00D75B96"/>
    <w:rsid w:val="00D772C2"/>
    <w:rsid w:val="00DA1DE8"/>
    <w:rsid w:val="00DA7192"/>
    <w:rsid w:val="00DB7B57"/>
    <w:rsid w:val="00DC492F"/>
    <w:rsid w:val="00DC5099"/>
    <w:rsid w:val="00DC5718"/>
    <w:rsid w:val="00DC617D"/>
    <w:rsid w:val="00DD337B"/>
    <w:rsid w:val="00DE71D2"/>
    <w:rsid w:val="00DF3D95"/>
    <w:rsid w:val="00E05E74"/>
    <w:rsid w:val="00E05EDC"/>
    <w:rsid w:val="00E12B40"/>
    <w:rsid w:val="00E1793F"/>
    <w:rsid w:val="00E21EF8"/>
    <w:rsid w:val="00E21FDC"/>
    <w:rsid w:val="00E23D3B"/>
    <w:rsid w:val="00E24EDE"/>
    <w:rsid w:val="00E31F3D"/>
    <w:rsid w:val="00E33EB6"/>
    <w:rsid w:val="00E35CDA"/>
    <w:rsid w:val="00E37672"/>
    <w:rsid w:val="00E5654A"/>
    <w:rsid w:val="00E6083C"/>
    <w:rsid w:val="00E60BAA"/>
    <w:rsid w:val="00E6285E"/>
    <w:rsid w:val="00E64828"/>
    <w:rsid w:val="00E662EE"/>
    <w:rsid w:val="00E717C6"/>
    <w:rsid w:val="00E82A89"/>
    <w:rsid w:val="00E93D92"/>
    <w:rsid w:val="00EC790B"/>
    <w:rsid w:val="00ED32DB"/>
    <w:rsid w:val="00ED6099"/>
    <w:rsid w:val="00EE267C"/>
    <w:rsid w:val="00EE544C"/>
    <w:rsid w:val="00EF1430"/>
    <w:rsid w:val="00F04290"/>
    <w:rsid w:val="00F138F0"/>
    <w:rsid w:val="00F20A4A"/>
    <w:rsid w:val="00F21E7D"/>
    <w:rsid w:val="00F274BA"/>
    <w:rsid w:val="00F52411"/>
    <w:rsid w:val="00F669F3"/>
    <w:rsid w:val="00F66AD4"/>
    <w:rsid w:val="00F7189E"/>
    <w:rsid w:val="00F73840"/>
    <w:rsid w:val="00F75255"/>
    <w:rsid w:val="00F776DE"/>
    <w:rsid w:val="00F80AE6"/>
    <w:rsid w:val="00F8606B"/>
    <w:rsid w:val="00FB14AF"/>
    <w:rsid w:val="00FB1721"/>
    <w:rsid w:val="00FC08FF"/>
    <w:rsid w:val="00FC1005"/>
    <w:rsid w:val="00FD1913"/>
    <w:rsid w:val="00FD4968"/>
    <w:rsid w:val="00FD5E05"/>
    <w:rsid w:val="00FD618D"/>
    <w:rsid w:val="00FD7B3E"/>
    <w:rsid w:val="00FF1C7B"/>
    <w:rsid w:val="00FF2186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3F48108"/>
  <w15:docId w15:val="{303CA0D5-FCAE-4B5C-8364-C84BFC62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B96"/>
  </w:style>
  <w:style w:type="paragraph" w:styleId="a7">
    <w:name w:val="footer"/>
    <w:basedOn w:val="a"/>
    <w:link w:val="a8"/>
    <w:uiPriority w:val="99"/>
    <w:unhideWhenUsed/>
    <w:rsid w:val="0083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B96"/>
  </w:style>
  <w:style w:type="paragraph" w:styleId="a9">
    <w:name w:val="List Paragraph"/>
    <w:basedOn w:val="a"/>
    <w:uiPriority w:val="34"/>
    <w:qFormat/>
    <w:rsid w:val="00833B96"/>
    <w:pPr>
      <w:ind w:left="720"/>
      <w:contextualSpacing/>
    </w:pPr>
  </w:style>
  <w:style w:type="table" w:styleId="aa">
    <w:name w:val="Table Grid"/>
    <w:basedOn w:val="a1"/>
    <w:uiPriority w:val="59"/>
    <w:rsid w:val="0047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514EA"/>
    <w:rPr>
      <w:color w:val="808080"/>
    </w:rPr>
  </w:style>
  <w:style w:type="paragraph" w:styleId="ac">
    <w:name w:val="No Spacing"/>
    <w:uiPriority w:val="1"/>
    <w:qFormat/>
    <w:rsid w:val="00611C9C"/>
    <w:pPr>
      <w:spacing w:after="0" w:line="240" w:lineRule="auto"/>
    </w:pPr>
  </w:style>
  <w:style w:type="character" w:customStyle="1" w:styleId="docdata">
    <w:name w:val="docdata"/>
    <w:aliases w:val="docy,v5,2162,baiaagaaboqcaaadoqqaaawvbaaaaaaaaaaaaaaaaaaaaaaaaaaaaaaaaaaaaaaaaaaaaaaaaaaaaaaaaaaaaaaaaaaaaaaaaaaaaaaaaaaaaaaaaaaaaaaaaaaaaaaaaaaaaaaaaaaaaaaaaaaaaaaaaaaaaaaaaaaaaaaaaaaaaaaaaaaaaaaaaaaaaaaaaaaaaaaaaaaaaaaaaaaaaaaaaaaaaaaaaaaaaaaa"/>
    <w:basedOn w:val="a0"/>
    <w:rsid w:val="00E93D92"/>
  </w:style>
  <w:style w:type="character" w:customStyle="1" w:styleId="fontstyle01">
    <w:name w:val="fontstyle01"/>
    <w:basedOn w:val="a0"/>
    <w:rsid w:val="00E37672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37672"/>
    <w:rPr>
      <w:rFonts w:ascii="Cambria-Italic" w:hAnsi="Cambria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6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871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1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3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2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9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1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87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2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0F79-068D-4C17-A8AD-FB59CF2B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4757</TotalTime>
  <Pages>30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Kolya</cp:lastModifiedBy>
  <cp:revision>52</cp:revision>
  <cp:lastPrinted>2022-12-25T21:22:00Z</cp:lastPrinted>
  <dcterms:created xsi:type="dcterms:W3CDTF">2021-10-22T12:01:00Z</dcterms:created>
  <dcterms:modified xsi:type="dcterms:W3CDTF">2022-12-25T21:31:00Z</dcterms:modified>
</cp:coreProperties>
</file>