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F8A30" w14:textId="77777777" w:rsidR="006F1F1C" w:rsidRDefault="006F1F1C" w:rsidP="00833B96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</w:p>
    <w:p w14:paraId="618542B4" w14:textId="77777777" w:rsidR="006F1F1C" w:rsidRDefault="006F1F1C" w:rsidP="00833B96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</w:p>
    <w:p w14:paraId="1077941A" w14:textId="77777777" w:rsidR="00833B96" w:rsidRPr="00BD27D1" w:rsidRDefault="00833B96" w:rsidP="00833B96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  <w:r w:rsidRPr="00BD27D1">
        <w:rPr>
          <w:rFonts w:ascii="Arial" w:eastAsia="Calibri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22937B61" wp14:editId="0EF10D96">
            <wp:extent cx="4857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7100" w14:textId="77777777" w:rsidR="00833B96" w:rsidRPr="00BD27D1" w:rsidRDefault="00833B96" w:rsidP="00833B96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33B96" w:rsidRPr="00BD27D1" w14:paraId="368398DF" w14:textId="77777777" w:rsidTr="004B07CC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BF0F8C0" w14:textId="77777777" w:rsidR="00833B96" w:rsidRPr="00BD27D1" w:rsidRDefault="00833B96" w:rsidP="004B07CC">
            <w:pPr>
              <w:spacing w:after="0" w:line="240" w:lineRule="auto"/>
              <w:jc w:val="center"/>
              <w:rPr>
                <w:rFonts w:ascii="Arial" w:eastAsia="Calibri" w:hAnsi="Arial" w:cs="Arial"/>
                <w:lang w:val="uk-UA"/>
              </w:rPr>
            </w:pPr>
            <w:r w:rsidRPr="00BD27D1">
              <w:rPr>
                <w:rFonts w:ascii="Arial" w:eastAsia="Calibri" w:hAnsi="Arial" w:cs="Arial"/>
                <w:sz w:val="28"/>
                <w:lang w:val="uk-UA"/>
              </w:rPr>
              <w:t>НАЦІОНАЛЬНИЙ  СТАНДАРТ  УКРАЇНИ</w:t>
            </w:r>
          </w:p>
        </w:tc>
      </w:tr>
    </w:tbl>
    <w:p w14:paraId="718C628C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AD9643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B6A567D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84E48E" w14:textId="30497D15" w:rsidR="00833B96" w:rsidRPr="00BD27D1" w:rsidRDefault="00833B96" w:rsidP="00833B96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BD27D1">
        <w:rPr>
          <w:rFonts w:ascii="Arial" w:hAnsi="Arial" w:cs="Arial"/>
          <w:b/>
          <w:bCs/>
          <w:sz w:val="28"/>
          <w:szCs w:val="28"/>
        </w:rPr>
        <w:t xml:space="preserve">ДСТУ EN </w:t>
      </w:r>
      <w:r w:rsidR="00FD5E05" w:rsidRPr="00BD27D1">
        <w:rPr>
          <w:rFonts w:ascii="Arial" w:hAnsi="Arial" w:cs="Arial"/>
          <w:b/>
          <w:bCs/>
          <w:sz w:val="28"/>
          <w:szCs w:val="28"/>
          <w:lang w:val="uk-UA"/>
        </w:rPr>
        <w:t>1</w:t>
      </w:r>
      <w:r w:rsidR="00682712">
        <w:rPr>
          <w:rFonts w:ascii="Arial" w:hAnsi="Arial" w:cs="Arial"/>
          <w:b/>
          <w:bCs/>
          <w:sz w:val="28"/>
          <w:szCs w:val="28"/>
          <w:lang w:val="uk-UA"/>
        </w:rPr>
        <w:t>3</w:t>
      </w:r>
      <w:r w:rsidR="00A531F7">
        <w:rPr>
          <w:rFonts w:ascii="Arial" w:hAnsi="Arial" w:cs="Arial"/>
          <w:b/>
          <w:bCs/>
          <w:sz w:val="28"/>
          <w:szCs w:val="28"/>
          <w:lang w:val="uk-UA"/>
        </w:rPr>
        <w:t>950</w:t>
      </w:r>
      <w:r w:rsidRPr="00BD27D1">
        <w:rPr>
          <w:rFonts w:ascii="Arial" w:hAnsi="Arial" w:cs="Arial"/>
          <w:b/>
          <w:bCs/>
          <w:sz w:val="28"/>
          <w:szCs w:val="28"/>
        </w:rPr>
        <w:t>:20</w:t>
      </w:r>
      <w:r w:rsidR="00E21FDC" w:rsidRPr="00BD27D1">
        <w:rPr>
          <w:rFonts w:ascii="Arial" w:hAnsi="Arial" w:cs="Arial"/>
          <w:b/>
          <w:bCs/>
          <w:sz w:val="28"/>
          <w:szCs w:val="28"/>
          <w:lang w:val="uk-UA"/>
        </w:rPr>
        <w:t>__</w:t>
      </w:r>
    </w:p>
    <w:p w14:paraId="1BA6B5CA" w14:textId="0143889E" w:rsidR="00F75255" w:rsidRPr="00BD27D1" w:rsidRDefault="00F75255" w:rsidP="00833B96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BD27D1">
        <w:rPr>
          <w:rFonts w:ascii="Arial" w:hAnsi="Arial" w:cs="Arial"/>
          <w:b/>
          <w:bCs/>
          <w:sz w:val="28"/>
          <w:szCs w:val="28"/>
          <w:lang w:val="uk-UA"/>
        </w:rPr>
        <w:t>(</w:t>
      </w:r>
      <w:r w:rsidRPr="00BD27D1">
        <w:rPr>
          <w:rFonts w:ascii="Arial" w:hAnsi="Arial" w:cs="Arial"/>
          <w:b/>
          <w:sz w:val="28"/>
          <w:szCs w:val="28"/>
          <w:lang w:val="uk-UA" w:eastAsia="ru-RU"/>
        </w:rPr>
        <w:t xml:space="preserve">EN </w:t>
      </w:r>
      <w:r w:rsidR="00B94852" w:rsidRPr="00BD27D1">
        <w:rPr>
          <w:rFonts w:ascii="Arial" w:hAnsi="Arial" w:cs="Arial"/>
          <w:b/>
          <w:sz w:val="28"/>
          <w:szCs w:val="28"/>
          <w:lang w:val="uk-UA" w:eastAsia="ru-RU"/>
        </w:rPr>
        <w:t>1</w:t>
      </w:r>
      <w:r w:rsidR="00682712">
        <w:rPr>
          <w:rFonts w:ascii="Arial" w:hAnsi="Arial" w:cs="Arial"/>
          <w:b/>
          <w:sz w:val="28"/>
          <w:szCs w:val="28"/>
          <w:lang w:val="uk-UA" w:eastAsia="ru-RU"/>
        </w:rPr>
        <w:t>3</w:t>
      </w:r>
      <w:r w:rsidR="00A531F7">
        <w:rPr>
          <w:rFonts w:ascii="Arial" w:hAnsi="Arial" w:cs="Arial"/>
          <w:b/>
          <w:sz w:val="28"/>
          <w:szCs w:val="28"/>
          <w:lang w:val="uk-UA" w:eastAsia="ru-RU"/>
        </w:rPr>
        <w:t>950</w:t>
      </w:r>
      <w:r w:rsidR="00FD5E05" w:rsidRPr="00BD27D1">
        <w:rPr>
          <w:rFonts w:ascii="Arial" w:hAnsi="Arial" w:cs="Arial"/>
          <w:b/>
          <w:sz w:val="28"/>
          <w:szCs w:val="28"/>
          <w:lang w:val="uk-UA" w:eastAsia="ru-RU"/>
        </w:rPr>
        <w:t>:20</w:t>
      </w:r>
      <w:r w:rsidR="00A531F7">
        <w:rPr>
          <w:rFonts w:ascii="Arial" w:hAnsi="Arial" w:cs="Arial"/>
          <w:b/>
          <w:sz w:val="28"/>
          <w:szCs w:val="28"/>
          <w:lang w:val="uk-UA" w:eastAsia="ru-RU"/>
        </w:rPr>
        <w:t>14</w:t>
      </w:r>
      <w:r w:rsidR="00FD5E05" w:rsidRPr="00BD27D1">
        <w:rPr>
          <w:rFonts w:ascii="Arial" w:hAnsi="Arial" w:cs="Arial"/>
          <w:b/>
          <w:sz w:val="28"/>
          <w:szCs w:val="28"/>
          <w:lang w:val="uk-UA" w:eastAsia="ru-RU"/>
        </w:rPr>
        <w:t>,</w:t>
      </w:r>
      <w:r w:rsidR="00FD5E05" w:rsidRPr="00BD27D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FD5E05" w:rsidRPr="00BD27D1">
        <w:rPr>
          <w:rFonts w:ascii="Arial" w:hAnsi="Arial" w:cs="Arial"/>
          <w:b/>
          <w:sz w:val="28"/>
          <w:szCs w:val="28"/>
          <w:lang w:val="en-US" w:eastAsia="ru-RU"/>
        </w:rPr>
        <w:t>IDT</w:t>
      </w:r>
      <w:r w:rsidRPr="00BD27D1">
        <w:rPr>
          <w:rFonts w:ascii="Arial" w:hAnsi="Arial" w:cs="Arial"/>
          <w:b/>
          <w:sz w:val="28"/>
          <w:szCs w:val="28"/>
          <w:lang w:val="uk-UA" w:eastAsia="ru-RU"/>
        </w:rPr>
        <w:t>)</w:t>
      </w:r>
    </w:p>
    <w:p w14:paraId="2A411233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63F69C" w14:textId="77777777" w:rsidR="00833B96" w:rsidRPr="00682712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86140D" w14:textId="77777777" w:rsidR="00A531F7" w:rsidRPr="00A531F7" w:rsidRDefault="00A531F7" w:rsidP="00A531F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A531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Панелі</w:t>
      </w:r>
      <w:proofErr w:type="spellEnd"/>
      <w:r w:rsidRPr="00A531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531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багатошарові</w:t>
      </w:r>
      <w:proofErr w:type="spellEnd"/>
      <w:r w:rsidRPr="00A531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531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гіпсокартонні</w:t>
      </w:r>
      <w:proofErr w:type="spellEnd"/>
      <w:r w:rsidRPr="00A531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proofErr w:type="spellStart"/>
      <w:r w:rsidRPr="00A531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теплозвукоізоляційні</w:t>
      </w:r>
      <w:proofErr w:type="spellEnd"/>
      <w:r w:rsidRPr="00A531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A531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Визначення</w:t>
      </w:r>
      <w:proofErr w:type="spellEnd"/>
      <w:r w:rsidRPr="00A531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A531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вимоги</w:t>
      </w:r>
      <w:proofErr w:type="spellEnd"/>
      <w:r w:rsidRPr="00A531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531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методи</w:t>
      </w:r>
      <w:proofErr w:type="spellEnd"/>
      <w:r w:rsidRPr="00A531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proofErr w:type="spellStart"/>
      <w:r w:rsidRPr="00A531F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випробування</w:t>
      </w:r>
      <w:proofErr w:type="spellEnd"/>
    </w:p>
    <w:p w14:paraId="407E7C97" w14:textId="1EC15D36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01144A1" w14:textId="77777777" w:rsidR="007025E1" w:rsidRPr="00BD27D1" w:rsidRDefault="007025E1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63592FD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54CB34" w14:textId="3994C79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  <w:lang w:val="uk-UA"/>
        </w:rPr>
      </w:pPr>
      <w:r w:rsidRPr="00BD27D1">
        <w:rPr>
          <w:rFonts w:ascii="Arial" w:hAnsi="Arial" w:cs="Arial"/>
          <w:i/>
          <w:iCs/>
          <w:sz w:val="28"/>
          <w:szCs w:val="28"/>
          <w:lang w:val="uk-UA"/>
        </w:rPr>
        <w:t>(</w:t>
      </w:r>
      <w:proofErr w:type="spellStart"/>
      <w:r w:rsidRPr="00BD27D1">
        <w:rPr>
          <w:rFonts w:ascii="Arial" w:hAnsi="Arial" w:cs="Arial"/>
          <w:i/>
          <w:iCs/>
          <w:sz w:val="28"/>
          <w:szCs w:val="28"/>
          <w:lang w:val="uk-UA"/>
        </w:rPr>
        <w:t>Проєкт</w:t>
      </w:r>
      <w:proofErr w:type="spellEnd"/>
      <w:r w:rsidRPr="00BD27D1">
        <w:rPr>
          <w:rFonts w:ascii="Arial" w:hAnsi="Arial" w:cs="Arial"/>
          <w:i/>
          <w:iCs/>
          <w:sz w:val="28"/>
          <w:szCs w:val="28"/>
          <w:lang w:val="uk-UA"/>
        </w:rPr>
        <w:t xml:space="preserve">, </w:t>
      </w:r>
      <w:r w:rsidR="00FD5E05" w:rsidRPr="00BD27D1">
        <w:rPr>
          <w:rFonts w:ascii="Arial" w:hAnsi="Arial" w:cs="Arial"/>
          <w:i/>
          <w:iCs/>
          <w:sz w:val="28"/>
          <w:szCs w:val="28"/>
          <w:lang w:val="uk-UA"/>
        </w:rPr>
        <w:t>перша</w:t>
      </w:r>
      <w:r w:rsidR="00E93D92" w:rsidRPr="00BD27D1">
        <w:rPr>
          <w:rFonts w:ascii="Arial" w:hAnsi="Arial" w:cs="Arial"/>
          <w:i/>
          <w:iCs/>
          <w:sz w:val="28"/>
          <w:szCs w:val="28"/>
          <w:lang w:val="uk-UA"/>
        </w:rPr>
        <w:t xml:space="preserve"> </w:t>
      </w:r>
      <w:r w:rsidRPr="00BD27D1">
        <w:rPr>
          <w:rFonts w:ascii="Arial" w:hAnsi="Arial" w:cs="Arial"/>
          <w:i/>
          <w:iCs/>
          <w:sz w:val="28"/>
          <w:szCs w:val="28"/>
          <w:lang w:val="uk-UA"/>
        </w:rPr>
        <w:t xml:space="preserve"> редакція)</w:t>
      </w:r>
    </w:p>
    <w:p w14:paraId="200454D2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36C857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B09976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63A50C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BFA344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E71C61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388351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12783E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9BB6BD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E5F933" w14:textId="77777777" w:rsidR="00022123" w:rsidRPr="00BD27D1" w:rsidRDefault="00022123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EE152C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E54751" w14:textId="77777777" w:rsidR="00B94852" w:rsidRPr="00BD27D1" w:rsidRDefault="00B94852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EDABDE" w14:textId="77777777" w:rsidR="00B94852" w:rsidRPr="00BD27D1" w:rsidRDefault="00B94852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AEF215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6A4B5A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8D9A651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D27D1">
        <w:rPr>
          <w:rFonts w:ascii="Arial" w:hAnsi="Arial" w:cs="Arial"/>
          <w:sz w:val="28"/>
          <w:szCs w:val="28"/>
          <w:lang w:val="uk-UA"/>
        </w:rPr>
        <w:t>Київ</w:t>
      </w:r>
    </w:p>
    <w:p w14:paraId="00CE5D7A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D27D1">
        <w:rPr>
          <w:rFonts w:ascii="Arial" w:hAnsi="Arial" w:cs="Arial"/>
          <w:sz w:val="28"/>
          <w:szCs w:val="28"/>
          <w:lang w:val="uk-UA"/>
        </w:rPr>
        <w:t>ДП «УкрНДНЦ»</w:t>
      </w:r>
    </w:p>
    <w:p w14:paraId="07E4C1F4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14:paraId="6DF15CB2" w14:textId="77777777" w:rsidR="00833B96" w:rsidRPr="00BD27D1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D27D1">
        <w:rPr>
          <w:rFonts w:ascii="Arial" w:hAnsi="Arial" w:cs="Arial"/>
          <w:sz w:val="28"/>
          <w:szCs w:val="28"/>
          <w:lang w:val="uk-UA"/>
        </w:rPr>
        <w:t>20хх</w:t>
      </w:r>
    </w:p>
    <w:p w14:paraId="7FEDC823" w14:textId="77777777" w:rsidR="00833B96" w:rsidRPr="00BD27D1" w:rsidRDefault="00833B96" w:rsidP="00833B96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 w:eastAsia="ru-RU"/>
        </w:rPr>
      </w:pPr>
      <w:r w:rsidRPr="00BD27D1">
        <w:rPr>
          <w:rFonts w:ascii="Arial" w:hAnsi="Arial" w:cs="Arial"/>
          <w:b/>
          <w:sz w:val="28"/>
          <w:szCs w:val="28"/>
          <w:lang w:val="uk-UA" w:eastAsia="ru-RU"/>
        </w:rPr>
        <w:lastRenderedPageBreak/>
        <w:t>ПЕРЕДМОВА</w:t>
      </w:r>
    </w:p>
    <w:p w14:paraId="6023E33E" w14:textId="77777777" w:rsidR="00833B96" w:rsidRPr="00BD27D1" w:rsidRDefault="00833B96" w:rsidP="00833B96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BD1BD87" w14:textId="77777777" w:rsidR="00833B96" w:rsidRPr="00BD27D1" w:rsidRDefault="00833B96" w:rsidP="00833B96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1860D57D" w14:textId="77777777" w:rsidR="00833B96" w:rsidRPr="00BD27D1" w:rsidRDefault="00833B96" w:rsidP="00833B96">
      <w:pPr>
        <w:pStyle w:val="a9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BD27D1">
        <w:rPr>
          <w:rFonts w:ascii="Arial" w:hAnsi="Arial" w:cs="Arial"/>
          <w:sz w:val="24"/>
          <w:szCs w:val="24"/>
          <w:lang w:val="uk-UA" w:eastAsia="ru-RU"/>
        </w:rPr>
        <w:t>РОЗРОБЛЕНО: Технічний комітет «Будівельні вироби і матеріали» (ТК 305)</w:t>
      </w:r>
    </w:p>
    <w:p w14:paraId="55EAD009" w14:textId="77777777" w:rsidR="00833B96" w:rsidRPr="00BD27D1" w:rsidRDefault="00833B96" w:rsidP="00833B9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C3BC8E1" w14:textId="77777777" w:rsidR="00833B96" w:rsidRPr="00BD27D1" w:rsidRDefault="00833B96" w:rsidP="00833B9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BD27D1">
        <w:rPr>
          <w:rFonts w:ascii="Arial" w:hAnsi="Arial" w:cs="Arial"/>
          <w:sz w:val="24"/>
          <w:szCs w:val="24"/>
          <w:lang w:val="uk-UA" w:eastAsia="ru-RU"/>
        </w:rPr>
        <w:t>2  ПРИЙНЯТО ТА НАДАНО ЧИННОСТІ:</w:t>
      </w:r>
      <w:r w:rsidRPr="00BD27D1">
        <w:rPr>
          <w:rFonts w:ascii="Arial" w:hAnsi="Arial" w:cs="Arial"/>
          <w:sz w:val="24"/>
          <w:szCs w:val="24"/>
          <w:lang w:val="uk-UA" w:eastAsia="ru-RU"/>
        </w:rPr>
        <w:tab/>
        <w:t>наказ Державного підприємства «Український науково-дослідний і навчальний центр проблем стандартизації, сертифікації та якості» (ДП «УкрНДНЦ») від «__» ______202_ р. № ___  з  ___.___.202___.</w:t>
      </w:r>
    </w:p>
    <w:p w14:paraId="0C9630E4" w14:textId="77777777" w:rsidR="00833B96" w:rsidRPr="00BD27D1" w:rsidRDefault="00833B96" w:rsidP="00833B9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8DE4370" w14:textId="784A866C" w:rsidR="00833B96" w:rsidRPr="00DA0DD3" w:rsidRDefault="00682712" w:rsidP="00A531F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val="uk-UA" w:eastAsia="ru-RU"/>
        </w:rPr>
        <w:t>3</w:t>
      </w:r>
      <w:r w:rsidR="00833B96" w:rsidRPr="00BD27D1">
        <w:rPr>
          <w:rFonts w:ascii="Arial" w:hAnsi="Arial" w:cs="Arial"/>
          <w:sz w:val="24"/>
          <w:szCs w:val="24"/>
          <w:lang w:val="uk-UA" w:eastAsia="ru-RU"/>
        </w:rPr>
        <w:t xml:space="preserve"> Національний стандарт </w:t>
      </w:r>
      <w:r w:rsidR="00833B96" w:rsidRPr="00A531F7">
        <w:rPr>
          <w:rFonts w:ascii="Arial" w:hAnsi="Arial" w:cs="Arial"/>
          <w:sz w:val="24"/>
          <w:szCs w:val="24"/>
          <w:lang w:val="uk-UA" w:eastAsia="ru-RU"/>
        </w:rPr>
        <w:t xml:space="preserve">відповідає </w:t>
      </w:r>
      <w:r w:rsidR="00833B96" w:rsidRPr="00A531F7">
        <w:rPr>
          <w:rFonts w:ascii="Arial" w:hAnsi="Arial" w:cs="Arial"/>
          <w:sz w:val="24"/>
          <w:szCs w:val="24"/>
          <w:lang w:val="en-US" w:eastAsia="ru-RU"/>
        </w:rPr>
        <w:t>EN</w:t>
      </w:r>
      <w:r w:rsidR="00833B96" w:rsidRPr="00A531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FD5E05" w:rsidRPr="00A531F7">
        <w:rPr>
          <w:rFonts w:ascii="Arial" w:hAnsi="Arial" w:cs="Arial"/>
          <w:sz w:val="24"/>
          <w:szCs w:val="24"/>
          <w:lang w:val="uk-UA" w:eastAsia="ru-RU"/>
        </w:rPr>
        <w:t>1</w:t>
      </w:r>
      <w:r w:rsidRPr="00A531F7">
        <w:rPr>
          <w:rFonts w:ascii="Arial" w:hAnsi="Arial" w:cs="Arial"/>
          <w:sz w:val="24"/>
          <w:szCs w:val="24"/>
          <w:lang w:val="uk-UA" w:eastAsia="ru-RU"/>
        </w:rPr>
        <w:t>3</w:t>
      </w:r>
      <w:r w:rsidR="00A531F7" w:rsidRPr="00A531F7">
        <w:rPr>
          <w:rFonts w:ascii="Arial" w:hAnsi="Arial" w:cs="Arial"/>
          <w:sz w:val="24"/>
          <w:szCs w:val="24"/>
          <w:lang w:val="uk-UA" w:eastAsia="ru-RU"/>
        </w:rPr>
        <w:t>950</w:t>
      </w:r>
      <w:r w:rsidR="00FD5E05" w:rsidRPr="00A531F7">
        <w:rPr>
          <w:rFonts w:ascii="Arial" w:hAnsi="Arial" w:cs="Arial"/>
          <w:sz w:val="24"/>
          <w:szCs w:val="24"/>
          <w:lang w:val="uk-UA" w:eastAsia="ru-RU"/>
        </w:rPr>
        <w:t>:20</w:t>
      </w:r>
      <w:r w:rsidR="00A531F7" w:rsidRPr="00A531F7">
        <w:rPr>
          <w:rFonts w:ascii="Arial" w:hAnsi="Arial" w:cs="Arial"/>
          <w:sz w:val="24"/>
          <w:szCs w:val="24"/>
          <w:lang w:val="uk-UA" w:eastAsia="ru-RU"/>
        </w:rPr>
        <w:t>14</w:t>
      </w:r>
      <w:r w:rsidR="00FD5E05" w:rsidRPr="00A531F7">
        <w:rPr>
          <w:rFonts w:ascii="Arial" w:hAnsi="Arial" w:cs="Arial"/>
          <w:sz w:val="24"/>
          <w:szCs w:val="24"/>
          <w:lang w:val="uk-UA" w:eastAsia="ru-RU"/>
        </w:rPr>
        <w:t xml:space="preserve">  </w:t>
      </w:r>
      <w:r w:rsidR="00A531F7" w:rsidRPr="00A531F7">
        <w:rPr>
          <w:rFonts w:ascii="Arial" w:hAnsi="Arial" w:cs="Arial"/>
          <w:sz w:val="24"/>
          <w:szCs w:val="24"/>
          <w:lang w:val="en-US" w:eastAsia="ru-RU"/>
        </w:rPr>
        <w:t>Gypsum</w:t>
      </w:r>
      <w:r w:rsidR="00A531F7" w:rsidRPr="00A531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A531F7" w:rsidRPr="00A531F7">
        <w:rPr>
          <w:rFonts w:ascii="Arial" w:hAnsi="Arial" w:cs="Arial"/>
          <w:sz w:val="24"/>
          <w:szCs w:val="24"/>
          <w:lang w:val="en-US" w:eastAsia="ru-RU"/>
        </w:rPr>
        <w:t>board</w:t>
      </w:r>
      <w:r w:rsidR="00A531F7" w:rsidRPr="00A531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A531F7" w:rsidRPr="00A531F7">
        <w:rPr>
          <w:rFonts w:ascii="Arial" w:hAnsi="Arial" w:cs="Arial"/>
          <w:sz w:val="24"/>
          <w:szCs w:val="24"/>
          <w:lang w:val="en-US" w:eastAsia="ru-RU"/>
        </w:rPr>
        <w:t>thermal</w:t>
      </w:r>
      <w:r w:rsidR="00A531F7" w:rsidRPr="00A531F7">
        <w:rPr>
          <w:rFonts w:ascii="Arial" w:hAnsi="Arial" w:cs="Arial"/>
          <w:sz w:val="24"/>
          <w:szCs w:val="24"/>
          <w:lang w:val="uk-UA" w:eastAsia="ru-RU"/>
        </w:rPr>
        <w:t>/</w:t>
      </w:r>
      <w:r w:rsidR="00A531F7" w:rsidRPr="00A531F7">
        <w:rPr>
          <w:rFonts w:ascii="Arial" w:hAnsi="Arial" w:cs="Arial"/>
          <w:sz w:val="24"/>
          <w:szCs w:val="24"/>
          <w:lang w:val="en-US" w:eastAsia="ru-RU"/>
        </w:rPr>
        <w:t>acoustic</w:t>
      </w:r>
      <w:r w:rsidR="00A531F7" w:rsidRPr="00A531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A531F7" w:rsidRPr="00A531F7">
        <w:rPr>
          <w:rFonts w:ascii="Arial" w:hAnsi="Arial" w:cs="Arial"/>
          <w:sz w:val="24"/>
          <w:szCs w:val="24"/>
          <w:lang w:val="en-US" w:eastAsia="ru-RU"/>
        </w:rPr>
        <w:t>insulation</w:t>
      </w:r>
      <w:r w:rsidR="00A531F7" w:rsidRPr="00A531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A531F7" w:rsidRPr="00A531F7">
        <w:rPr>
          <w:rFonts w:ascii="Arial" w:hAnsi="Arial" w:cs="Arial"/>
          <w:sz w:val="24"/>
          <w:szCs w:val="24"/>
          <w:lang w:val="en-US" w:eastAsia="ru-RU"/>
        </w:rPr>
        <w:t>composite</w:t>
      </w:r>
      <w:r w:rsidR="00A531F7" w:rsidRPr="00A531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A531F7" w:rsidRPr="00A531F7">
        <w:rPr>
          <w:rFonts w:ascii="Arial" w:hAnsi="Arial" w:cs="Arial"/>
          <w:sz w:val="24"/>
          <w:szCs w:val="24"/>
          <w:lang w:val="en-US" w:eastAsia="ru-RU"/>
        </w:rPr>
        <w:t>panels</w:t>
      </w:r>
      <w:r w:rsidR="00A531F7" w:rsidRPr="00A531F7">
        <w:rPr>
          <w:rFonts w:ascii="Arial" w:hAnsi="Arial" w:cs="Arial"/>
          <w:sz w:val="24"/>
          <w:szCs w:val="24"/>
          <w:lang w:val="uk-UA" w:eastAsia="ru-RU"/>
        </w:rPr>
        <w:t xml:space="preserve"> -</w:t>
      </w:r>
      <w:r w:rsidR="00A531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A531F7" w:rsidRPr="00A531F7">
        <w:rPr>
          <w:rFonts w:ascii="Arial" w:hAnsi="Arial" w:cs="Arial"/>
          <w:sz w:val="24"/>
          <w:szCs w:val="24"/>
          <w:lang w:val="en-US" w:eastAsia="ru-RU"/>
        </w:rPr>
        <w:t>Definitions</w:t>
      </w:r>
      <w:r w:rsidR="00A531F7" w:rsidRPr="00A531F7"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r w:rsidR="00A531F7" w:rsidRPr="00A531F7">
        <w:rPr>
          <w:rFonts w:ascii="Arial" w:hAnsi="Arial" w:cs="Arial"/>
          <w:sz w:val="24"/>
          <w:szCs w:val="24"/>
          <w:lang w:val="en-US" w:eastAsia="ru-RU"/>
        </w:rPr>
        <w:t>requirements</w:t>
      </w:r>
      <w:r w:rsidR="00A531F7" w:rsidRPr="00A531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A531F7" w:rsidRPr="00A531F7">
        <w:rPr>
          <w:rFonts w:ascii="Arial" w:hAnsi="Arial" w:cs="Arial"/>
          <w:sz w:val="24"/>
          <w:szCs w:val="24"/>
          <w:lang w:val="en-US" w:eastAsia="ru-RU"/>
        </w:rPr>
        <w:t>and</w:t>
      </w:r>
      <w:r w:rsidR="00A531F7" w:rsidRPr="00A531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A531F7" w:rsidRPr="00A531F7">
        <w:rPr>
          <w:rFonts w:ascii="Arial" w:hAnsi="Arial" w:cs="Arial"/>
          <w:sz w:val="24"/>
          <w:szCs w:val="24"/>
          <w:lang w:val="en-US" w:eastAsia="ru-RU"/>
        </w:rPr>
        <w:t>test</w:t>
      </w:r>
      <w:r w:rsidR="00A531F7" w:rsidRPr="00A531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A531F7" w:rsidRPr="00A531F7">
        <w:rPr>
          <w:rFonts w:ascii="Arial" w:hAnsi="Arial" w:cs="Arial"/>
          <w:sz w:val="24"/>
          <w:szCs w:val="24"/>
          <w:lang w:val="en-US" w:eastAsia="ru-RU"/>
        </w:rPr>
        <w:t>methods</w:t>
      </w:r>
      <w:r w:rsidR="00A531F7" w:rsidRPr="00A531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A531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833B96" w:rsidRPr="00A531F7">
        <w:rPr>
          <w:rFonts w:ascii="Arial" w:hAnsi="Arial" w:cs="Arial"/>
          <w:sz w:val="24"/>
          <w:szCs w:val="24"/>
          <w:lang w:val="uk-UA" w:eastAsia="ru-RU"/>
        </w:rPr>
        <w:t>(</w:t>
      </w:r>
      <w:r w:rsidR="00A531F7" w:rsidRPr="00A531F7">
        <w:rPr>
          <w:rFonts w:ascii="Arial" w:hAnsi="Arial" w:cs="Arial"/>
          <w:sz w:val="24"/>
          <w:szCs w:val="24"/>
          <w:lang w:val="uk-UA" w:eastAsia="ru-RU"/>
        </w:rPr>
        <w:t xml:space="preserve">Панелі багатошарові </w:t>
      </w:r>
      <w:proofErr w:type="spellStart"/>
      <w:r w:rsidR="00A531F7" w:rsidRPr="00A531F7">
        <w:rPr>
          <w:rFonts w:ascii="Arial" w:hAnsi="Arial" w:cs="Arial"/>
          <w:sz w:val="24"/>
          <w:szCs w:val="24"/>
          <w:lang w:val="uk-UA" w:eastAsia="ru-RU"/>
        </w:rPr>
        <w:t>гіпсокартонні</w:t>
      </w:r>
      <w:proofErr w:type="spellEnd"/>
      <w:r w:rsidR="00A531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A531F7" w:rsidRPr="00A531F7">
        <w:rPr>
          <w:rFonts w:ascii="Arial" w:hAnsi="Arial" w:cs="Arial"/>
          <w:sz w:val="24"/>
          <w:szCs w:val="24"/>
          <w:lang w:val="uk-UA" w:eastAsia="ru-RU"/>
        </w:rPr>
        <w:t>теплозвукоізоляційні. Визначення, вимоги та методи</w:t>
      </w:r>
      <w:r w:rsidR="00A531F7" w:rsidRPr="00A531F7">
        <w:rPr>
          <w:rFonts w:ascii="Arial" w:hAnsi="Arial" w:cs="Arial"/>
          <w:sz w:val="24"/>
          <w:szCs w:val="24"/>
          <w:lang w:val="uk-UA" w:eastAsia="ru-RU"/>
        </w:rPr>
        <w:br/>
        <w:t>випробування</w:t>
      </w:r>
      <w:r w:rsidR="00FD5E05" w:rsidRPr="00A531F7">
        <w:rPr>
          <w:rFonts w:ascii="Arial" w:hAnsi="Arial" w:cs="Arial"/>
          <w:sz w:val="24"/>
          <w:szCs w:val="24"/>
          <w:lang w:val="uk-UA" w:eastAsia="ru-RU"/>
        </w:rPr>
        <w:t>)</w:t>
      </w:r>
      <w:r w:rsidR="00833B96" w:rsidRPr="00A531F7">
        <w:rPr>
          <w:rFonts w:ascii="Arial" w:hAnsi="Arial" w:cs="Arial"/>
          <w:sz w:val="24"/>
          <w:szCs w:val="24"/>
          <w:lang w:val="uk-UA" w:eastAsia="ru-RU"/>
        </w:rPr>
        <w:t xml:space="preserve">  і внесений з дозволу </w:t>
      </w:r>
      <w:r w:rsidR="00EE267C" w:rsidRPr="00BD27D1">
        <w:rPr>
          <w:rFonts w:ascii="Arial" w:hAnsi="Arial" w:cs="Arial"/>
          <w:sz w:val="24"/>
          <w:szCs w:val="24"/>
          <w:lang w:val="en-US" w:eastAsia="ru-RU"/>
        </w:rPr>
        <w:t>CEN</w:t>
      </w:r>
      <w:r w:rsidR="00EE267C" w:rsidRPr="00A531F7">
        <w:rPr>
          <w:rFonts w:ascii="Arial" w:hAnsi="Arial" w:cs="Arial"/>
          <w:sz w:val="24"/>
          <w:szCs w:val="24"/>
          <w:lang w:val="uk-UA" w:eastAsia="ru-RU"/>
        </w:rPr>
        <w:t>/</w:t>
      </w:r>
      <w:r w:rsidR="00833B96" w:rsidRPr="00A531F7">
        <w:rPr>
          <w:rFonts w:ascii="Arial" w:hAnsi="Arial" w:cs="Arial"/>
          <w:sz w:val="24"/>
          <w:szCs w:val="24"/>
          <w:lang w:val="en-US" w:eastAsia="ru-RU"/>
        </w:rPr>
        <w:t>CENELEC</w:t>
      </w:r>
      <w:r w:rsidR="00833B96" w:rsidRPr="00A531F7"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r w:rsidR="00833B96" w:rsidRPr="00A531F7">
        <w:rPr>
          <w:rFonts w:ascii="Arial" w:hAnsi="Arial" w:cs="Arial"/>
          <w:sz w:val="24"/>
          <w:szCs w:val="24"/>
          <w:lang w:val="en-US" w:eastAsia="ru-RU"/>
        </w:rPr>
        <w:t>Rue</w:t>
      </w:r>
      <w:r w:rsidR="00833B96" w:rsidRPr="00A531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833B96" w:rsidRPr="00A531F7">
        <w:rPr>
          <w:rFonts w:ascii="Arial" w:hAnsi="Arial" w:cs="Arial"/>
          <w:sz w:val="24"/>
          <w:szCs w:val="24"/>
          <w:lang w:val="en-US" w:eastAsia="ru-RU"/>
        </w:rPr>
        <w:t>de</w:t>
      </w:r>
      <w:r w:rsidR="00833B96" w:rsidRPr="00BD27D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833B96" w:rsidRPr="00BD27D1">
        <w:rPr>
          <w:rFonts w:ascii="Arial" w:hAnsi="Arial" w:cs="Arial"/>
          <w:sz w:val="24"/>
          <w:szCs w:val="24"/>
          <w:lang w:val="uk-UA" w:eastAsia="ru-RU"/>
        </w:rPr>
        <w:t>la</w:t>
      </w:r>
      <w:proofErr w:type="spellEnd"/>
      <w:r w:rsidR="00833B96" w:rsidRPr="00BD27D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833B96" w:rsidRPr="00BD27D1">
        <w:rPr>
          <w:rFonts w:ascii="Arial" w:hAnsi="Arial" w:cs="Arial"/>
          <w:sz w:val="24"/>
          <w:szCs w:val="24"/>
          <w:lang w:val="uk-UA" w:eastAsia="ru-RU"/>
        </w:rPr>
        <w:t>Science</w:t>
      </w:r>
      <w:proofErr w:type="spellEnd"/>
      <w:r w:rsidR="00833B96" w:rsidRPr="00BD27D1">
        <w:rPr>
          <w:rFonts w:ascii="Arial" w:hAnsi="Arial" w:cs="Arial"/>
          <w:sz w:val="24"/>
          <w:szCs w:val="24"/>
          <w:lang w:val="uk-UA" w:eastAsia="ru-RU"/>
        </w:rPr>
        <w:t xml:space="preserve"> 23, B-1040 </w:t>
      </w:r>
      <w:proofErr w:type="spellStart"/>
      <w:r w:rsidR="00833B96" w:rsidRPr="00BD27D1">
        <w:rPr>
          <w:rFonts w:ascii="Arial" w:hAnsi="Arial" w:cs="Arial"/>
          <w:sz w:val="24"/>
          <w:szCs w:val="24"/>
          <w:lang w:val="uk-UA" w:eastAsia="ru-RU"/>
        </w:rPr>
        <w:t>Brussels</w:t>
      </w:r>
      <w:proofErr w:type="spellEnd"/>
      <w:r w:rsidR="00833B96" w:rsidRPr="00BD27D1"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proofErr w:type="spellStart"/>
      <w:r w:rsidR="00833B96" w:rsidRPr="00BD27D1">
        <w:rPr>
          <w:rFonts w:ascii="Arial" w:hAnsi="Arial" w:cs="Arial"/>
          <w:sz w:val="24"/>
          <w:szCs w:val="24"/>
          <w:lang w:val="uk-UA" w:eastAsia="ru-RU"/>
        </w:rPr>
        <w:t>Belgium</w:t>
      </w:r>
      <w:proofErr w:type="spellEnd"/>
      <w:r w:rsidR="00833B96" w:rsidRPr="00BD27D1">
        <w:rPr>
          <w:rFonts w:ascii="Arial" w:hAnsi="Arial" w:cs="Arial"/>
          <w:sz w:val="24"/>
          <w:szCs w:val="24"/>
          <w:lang w:val="uk-UA" w:eastAsia="ru-RU"/>
        </w:rPr>
        <w:t xml:space="preserve">. Усі права щодо використання європейських стандартів у будь-якій формі й будь-яким способом залишаються за </w:t>
      </w:r>
      <w:r w:rsidR="00EE267C" w:rsidRPr="00BD27D1">
        <w:rPr>
          <w:rFonts w:ascii="Arial" w:hAnsi="Arial" w:cs="Arial"/>
          <w:sz w:val="24"/>
          <w:szCs w:val="24"/>
          <w:lang w:val="en-US" w:eastAsia="ru-RU"/>
        </w:rPr>
        <w:t>CEN</w:t>
      </w:r>
      <w:r w:rsidR="00EE267C" w:rsidRPr="00BD27D1">
        <w:rPr>
          <w:rFonts w:ascii="Arial" w:hAnsi="Arial" w:cs="Arial"/>
          <w:sz w:val="24"/>
          <w:szCs w:val="24"/>
          <w:lang w:val="uk-UA" w:eastAsia="ru-RU"/>
        </w:rPr>
        <w:t>/</w:t>
      </w:r>
      <w:r w:rsidR="00833B96" w:rsidRPr="00BD27D1">
        <w:rPr>
          <w:rFonts w:ascii="Arial" w:hAnsi="Arial" w:cs="Arial"/>
          <w:sz w:val="24"/>
          <w:szCs w:val="24"/>
          <w:lang w:val="uk-UA" w:eastAsia="ru-RU"/>
        </w:rPr>
        <w:t xml:space="preserve">CENELEC   </w:t>
      </w:r>
    </w:p>
    <w:p w14:paraId="01CE0AC4" w14:textId="77777777" w:rsidR="00833B96" w:rsidRPr="00BD27D1" w:rsidRDefault="00833B96" w:rsidP="00FD5E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BD27D1">
        <w:rPr>
          <w:rFonts w:ascii="Arial" w:hAnsi="Arial" w:cs="Arial"/>
          <w:sz w:val="24"/>
          <w:szCs w:val="24"/>
          <w:lang w:val="uk-UA" w:eastAsia="ru-RU"/>
        </w:rPr>
        <w:t xml:space="preserve">Ступінь відповідності – ідентичний (IDT) </w:t>
      </w:r>
    </w:p>
    <w:p w14:paraId="587FA40B" w14:textId="77777777" w:rsidR="00833B96" w:rsidRPr="00BD27D1" w:rsidRDefault="00833B96" w:rsidP="00FD5E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BD27D1">
        <w:rPr>
          <w:rFonts w:ascii="Arial" w:hAnsi="Arial" w:cs="Arial"/>
          <w:sz w:val="24"/>
          <w:szCs w:val="24"/>
          <w:lang w:val="uk-UA" w:eastAsia="ru-RU"/>
        </w:rPr>
        <w:t>Переклад  з англійської (</w:t>
      </w:r>
      <w:r w:rsidRPr="00BD27D1">
        <w:rPr>
          <w:rFonts w:ascii="Arial" w:hAnsi="Arial" w:cs="Arial"/>
          <w:sz w:val="24"/>
          <w:szCs w:val="24"/>
          <w:lang w:val="en-US" w:eastAsia="ru-RU"/>
        </w:rPr>
        <w:t>en</w:t>
      </w:r>
      <w:r w:rsidRPr="00BD27D1">
        <w:rPr>
          <w:rFonts w:ascii="Arial" w:hAnsi="Arial" w:cs="Arial"/>
          <w:sz w:val="24"/>
          <w:szCs w:val="24"/>
          <w:lang w:val="uk-UA" w:eastAsia="ru-RU"/>
        </w:rPr>
        <w:t>)</w:t>
      </w:r>
    </w:p>
    <w:p w14:paraId="33C52599" w14:textId="77777777" w:rsidR="00833B96" w:rsidRPr="00BD27D1" w:rsidRDefault="00833B96" w:rsidP="00833B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D4022C5" w14:textId="77777777" w:rsidR="00833B96" w:rsidRPr="00BD27D1" w:rsidRDefault="00833B96" w:rsidP="00833B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BD27D1">
        <w:rPr>
          <w:rFonts w:ascii="Arial" w:hAnsi="Arial" w:cs="Arial"/>
          <w:sz w:val="24"/>
          <w:szCs w:val="24"/>
          <w:lang w:val="uk-UA" w:eastAsia="ru-RU"/>
        </w:rPr>
        <w:t>4 Цей стандарт розроблено згідно з правилами, установленими в національній стандартизації України.</w:t>
      </w:r>
    </w:p>
    <w:p w14:paraId="10829E49" w14:textId="77777777" w:rsidR="00833B96" w:rsidRPr="00682712" w:rsidRDefault="00833B96" w:rsidP="00833B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3C602B1C" w14:textId="49B8CCC1" w:rsidR="00833B96" w:rsidRPr="00BD27D1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BD27D1">
        <w:rPr>
          <w:rFonts w:ascii="Arial" w:hAnsi="Arial" w:cs="Arial"/>
          <w:sz w:val="24"/>
          <w:szCs w:val="24"/>
          <w:lang w:val="uk-UA" w:eastAsia="ru-RU"/>
        </w:rPr>
        <w:t xml:space="preserve">5 </w:t>
      </w:r>
      <w:r w:rsidR="00E93D92" w:rsidRPr="00682712">
        <w:rPr>
          <w:rFonts w:ascii="Arial" w:hAnsi="Arial" w:cs="Arial"/>
          <w:lang w:eastAsia="ru-RU"/>
        </w:rPr>
        <w:t>НА</w:t>
      </w:r>
      <w:r w:rsidR="00E93D92" w:rsidRPr="00682712">
        <w:rPr>
          <w:lang w:eastAsia="ru-RU"/>
        </w:rPr>
        <w:t xml:space="preserve"> </w:t>
      </w:r>
      <w:r w:rsidR="00E93D92" w:rsidRPr="00682712">
        <w:rPr>
          <w:rFonts w:ascii="Arial" w:hAnsi="Arial" w:cs="Arial"/>
          <w:sz w:val="24"/>
          <w:szCs w:val="24"/>
          <w:lang w:val="uk-UA" w:eastAsia="ru-RU"/>
        </w:rPr>
        <w:t xml:space="preserve">ЗАМІНУ </w:t>
      </w:r>
      <w:r w:rsidR="00022123" w:rsidRPr="00682712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C30838" w:rsidRPr="00C30838">
        <w:rPr>
          <w:rFonts w:ascii="Arial" w:hAnsi="Arial" w:cs="Arial"/>
          <w:sz w:val="24"/>
          <w:szCs w:val="24"/>
          <w:lang w:val="uk-UA" w:eastAsia="ru-RU"/>
        </w:rPr>
        <w:t>ДСТУ EN 13950:2019 (EN 13950:2014, IDT)</w:t>
      </w:r>
    </w:p>
    <w:p w14:paraId="5062B14E" w14:textId="77777777" w:rsidR="00833B96" w:rsidRPr="00BD27D1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538D8E5" w14:textId="77777777" w:rsidR="00833B96" w:rsidRPr="00BD27D1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0E5C80C" w14:textId="77777777" w:rsidR="00833B96" w:rsidRPr="00BD27D1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A383BC5" w14:textId="77777777" w:rsidR="00833B96" w:rsidRPr="00BD27D1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4A59AC03" w14:textId="77777777" w:rsidR="00833B96" w:rsidRPr="00BD27D1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D28D8D0" w14:textId="77777777" w:rsidR="00833B96" w:rsidRPr="00BD27D1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31288B7" w14:textId="77777777" w:rsidR="00833B96" w:rsidRPr="00BD27D1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913B6B7" w14:textId="77777777" w:rsidR="00833B96" w:rsidRPr="00BD27D1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45542FA" w14:textId="77777777" w:rsidR="00833B96" w:rsidRPr="00BD27D1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5F74902" w14:textId="77777777" w:rsidR="00833B96" w:rsidRPr="00BD27D1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AB8C9E9" w14:textId="77777777" w:rsidR="00833B96" w:rsidRPr="00BD27D1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E26D6F8" w14:textId="77777777" w:rsidR="00833B96" w:rsidRPr="00BD27D1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6CAFA8A" w14:textId="77777777" w:rsidR="00B94852" w:rsidRPr="00BD27D1" w:rsidRDefault="00B94852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13FA5D7F" w14:textId="77777777" w:rsidR="00B94852" w:rsidRPr="00BD27D1" w:rsidRDefault="00B94852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6E1910E" w14:textId="77777777" w:rsidR="00B94852" w:rsidRDefault="00B94852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4C33F322" w14:textId="77777777" w:rsidR="00833B96" w:rsidRPr="00BD27D1" w:rsidRDefault="00833B96" w:rsidP="00833B9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</w:p>
    <w:p w14:paraId="0003385F" w14:textId="77777777" w:rsidR="00833B96" w:rsidRPr="00BD27D1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BD27D1">
        <w:rPr>
          <w:rFonts w:ascii="Arial" w:eastAsia="Calibri" w:hAnsi="Arial" w:cs="Arial"/>
          <w:b/>
          <w:sz w:val="24"/>
        </w:rPr>
        <w:t xml:space="preserve">Право </w:t>
      </w:r>
      <w:proofErr w:type="spellStart"/>
      <w:r w:rsidRPr="00BD27D1">
        <w:rPr>
          <w:rFonts w:ascii="Arial" w:eastAsia="Calibri" w:hAnsi="Arial" w:cs="Arial"/>
          <w:b/>
          <w:sz w:val="24"/>
        </w:rPr>
        <w:t>власності</w:t>
      </w:r>
      <w:proofErr w:type="spellEnd"/>
      <w:r w:rsidRPr="00BD27D1">
        <w:rPr>
          <w:rFonts w:ascii="Arial" w:eastAsia="Calibri" w:hAnsi="Arial" w:cs="Arial"/>
          <w:b/>
          <w:sz w:val="24"/>
        </w:rPr>
        <w:t xml:space="preserve"> на цей </w:t>
      </w:r>
      <w:proofErr w:type="spellStart"/>
      <w:r w:rsidRPr="00BD27D1">
        <w:rPr>
          <w:rFonts w:ascii="Arial" w:eastAsia="Calibri" w:hAnsi="Arial" w:cs="Arial"/>
          <w:b/>
          <w:sz w:val="24"/>
        </w:rPr>
        <w:t>національний</w:t>
      </w:r>
      <w:proofErr w:type="spellEnd"/>
      <w:r w:rsidRPr="00BD27D1">
        <w:rPr>
          <w:rFonts w:ascii="Arial" w:eastAsia="Calibri" w:hAnsi="Arial" w:cs="Arial"/>
          <w:b/>
          <w:sz w:val="24"/>
        </w:rPr>
        <w:t xml:space="preserve"> стандарт </w:t>
      </w:r>
      <w:proofErr w:type="spellStart"/>
      <w:r w:rsidRPr="00BD27D1">
        <w:rPr>
          <w:rFonts w:ascii="Arial" w:eastAsia="Calibri" w:hAnsi="Arial" w:cs="Arial"/>
          <w:b/>
          <w:sz w:val="24"/>
        </w:rPr>
        <w:t>належить</w:t>
      </w:r>
      <w:proofErr w:type="spellEnd"/>
      <w:r w:rsidRPr="00BD27D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BD27D1">
        <w:rPr>
          <w:rFonts w:ascii="Arial" w:eastAsia="Calibri" w:hAnsi="Arial" w:cs="Arial"/>
          <w:b/>
          <w:sz w:val="24"/>
        </w:rPr>
        <w:t>державі</w:t>
      </w:r>
      <w:proofErr w:type="spellEnd"/>
      <w:r w:rsidRPr="00BD27D1">
        <w:rPr>
          <w:rFonts w:ascii="Arial" w:eastAsia="Calibri" w:hAnsi="Arial" w:cs="Arial"/>
          <w:b/>
          <w:sz w:val="24"/>
        </w:rPr>
        <w:t xml:space="preserve">. </w:t>
      </w:r>
    </w:p>
    <w:p w14:paraId="16963FE6" w14:textId="77777777" w:rsidR="00833B96" w:rsidRPr="00BD27D1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proofErr w:type="spellStart"/>
      <w:r w:rsidRPr="00BD27D1">
        <w:rPr>
          <w:rFonts w:ascii="Arial" w:eastAsia="Calibri" w:hAnsi="Arial" w:cs="Arial"/>
          <w:b/>
          <w:sz w:val="24"/>
        </w:rPr>
        <w:t>Забороняється</w:t>
      </w:r>
      <w:proofErr w:type="spellEnd"/>
      <w:r w:rsidRPr="00BD27D1">
        <w:rPr>
          <w:rFonts w:ascii="Arial" w:eastAsia="Calibri" w:hAnsi="Arial" w:cs="Arial"/>
          <w:b/>
          <w:sz w:val="24"/>
        </w:rPr>
        <w:t xml:space="preserve"> повністю чи </w:t>
      </w:r>
      <w:proofErr w:type="spellStart"/>
      <w:r w:rsidRPr="00BD27D1">
        <w:rPr>
          <w:rFonts w:ascii="Arial" w:eastAsia="Calibri" w:hAnsi="Arial" w:cs="Arial"/>
          <w:b/>
          <w:sz w:val="24"/>
        </w:rPr>
        <w:t>частково</w:t>
      </w:r>
      <w:proofErr w:type="spellEnd"/>
      <w:r w:rsidRPr="00BD27D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BD27D1">
        <w:rPr>
          <w:rFonts w:ascii="Arial" w:eastAsia="Calibri" w:hAnsi="Arial" w:cs="Arial"/>
          <w:b/>
          <w:sz w:val="24"/>
        </w:rPr>
        <w:t>видавати</w:t>
      </w:r>
      <w:proofErr w:type="spellEnd"/>
      <w:r w:rsidRPr="00BD27D1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BD27D1">
        <w:rPr>
          <w:rFonts w:ascii="Arial" w:eastAsia="Calibri" w:hAnsi="Arial" w:cs="Arial"/>
          <w:b/>
          <w:sz w:val="24"/>
        </w:rPr>
        <w:t>відтворювати</w:t>
      </w:r>
      <w:proofErr w:type="spellEnd"/>
      <w:r w:rsidRPr="00BD27D1">
        <w:rPr>
          <w:rFonts w:ascii="Arial" w:eastAsia="Calibri" w:hAnsi="Arial" w:cs="Arial"/>
          <w:b/>
          <w:sz w:val="24"/>
        </w:rPr>
        <w:t xml:space="preserve"> з метою </w:t>
      </w:r>
      <w:proofErr w:type="spellStart"/>
      <w:r w:rsidRPr="00BD27D1">
        <w:rPr>
          <w:rFonts w:ascii="Arial" w:eastAsia="Calibri" w:hAnsi="Arial" w:cs="Arial"/>
          <w:b/>
          <w:sz w:val="24"/>
        </w:rPr>
        <w:t>розповсюдження</w:t>
      </w:r>
      <w:proofErr w:type="spellEnd"/>
      <w:r w:rsidRPr="00BD27D1">
        <w:rPr>
          <w:rFonts w:ascii="Arial" w:eastAsia="Calibri" w:hAnsi="Arial" w:cs="Arial"/>
          <w:b/>
          <w:sz w:val="24"/>
        </w:rPr>
        <w:t xml:space="preserve"> і </w:t>
      </w:r>
      <w:proofErr w:type="spellStart"/>
      <w:r w:rsidRPr="00BD27D1">
        <w:rPr>
          <w:rFonts w:ascii="Arial" w:eastAsia="Calibri" w:hAnsi="Arial" w:cs="Arial"/>
          <w:b/>
          <w:sz w:val="24"/>
        </w:rPr>
        <w:t>розповсюджувати</w:t>
      </w:r>
      <w:proofErr w:type="spellEnd"/>
      <w:r w:rsidRPr="00BD27D1">
        <w:rPr>
          <w:rFonts w:ascii="Arial" w:eastAsia="Calibri" w:hAnsi="Arial" w:cs="Arial"/>
          <w:b/>
          <w:sz w:val="24"/>
        </w:rPr>
        <w:t xml:space="preserve"> як </w:t>
      </w:r>
      <w:proofErr w:type="spellStart"/>
      <w:r w:rsidRPr="00BD27D1">
        <w:rPr>
          <w:rFonts w:ascii="Arial" w:eastAsia="Calibri" w:hAnsi="Arial" w:cs="Arial"/>
          <w:b/>
          <w:sz w:val="24"/>
        </w:rPr>
        <w:t>офіційне</w:t>
      </w:r>
      <w:proofErr w:type="spellEnd"/>
      <w:r w:rsidRPr="00BD27D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BD27D1">
        <w:rPr>
          <w:rFonts w:ascii="Arial" w:eastAsia="Calibri" w:hAnsi="Arial" w:cs="Arial"/>
          <w:b/>
          <w:sz w:val="24"/>
        </w:rPr>
        <w:t>видання</w:t>
      </w:r>
      <w:proofErr w:type="spellEnd"/>
      <w:r w:rsidRPr="00BD27D1">
        <w:rPr>
          <w:rFonts w:ascii="Arial" w:eastAsia="Calibri" w:hAnsi="Arial" w:cs="Arial"/>
          <w:b/>
          <w:sz w:val="24"/>
        </w:rPr>
        <w:t xml:space="preserve"> цей </w:t>
      </w:r>
      <w:proofErr w:type="spellStart"/>
      <w:r w:rsidRPr="00BD27D1">
        <w:rPr>
          <w:rFonts w:ascii="Arial" w:eastAsia="Calibri" w:hAnsi="Arial" w:cs="Arial"/>
          <w:b/>
          <w:sz w:val="24"/>
        </w:rPr>
        <w:t>національний</w:t>
      </w:r>
      <w:proofErr w:type="spellEnd"/>
      <w:r w:rsidRPr="00BD27D1">
        <w:rPr>
          <w:rFonts w:ascii="Arial" w:eastAsia="Calibri" w:hAnsi="Arial" w:cs="Arial"/>
          <w:b/>
          <w:sz w:val="24"/>
        </w:rPr>
        <w:t xml:space="preserve"> стандарт або його </w:t>
      </w:r>
      <w:proofErr w:type="spellStart"/>
      <w:r w:rsidRPr="00BD27D1">
        <w:rPr>
          <w:rFonts w:ascii="Arial" w:eastAsia="Calibri" w:hAnsi="Arial" w:cs="Arial"/>
          <w:b/>
          <w:sz w:val="24"/>
        </w:rPr>
        <w:t>частину</w:t>
      </w:r>
      <w:proofErr w:type="spellEnd"/>
      <w:r w:rsidRPr="00BD27D1">
        <w:rPr>
          <w:rFonts w:ascii="Arial" w:eastAsia="Calibri" w:hAnsi="Arial" w:cs="Arial"/>
          <w:b/>
          <w:sz w:val="24"/>
        </w:rPr>
        <w:t xml:space="preserve"> на будь-яких </w:t>
      </w:r>
      <w:proofErr w:type="spellStart"/>
      <w:r w:rsidRPr="00BD27D1">
        <w:rPr>
          <w:rFonts w:ascii="Arial" w:eastAsia="Calibri" w:hAnsi="Arial" w:cs="Arial"/>
          <w:b/>
          <w:sz w:val="24"/>
        </w:rPr>
        <w:t>носіях</w:t>
      </w:r>
      <w:proofErr w:type="spellEnd"/>
      <w:r w:rsidRPr="00BD27D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BD27D1">
        <w:rPr>
          <w:rFonts w:ascii="Arial" w:eastAsia="Calibri" w:hAnsi="Arial" w:cs="Arial"/>
          <w:b/>
          <w:sz w:val="24"/>
        </w:rPr>
        <w:t>інформації</w:t>
      </w:r>
      <w:proofErr w:type="spellEnd"/>
      <w:r w:rsidRPr="00BD27D1">
        <w:rPr>
          <w:rFonts w:ascii="Arial" w:eastAsia="Calibri" w:hAnsi="Arial" w:cs="Arial"/>
          <w:b/>
          <w:sz w:val="24"/>
        </w:rPr>
        <w:t xml:space="preserve"> без </w:t>
      </w:r>
      <w:r w:rsidRPr="00BD27D1">
        <w:rPr>
          <w:rFonts w:ascii="Arial" w:eastAsia="Calibri" w:hAnsi="Arial" w:cs="Arial"/>
          <w:b/>
          <w:sz w:val="24"/>
          <w:lang w:val="uk-UA"/>
        </w:rPr>
        <w:t>дозволу ДП «УкрНДНЦ» чи уповноваженої ним особи</w:t>
      </w:r>
      <w:r w:rsidRPr="00BD27D1">
        <w:rPr>
          <w:rFonts w:ascii="Arial" w:eastAsia="Calibri" w:hAnsi="Arial" w:cs="Arial"/>
          <w:b/>
          <w:sz w:val="24"/>
        </w:rPr>
        <w:t>.</w:t>
      </w:r>
    </w:p>
    <w:p w14:paraId="1D1E148E" w14:textId="77777777" w:rsidR="00833B96" w:rsidRPr="00BD27D1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uk-UA"/>
        </w:rPr>
      </w:pPr>
    </w:p>
    <w:p w14:paraId="26073D27" w14:textId="77777777" w:rsidR="00833B96" w:rsidRPr="00BD27D1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uk-UA"/>
        </w:rPr>
      </w:pPr>
    </w:p>
    <w:p w14:paraId="7EC1CDC7" w14:textId="77777777" w:rsidR="00833B96" w:rsidRPr="00BD27D1" w:rsidRDefault="00833B96" w:rsidP="00833B96">
      <w:pPr>
        <w:spacing w:after="0" w:line="240" w:lineRule="auto"/>
        <w:jc w:val="right"/>
        <w:rPr>
          <w:rFonts w:ascii="Arial" w:eastAsia="Calibri" w:hAnsi="Arial" w:cs="Arial"/>
          <w:sz w:val="24"/>
          <w:lang w:val="uk-UA"/>
        </w:rPr>
      </w:pPr>
      <w:r w:rsidRPr="00BD27D1">
        <w:rPr>
          <w:rFonts w:ascii="Arial" w:eastAsia="Calibri" w:hAnsi="Arial" w:cs="Arial"/>
          <w:b/>
          <w:sz w:val="24"/>
        </w:rPr>
        <w:t xml:space="preserve">                                                      </w:t>
      </w:r>
      <w:r w:rsidRPr="00BD27D1">
        <w:rPr>
          <w:rFonts w:ascii="Arial" w:eastAsia="Calibri" w:hAnsi="Arial" w:cs="Arial"/>
          <w:b/>
          <w:sz w:val="24"/>
          <w:lang w:val="uk-UA"/>
        </w:rPr>
        <w:t>ДП «УкрНДНЦ»</w:t>
      </w:r>
      <w:r w:rsidRPr="00BD27D1">
        <w:rPr>
          <w:rFonts w:ascii="Arial" w:eastAsia="Calibri" w:hAnsi="Arial" w:cs="Arial"/>
          <w:b/>
          <w:sz w:val="24"/>
        </w:rPr>
        <w:t>, 20</w:t>
      </w:r>
      <w:r w:rsidRPr="00BD27D1">
        <w:rPr>
          <w:rFonts w:ascii="Arial" w:eastAsia="Calibri" w:hAnsi="Arial" w:cs="Arial"/>
          <w:b/>
          <w:sz w:val="24"/>
          <w:lang w:val="uk-UA"/>
        </w:rPr>
        <w:t>2Х</w:t>
      </w:r>
    </w:p>
    <w:p w14:paraId="63ABF9C7" w14:textId="77777777" w:rsidR="00833B96" w:rsidRPr="00BD27D1" w:rsidRDefault="00477015" w:rsidP="0047701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D27D1">
        <w:rPr>
          <w:rFonts w:ascii="Arial" w:hAnsi="Arial" w:cs="Arial"/>
          <w:b/>
          <w:sz w:val="28"/>
          <w:szCs w:val="28"/>
          <w:lang w:val="uk-UA"/>
        </w:rPr>
        <w:lastRenderedPageBreak/>
        <w:t>ЗМІСТ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7"/>
        <w:gridCol w:w="8369"/>
        <w:gridCol w:w="701"/>
      </w:tblGrid>
      <w:tr w:rsidR="00477015" w:rsidRPr="00BD27D1" w14:paraId="36709EDD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A36DC" w14:textId="2BA66DD1" w:rsidR="00477015" w:rsidRPr="00BD27D1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D27D1">
              <w:rPr>
                <w:rFonts w:ascii="Arial" w:hAnsi="Arial" w:cs="Arial"/>
                <w:sz w:val="24"/>
                <w:szCs w:val="24"/>
                <w:lang w:val="uk-UA"/>
              </w:rPr>
              <w:t>Національний вступ</w:t>
            </w:r>
            <w:r w:rsidR="006E6BCB" w:rsidRPr="00BD27D1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2378185" w14:textId="5EED48FF" w:rsidR="00477015" w:rsidRPr="00BD27D1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77015" w:rsidRPr="00BD27D1" w14:paraId="30F7915C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198B4C12" w14:textId="77777777" w:rsidR="00477015" w:rsidRPr="00BD27D1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D27D1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0FF20278" w14:textId="4CDBE9D5" w:rsidR="00477015" w:rsidRPr="005351B9" w:rsidRDefault="00193F10" w:rsidP="00193F1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351B9">
              <w:rPr>
                <w:rFonts w:ascii="Arial" w:hAnsi="Arial" w:cs="Arial"/>
                <w:sz w:val="24"/>
                <w:szCs w:val="24"/>
                <w:lang w:val="uk-UA"/>
              </w:rPr>
              <w:t>Сфера застосовува</w:t>
            </w:r>
            <w:r w:rsidR="00477015" w:rsidRPr="005351B9">
              <w:rPr>
                <w:rFonts w:ascii="Arial" w:hAnsi="Arial" w:cs="Arial"/>
                <w:sz w:val="24"/>
                <w:szCs w:val="24"/>
                <w:lang w:val="uk-UA"/>
              </w:rPr>
              <w:t>ння</w:t>
            </w:r>
            <w:r w:rsidR="005351B9" w:rsidRPr="005351B9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2556459" w14:textId="50163CF9" w:rsidR="00477015" w:rsidRPr="00BD27D1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09F6BA9C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3FC7A159" w14:textId="6ED78BAF" w:rsidR="00682712" w:rsidRPr="00BD27D1" w:rsidRDefault="00C30838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6885ABAC" w14:textId="2ACFB1CF" w:rsidR="00682712" w:rsidRPr="005351B9" w:rsidRDefault="006D7DA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hyperlink w:anchor="_TOC_250045" w:history="1">
              <w:r w:rsidR="00682712" w:rsidRPr="005351B9">
                <w:rPr>
                  <w:rFonts w:ascii="Arial" w:hAnsi="Arial" w:cs="Arial"/>
                  <w:sz w:val="24"/>
                  <w:szCs w:val="24"/>
                  <w:lang w:val="uk"/>
                </w:rPr>
                <w:t>Нормативні</w:t>
              </w:r>
            </w:hyperlink>
            <w:hyperlink w:anchor="_TOC_250045" w:history="1">
              <w:r w:rsidR="00682712" w:rsidRPr="005351B9">
                <w:rPr>
                  <w:rFonts w:ascii="Arial" w:hAnsi="Arial" w:cs="Arial"/>
                  <w:sz w:val="24"/>
                  <w:szCs w:val="24"/>
                  <w:lang w:val="uk"/>
                </w:rPr>
                <w:t xml:space="preserve"> посилання</w:t>
              </w:r>
              <w:r w:rsidR="00682712" w:rsidRPr="005351B9">
                <w:rPr>
                  <w:rFonts w:ascii="Arial" w:hAnsi="Arial" w:cs="Arial"/>
                  <w:sz w:val="24"/>
                  <w:szCs w:val="24"/>
                  <w:lang w:val="uk"/>
                </w:rPr>
                <w:tab/>
              </w:r>
            </w:hyperlink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B17C53E" w14:textId="7C7FC819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6B1DFEA7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5961B97A" w14:textId="5E16B0C2" w:rsidR="00682712" w:rsidRPr="00BD27D1" w:rsidRDefault="00C30838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1515701D" w14:textId="1D916B8C" w:rsidR="00682712" w:rsidRPr="005351B9" w:rsidRDefault="00C30838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Терміни, визначення, символи, скорочення та класифікація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27AC680" w14:textId="4D2C7226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1A2D5024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1E53962E" w14:textId="2787E9CE" w:rsidR="00682712" w:rsidRPr="00BD27D1" w:rsidRDefault="00C30838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3.1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07B5125E" w14:textId="2C19C9CB" w:rsidR="00682712" w:rsidRPr="005351B9" w:rsidRDefault="00C30838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Терміни та визначення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88E67B4" w14:textId="28F02070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2106403D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4925A51B" w14:textId="745F35AD" w:rsidR="00682712" w:rsidRPr="00BD27D1" w:rsidRDefault="00C30838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3.2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443BEA81" w14:textId="73E37339" w:rsidR="00682712" w:rsidRPr="005351B9" w:rsidRDefault="00C30838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Загальні положення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9A02DB4" w14:textId="217472CF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F3033" w:rsidRPr="00BD27D1" w14:paraId="072A8396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567A7900" w14:textId="0506B516" w:rsidR="00AF3033" w:rsidRDefault="00AF3033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3.3 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3380DD4D" w14:textId="42489AC6" w:rsidR="00AF3033" w:rsidRDefault="00AF3033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Символи та умовні позначення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1B6A6D1" w14:textId="77777777" w:rsidR="00AF3033" w:rsidRPr="00BD27D1" w:rsidRDefault="00AF3033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28CAC777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07DB2294" w14:textId="77C857D3" w:rsidR="00682712" w:rsidRPr="00BD27D1" w:rsidRDefault="00C30838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3.4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7CCA4700" w14:textId="782D4EFE" w:rsidR="00682712" w:rsidRPr="005351B9" w:rsidRDefault="00C30838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Класифікація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712D6E3" w14:textId="0B653CE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75C86E0C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1045E498" w14:textId="7D3C50D1" w:rsidR="00682712" w:rsidRPr="00BD27D1" w:rsidRDefault="00C30838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645F4421" w14:textId="4A61B509" w:rsidR="00682712" w:rsidRPr="005351B9" w:rsidRDefault="00C30838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Вимоги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5C58692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09BC9921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58DE1576" w14:textId="216AF6F5" w:rsidR="00682712" w:rsidRPr="00BD27D1" w:rsidRDefault="00C30838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4.1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5AEA4248" w14:textId="145E9AB5" w:rsidR="00682712" w:rsidRPr="005351B9" w:rsidRDefault="00C30838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Загальні положення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7FDAC01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682712" w14:paraId="6092311F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0652E398" w14:textId="0C61C7DB" w:rsidR="00682712" w:rsidRPr="00BD27D1" w:rsidRDefault="00C30838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4.2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34F1FD02" w14:textId="1EDA7160" w:rsidR="00682712" w:rsidRPr="005351B9" w:rsidRDefault="00C30838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Поведінка при дії вогні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28417CF" w14:textId="1587F7E3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23543ED5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6214B9FA" w14:textId="3D3C24DA" w:rsidR="00682712" w:rsidRPr="00BD27D1" w:rsidRDefault="00C30838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4.2.1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502F9ED6" w14:textId="0FCC065B" w:rsidR="00682712" w:rsidRPr="005351B9" w:rsidRDefault="00C30838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Реакція на вогонь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DED4A9D" w14:textId="3076741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451C7985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71FB2407" w14:textId="211C806A" w:rsidR="00682712" w:rsidRPr="00BD27D1" w:rsidRDefault="00C30838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4.2.2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4AA218A7" w14:textId="41280174" w:rsidR="00682712" w:rsidRPr="005351B9" w:rsidRDefault="00C30838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Вогнестійкість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7989F1A" w14:textId="4B506734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43239D20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706EAB52" w14:textId="36CC9F20" w:rsidR="00682712" w:rsidRPr="00BD27D1" w:rsidRDefault="00C30838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4.3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60AF57FB" w14:textId="3F7957B4" w:rsidR="00682712" w:rsidRPr="005351B9" w:rsidRDefault="00C30838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Паропроникність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(виражається як коефіцієнт опору водяної пари)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1CF274D" w14:textId="66940F5A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72D245FC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484F9A88" w14:textId="471FC60C" w:rsidR="00682712" w:rsidRPr="00BD27D1" w:rsidRDefault="00F27647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4.4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30E83F4E" w14:textId="5CBBD9D0" w:rsidR="00682712" w:rsidRPr="005351B9" w:rsidRDefault="00F27647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Міцність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роздяг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при згині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8D15C64" w14:textId="591DEB40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19CCF284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07D3D6B3" w14:textId="2D9FDD8D" w:rsidR="00682712" w:rsidRPr="00F27647" w:rsidRDefault="00F27647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4.5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64E05822" w14:textId="39FB7227" w:rsidR="00682712" w:rsidRPr="005351B9" w:rsidRDefault="00F27647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Ударостійкість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DA1F8A8" w14:textId="6BD6E43E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1FCAEE5C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110494D8" w14:textId="7E572020" w:rsidR="00682712" w:rsidRPr="00BD27D1" w:rsidRDefault="00F27647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4.6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77CEE095" w14:textId="6FBAE283" w:rsidR="00682712" w:rsidRPr="005351B9" w:rsidRDefault="00F27647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</w:t>
            </w:r>
            <w:r w:rsidR="004B4E6B">
              <w:rPr>
                <w:rFonts w:ascii="Arial" w:hAnsi="Arial" w:cs="Arial"/>
                <w:sz w:val="24"/>
                <w:szCs w:val="24"/>
                <w:lang w:val="uk-UA"/>
              </w:rPr>
              <w:t>ряма звукоізоляція повітряного с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ередовища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68AA438" w14:textId="2DFF113D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311722D0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4726F61F" w14:textId="6F90A469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4.7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3CBCCDAB" w14:textId="6C8E4070" w:rsidR="00682712" w:rsidRPr="005351B9" w:rsidRDefault="004B4E6B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Звукопоглинання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22ADAC2" w14:textId="2D452E99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19B91FF8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5F9F5356" w14:textId="284B0CF0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4.8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7E4CF8E8" w14:textId="0DE40AF8" w:rsidR="00682712" w:rsidRPr="005351B9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Термічний опір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9F5E759" w14:textId="546F4678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5E1AE91B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6E0C3060" w14:textId="00859467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4.9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64A8D76C" w14:textId="16397E1D" w:rsidR="00682712" w:rsidRPr="005351B9" w:rsidRDefault="004B4E6B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Розміри та допуски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C5D3083" w14:textId="34162AA0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03520790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3CF44F9F" w14:textId="36A7ED53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4.10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039F4D93" w14:textId="34B3A0ED" w:rsidR="00682712" w:rsidRPr="005351B9" w:rsidRDefault="004B4E6B" w:rsidP="0092759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</w:t>
            </w:r>
            <w:r w:rsidR="00927595">
              <w:rPr>
                <w:rFonts w:ascii="Arial" w:hAnsi="Arial" w:cs="Arial"/>
                <w:sz w:val="24"/>
                <w:szCs w:val="24"/>
                <w:lang w:val="uk-UA"/>
              </w:rPr>
              <w:t>сув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16FA678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32A85945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670E8B54" w14:textId="32294F81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4.11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3403FC9F" w14:textId="600B0C72" w:rsidR="00682712" w:rsidRPr="005351B9" w:rsidRDefault="004B4E6B" w:rsidP="004B4E6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Площинність композиції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7FF27D8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3B6EE439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243D883C" w14:textId="22E95B97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4.12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67A02E40" w14:textId="3F23BFAD" w:rsidR="00682712" w:rsidRPr="005351B9" w:rsidRDefault="004B4E6B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Адгезія/когезія ізоляційного матеріалу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71B3FE5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A531F7" w14:paraId="54DB8E45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34B865AF" w14:textId="597D2377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4.13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2121BD72" w14:textId="4A5CE323" w:rsidR="00682712" w:rsidRPr="005351B9" w:rsidRDefault="004B4E6B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Небезпечні речовини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66D9435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55B4790E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4D256D86" w14:textId="68828B35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2FE78FE9" w14:textId="2D511BB6" w:rsidR="00682712" w:rsidRPr="005351B9" w:rsidRDefault="004B4E6B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Методи випробування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188BC81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4F5715FC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4093FC61" w14:textId="1BA0CDB1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0845EF02" w14:textId="274664C9" w:rsidR="00682712" w:rsidRPr="005351B9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Відбірання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проб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DEEDB11" w14:textId="6083FAC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7C5A7D2A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56BDAAFA" w14:textId="5295345C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5.2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455522B2" w14:textId="327187A9" w:rsidR="00682712" w:rsidRPr="005351B9" w:rsidRDefault="004B4E6B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Вимірювання розмірів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E20D363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1A60B92E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476C2CF1" w14:textId="07D07C8E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5.2.1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1C0501EE" w14:textId="15C3ED05" w:rsidR="00682712" w:rsidRPr="005351B9" w:rsidRDefault="004B4E6B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Товщина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727BBEA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03DD1C79" w14:textId="77777777" w:rsidTr="00682712">
        <w:trPr>
          <w:trHeight w:val="299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6D06282A" w14:textId="1868924A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5.3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203FC30E" w14:textId="75957F93" w:rsidR="00682712" w:rsidRPr="005351B9" w:rsidRDefault="004B4E6B" w:rsidP="00ED2AC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Визначення з</w:t>
            </w:r>
            <w:r w:rsidR="00ED2AC8">
              <w:rPr>
                <w:rFonts w:ascii="Arial" w:hAnsi="Arial" w:cs="Arial"/>
                <w:sz w:val="24"/>
                <w:szCs w:val="24"/>
                <w:lang w:val="uk-UA"/>
              </w:rPr>
              <w:t>суву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92AA3DC" w14:textId="7FAE5272" w:rsidR="00682712" w:rsidRPr="00BD27D1" w:rsidRDefault="006D7DA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hyperlink w:anchor="_TOC_250020" w:history="1"/>
          </w:p>
        </w:tc>
      </w:tr>
      <w:tr w:rsidR="00682712" w:rsidRPr="00BD27D1" w14:paraId="0F305F94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2FC702C8" w14:textId="2B7CA15D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5.3.1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00C2909F" w14:textId="20C50822" w:rsidR="00682712" w:rsidRPr="005351B9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Принцип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332CEB2" w14:textId="5D9DDA98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29A7AB14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7E6B4603" w14:textId="41D5B5C7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5.3.2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7469D97F" w14:textId="4EB5037C" w:rsidR="00682712" w:rsidRPr="005351B9" w:rsidRDefault="004B4E6B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Прилади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BC9D972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5241FDD9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08D18067" w14:textId="11538404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5.3.3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6837A584" w14:textId="28BDEBD7" w:rsidR="00682712" w:rsidRPr="005351B9" w:rsidRDefault="004B4E6B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Процедура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9D59856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23389326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0E3009BD" w14:textId="190D5BF8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5.3.4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63F26343" w14:textId="4F4F137F" w:rsidR="00682712" w:rsidRPr="005351B9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Вираження результатів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4D6E5BE" w14:textId="5B370C19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29D86E9F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75FA4DA9" w14:textId="27ABC78E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5.4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1E82469B" w14:textId="2FBFFCDD" w:rsidR="00682712" w:rsidRPr="005351B9" w:rsidRDefault="004B4E6B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Визначення адгезії/когезії ізоляційного матеріалу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6DB65AE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A531F7" w14:paraId="4A0FAD2D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6F8E97BE" w14:textId="7354852C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5.4.1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4C603834" w14:textId="0475B479" w:rsidR="00682712" w:rsidRPr="005351B9" w:rsidRDefault="004B4E6B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Принцип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258F730" w14:textId="0841CB6A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437CC3E2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0F108221" w14:textId="32993311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5.4.2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075CDBA5" w14:textId="16F96F53" w:rsidR="00682712" w:rsidRPr="005351B9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Прилади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0631080" w14:textId="62DC5E3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10D6331D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59D6162C" w14:textId="7A307188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5.4.3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051D7E83" w14:textId="69E16DDE" w:rsidR="00682712" w:rsidRPr="005351B9" w:rsidRDefault="004B4E6B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Процедура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78B29FA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5CA06F13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4B7355C2" w14:textId="0840C6B4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5.4.4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22ADC60D" w14:textId="6134DED2" w:rsidR="00682712" w:rsidRPr="005351B9" w:rsidRDefault="004B4E6B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Вираження результатів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F939AA4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4E1622D7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27A7D001" w14:textId="44551234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5.5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6BE36BC9" w14:textId="6512ADBC" w:rsidR="00682712" w:rsidRPr="005351B9" w:rsidRDefault="004B4E6B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Визначення площинності композиту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EAAEB6B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7A01E2C3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391F36F0" w14:textId="189FE2CF" w:rsidR="00682712" w:rsidRPr="00BD27D1" w:rsidRDefault="004B4E6B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5.5.1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7D8B69EB" w14:textId="225BF64C" w:rsidR="00682712" w:rsidRPr="005351B9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Принцип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86B5DFF" w14:textId="0E1B7163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60A8858B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26D59186" w14:textId="3D047649" w:rsidR="00682712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5.5.2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6A3C9320" w14:textId="36965766" w:rsidR="00682712" w:rsidRPr="005351B9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Прилади та зразки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0E51D79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1C637EBB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5373EC84" w14:textId="40A3B859" w:rsidR="00682712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5.5.3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21457625" w14:textId="40171AC4" w:rsidR="00682712" w:rsidRPr="005351B9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Процедура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0D23C64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2D226977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448C8373" w14:textId="516AAA11" w:rsidR="00682712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5.5.4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5D9BB05C" w14:textId="3D7D96EF" w:rsidR="00682712" w:rsidRPr="005351B9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Вираження результатів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8C9B49B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741C601E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70E230E5" w14:textId="1614182F" w:rsidR="00682712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307AB0FC" w14:textId="6B2CD24E" w:rsidR="00682712" w:rsidRPr="000D2D8C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Оцінка та перевірка сталості експлуатаційним характеристикам -</w:t>
            </w:r>
            <w:r w:rsidRPr="000D2D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AVCP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DE48DAF" w14:textId="2E2BBB41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4254157C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52706460" w14:textId="318CF2F9" w:rsidR="00682712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6.1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3CC79BBB" w14:textId="6FB11E02" w:rsidR="00682712" w:rsidRPr="005351B9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Загальні положення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0AE1B24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7FE4D70E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66979222" w14:textId="1FBF9FB3" w:rsidR="00682712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6.2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5FCE0C26" w14:textId="159567E6" w:rsidR="00682712" w:rsidRPr="005351B9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Типові випробування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EB4F9EC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244C9B5C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19F844E7" w14:textId="155E51E6" w:rsidR="00682712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6.2.1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6477FF19" w14:textId="542DD3EA" w:rsidR="00682712" w:rsidRPr="005351B9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Загальні положення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A825039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0D946A48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11E8C4B1" w14:textId="7D2789D3" w:rsidR="00682712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6.2.2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29CE6FBA" w14:textId="470C0307" w:rsidR="00682712" w:rsidRPr="005351B9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Визначення типу продукції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FA0F99A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82712" w:rsidRPr="00BD27D1" w14:paraId="547160B5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595C2D4E" w14:textId="32DCF717" w:rsidR="00682712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6.2.3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4042E593" w14:textId="336C1A01" w:rsidR="00682712" w:rsidRPr="005351B9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Подальші типові випробування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16E02E1" w14:textId="77777777" w:rsidR="00682712" w:rsidRPr="00BD27D1" w:rsidRDefault="00682712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2D8C" w:rsidRPr="00BD27D1" w14:paraId="39466D70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775A355E" w14:textId="5DE140EB" w:rsidR="000D2D8C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6.3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5ABE53E7" w14:textId="1DC5CB7C" w:rsidR="000D2D8C" w:rsidRPr="000D2D8C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Контроль виробництва на підприємстві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FPC</w:t>
            </w:r>
            <w:r w:rsidRPr="000D2D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2A5AF64" w14:textId="77777777" w:rsidR="000D2D8C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2D8C" w:rsidRPr="00BD27D1" w14:paraId="71308A22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51023CB2" w14:textId="481C0653" w:rsidR="000D2D8C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6.3.1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5DDF5F8A" w14:textId="7BF7C4D5" w:rsidR="000D2D8C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Загальні положення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D611A08" w14:textId="77777777" w:rsidR="000D2D8C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2D8C" w:rsidRPr="00BD27D1" w14:paraId="4ACB103D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3E27D7D5" w14:textId="6B470E0C" w:rsidR="000D2D8C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6.3.2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198FE77D" w14:textId="3FCE6F65" w:rsidR="000D2D8C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0B06979" w14:textId="77777777" w:rsidR="000D2D8C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2D8C" w:rsidRPr="00BD27D1" w14:paraId="66D5D539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5728E5AF" w14:textId="61E983DF" w:rsidR="000D2D8C" w:rsidRDefault="000D2D8C" w:rsidP="000D2D8C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6.3.3 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57004503" w14:textId="6105739C" w:rsidR="000D2D8C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Прилади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0646725" w14:textId="77777777" w:rsidR="000D2D8C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2D8C" w:rsidRPr="00BD27D1" w14:paraId="5EE7D18F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0102F941" w14:textId="29310B7A" w:rsidR="000D2D8C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6.3.4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6A20D587" w14:textId="55BE7730" w:rsidR="000D2D8C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Сировина та компоненти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8AC8E9D" w14:textId="77777777" w:rsidR="000D2D8C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2D8C" w:rsidRPr="00BD27D1" w14:paraId="0FFA0648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46C06190" w14:textId="06EF4621" w:rsidR="000D2D8C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6.3.5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5D6BB018" w14:textId="640151D6" w:rsidR="000D2D8C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Випробування та оцінка відповідності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74F804F" w14:textId="77777777" w:rsidR="000D2D8C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2D8C" w:rsidRPr="00BD27D1" w14:paraId="043DA99B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760E970F" w14:textId="21AD7295" w:rsidR="000D2D8C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6.3.6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28C6017A" w14:textId="3AF1A2EC" w:rsidR="000D2D8C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Простежуванність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та маркування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F3375DE" w14:textId="77777777" w:rsidR="000D2D8C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2D8C" w:rsidRPr="00BD27D1" w14:paraId="74D869D9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0CB8F222" w14:textId="2D61A37B" w:rsidR="000D2D8C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6.3.7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2E2DB6D7" w14:textId="13C64A5D" w:rsidR="000D2D8C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Продукція, що не відповідає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вимогим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ACC25F1" w14:textId="77777777" w:rsidR="000D2D8C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2D8C" w:rsidRPr="00BD27D1" w14:paraId="0E9EE788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282F0B0E" w14:textId="391F88DC" w:rsidR="000D2D8C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6.3.8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2FC7E94F" w14:textId="5E27803B" w:rsidR="000D2D8C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Коригувальні дії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34E51A5" w14:textId="77777777" w:rsidR="000D2D8C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2D8C" w:rsidRPr="00BD27D1" w14:paraId="71AB4C84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63CED5DA" w14:textId="2C6F37A5" w:rsidR="000D2D8C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6.3.9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10EF031C" w14:textId="0F1E138B" w:rsidR="000D2D8C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Інші методи випробування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C5706C3" w14:textId="77777777" w:rsidR="000D2D8C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2D8C" w:rsidRPr="00BD27D1" w14:paraId="474E6BD4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0FB4446D" w14:textId="67E8D6AA" w:rsidR="000D2D8C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11B1C804" w14:textId="4E862860" w:rsidR="000D2D8C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Позначення композитних панелей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C5300B1" w14:textId="77777777" w:rsidR="000D2D8C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2D8C" w:rsidRPr="00BD27D1" w14:paraId="2E03EEB1" w14:textId="77777777" w:rsidTr="00682712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307DF6F3" w14:textId="0BC7BBBA" w:rsidR="000D2D8C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</w:tcPr>
          <w:p w14:paraId="6B778ABD" w14:textId="1D8C94D3" w:rsidR="000D2D8C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Маркування,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етикеткування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та пакування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41252EB" w14:textId="77777777" w:rsidR="000D2D8C" w:rsidRPr="00BD27D1" w:rsidRDefault="000D2D8C" w:rsidP="0068271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351B9" w:rsidRPr="00BD27D1" w14:paraId="75AA5B58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50D51" w14:textId="59BCD39F" w:rsidR="005351B9" w:rsidRPr="005351B9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Додаток А (довідковий) Процедура відбору зразків для випробування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75C9419" w14:textId="17CCB379" w:rsidR="005351B9" w:rsidRPr="00BD27D1" w:rsidRDefault="005351B9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351B9" w:rsidRPr="00BD27D1" w14:paraId="7E50D20C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35349" w14:textId="762D3E3D" w:rsidR="005351B9" w:rsidRPr="000D2D8C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А.1 Загальні положення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46EEB98" w14:textId="77777777" w:rsidR="005351B9" w:rsidRPr="00BD27D1" w:rsidRDefault="005351B9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351B9" w:rsidRPr="00BD27D1" w14:paraId="0D12354E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16525" w14:textId="7B631ADA" w:rsidR="005351B9" w:rsidRPr="005351B9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А.2 Процедура відбору зразків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ED218E6" w14:textId="77777777" w:rsidR="005351B9" w:rsidRPr="00BD27D1" w:rsidRDefault="005351B9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351B9" w:rsidRPr="00BD27D1" w14:paraId="06DF425C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4401D" w14:textId="669C7097" w:rsidR="005351B9" w:rsidRPr="005351B9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А.2.1 Загальні положення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D6C82B6" w14:textId="77777777" w:rsidR="005351B9" w:rsidRPr="00BD27D1" w:rsidRDefault="005351B9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351B9" w:rsidRPr="00BD27D1" w14:paraId="41EFEF13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99BC4" w14:textId="2C5ED5DA" w:rsidR="005351B9" w:rsidRPr="005351B9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А.2.2 Випадкова вибірка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EA95A08" w14:textId="77777777" w:rsidR="005351B9" w:rsidRPr="00BD27D1" w:rsidRDefault="005351B9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351B9" w:rsidRPr="00BD27D1" w14:paraId="38925001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DEB09" w14:textId="1553A2FF" w:rsidR="005351B9" w:rsidRPr="005351B9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А.2.3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Репрезативна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вибірка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25E593D" w14:textId="77777777" w:rsidR="005351B9" w:rsidRPr="00BD27D1" w:rsidRDefault="005351B9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2D8C" w:rsidRPr="00BD27D1" w14:paraId="333B30D3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EB90D" w14:textId="0DAB3BCC" w:rsidR="000D2D8C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А.2.3.1 Загальні положення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F5DF98B" w14:textId="77777777" w:rsidR="000D2D8C" w:rsidRPr="00BD27D1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2D8C" w:rsidRPr="00BD27D1" w14:paraId="2BA8E8BA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9FFE2" w14:textId="11156154" w:rsidR="000D2D8C" w:rsidRDefault="00355994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А.2.3.2 Відбір проб зі штабеля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40A5698" w14:textId="77777777" w:rsidR="000D2D8C" w:rsidRPr="00BD27D1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2D8C" w:rsidRPr="00BD27D1" w14:paraId="6D7B0FB0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5EEC9" w14:textId="6A8309AD" w:rsidR="000D2D8C" w:rsidRPr="00355994" w:rsidRDefault="00355994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А.2.3.3 Відбір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зразківз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партії, сформованої з обов’язаних або загорнутих пакувань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C769D3C" w14:textId="77777777" w:rsidR="000D2D8C" w:rsidRPr="00BD27D1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D2D8C" w:rsidRPr="00BD27D1" w14:paraId="2D202254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D9953" w14:textId="26C659BA" w:rsidR="000D2D8C" w:rsidRPr="00355994" w:rsidRDefault="00355994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Додаток В (обов’язковий) Монтаж та фіксація під час випробування згідно з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EN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13823 (випробування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SBI</w:t>
            </w:r>
            <w:r w:rsidRPr="0035599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98FCFB5" w14:textId="77777777" w:rsidR="000D2D8C" w:rsidRPr="00BD27D1" w:rsidRDefault="000D2D8C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351B9" w:rsidRPr="00BD27D1" w14:paraId="25F0BBC7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CD781" w14:textId="5239B9C0" w:rsidR="005351B9" w:rsidRPr="005351B9" w:rsidRDefault="00355994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В.1 Монтаж і фіксація композитних панелей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FF43061" w14:textId="77777777" w:rsidR="005351B9" w:rsidRPr="00BD27D1" w:rsidRDefault="005351B9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351B9" w:rsidRPr="00BD27D1" w14:paraId="5FCC6F52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2E3BF" w14:textId="5E2E5697" w:rsidR="005351B9" w:rsidRPr="00355994" w:rsidRDefault="00355994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Додаток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(довідковий) Пункти цього стандарту, що стосуються положень Регламенту ЄС щодо будівельних виробів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677DFAB" w14:textId="77777777" w:rsidR="005351B9" w:rsidRPr="00BD27D1" w:rsidRDefault="005351B9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351B9" w:rsidRPr="00BD27D1" w14:paraId="5E16BC71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743E9" w14:textId="24242041" w:rsidR="005351B9" w:rsidRPr="00355994" w:rsidRDefault="00355994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.1 Сфера застосування та відповідні характеристики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3751797" w14:textId="77777777" w:rsidR="005351B9" w:rsidRPr="00BD27D1" w:rsidRDefault="005351B9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55994" w:rsidRPr="00BD27D1" w14:paraId="7E9E90DE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B5DCF" w14:textId="47CE04F5" w:rsidR="00355994" w:rsidRPr="00355994" w:rsidRDefault="00355994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.2 Процедура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AVCP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87031" w:rsidRPr="00287031">
              <w:rPr>
                <w:rFonts w:ascii="Arial" w:hAnsi="Arial" w:cs="Arial"/>
                <w:sz w:val="24"/>
                <w:szCs w:val="24"/>
                <w:lang w:val="uk-UA"/>
              </w:rPr>
              <w:t>гіпсокартонних</w:t>
            </w:r>
            <w:proofErr w:type="spellEnd"/>
            <w:r w:rsidR="00287031" w:rsidRPr="00287031">
              <w:rPr>
                <w:rFonts w:ascii="Arial" w:hAnsi="Arial" w:cs="Arial"/>
                <w:sz w:val="24"/>
                <w:szCs w:val="24"/>
                <w:lang w:val="uk-UA"/>
              </w:rPr>
              <w:t xml:space="preserve">  тепло/звукоізоляційних композитних панелей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52A9B8E" w14:textId="77777777" w:rsidR="00355994" w:rsidRPr="00BD27D1" w:rsidRDefault="00355994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55994" w:rsidRPr="00BD27D1" w14:paraId="3ECE03B4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E78E4" w14:textId="3ADE9A36" w:rsidR="00355994" w:rsidRPr="00355994" w:rsidRDefault="00355994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.2.1 Система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AVCP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7A0619F" w14:textId="77777777" w:rsidR="00355994" w:rsidRPr="00BD27D1" w:rsidRDefault="00355994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55994" w:rsidRPr="00BD27D1" w14:paraId="3157A9A2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88B84" w14:textId="50A106C5" w:rsidR="00355994" w:rsidRPr="00355994" w:rsidRDefault="00355994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.2.2 Декларація про відповідність </w:t>
            </w:r>
            <w:r w:rsidRPr="0035599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DoP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1BD2C41" w14:textId="77777777" w:rsidR="00355994" w:rsidRPr="00BD27D1" w:rsidRDefault="00355994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55994" w:rsidRPr="00BD27D1" w14:paraId="3749F3F5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96EC9" w14:textId="113EEF4A" w:rsidR="00355994" w:rsidRPr="00355994" w:rsidRDefault="00355994" w:rsidP="005351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.2.2.1 Загальні положення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03BF59B" w14:textId="77777777" w:rsidR="00355994" w:rsidRPr="00BD27D1" w:rsidRDefault="00355994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55994" w:rsidRPr="00BD27D1" w14:paraId="4A5BAE7E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D45E6" w14:textId="2E681066" w:rsidR="00355994" w:rsidRPr="00355994" w:rsidRDefault="00355994" w:rsidP="005351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.2.2.2 Зміст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3AF6252" w14:textId="77777777" w:rsidR="00355994" w:rsidRPr="00BD27D1" w:rsidRDefault="00355994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55994" w:rsidRPr="00BD27D1" w14:paraId="0AF8743E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0972F" w14:textId="035B7DB6" w:rsidR="00355994" w:rsidRPr="00355994" w:rsidRDefault="00355994" w:rsidP="00355994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.2.2.3 Приклад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DoP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8C4A4F0" w14:textId="77777777" w:rsidR="00355994" w:rsidRPr="00BD27D1" w:rsidRDefault="00355994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55994" w:rsidRPr="00BD27D1" w14:paraId="0F691070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F5E5A" w14:textId="2580DE4D" w:rsidR="00355994" w:rsidRPr="00355994" w:rsidRDefault="00355994" w:rsidP="005351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.3 Маркування 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етикеткування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CE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4D3762B" w14:textId="77777777" w:rsidR="00355994" w:rsidRPr="00BD27D1" w:rsidRDefault="00355994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351B9" w:rsidRPr="00BD27D1" w14:paraId="30D362F7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9F92D" w14:textId="2940A09A" w:rsidR="005351B9" w:rsidRPr="005351B9" w:rsidRDefault="005351B9" w:rsidP="005351B9">
            <w:pPr>
              <w:tabs>
                <w:tab w:val="left" w:pos="3416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5351B9">
              <w:rPr>
                <w:rFonts w:ascii="Arial" w:hAnsi="Arial" w:cs="Arial"/>
                <w:sz w:val="24"/>
                <w:szCs w:val="24"/>
                <w:lang w:val="uk"/>
              </w:rPr>
              <w:t>Бібліогафія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5A90937" w14:textId="77777777" w:rsidR="005351B9" w:rsidRPr="00BD27D1" w:rsidRDefault="005351B9" w:rsidP="005351B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8706A" w:rsidRPr="00BD27D1" w14:paraId="29B86115" w14:textId="77777777" w:rsidTr="00682712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8BB1C" w14:textId="26942608" w:rsidR="0008706A" w:rsidRPr="00BD27D1" w:rsidRDefault="0008706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D27D1">
              <w:rPr>
                <w:rFonts w:ascii="Arial" w:hAnsi="Arial" w:cs="Arial"/>
                <w:sz w:val="24"/>
                <w:szCs w:val="24"/>
                <w:lang w:val="uk-UA"/>
              </w:rPr>
              <w:t>Додаток НА (довідковий) Перелік національних стандартів України, ідентичних та/або модифікованих з міжнародними нормативними документами, посилання на які є у цьому національному стандарті</w:t>
            </w:r>
            <w:r w:rsidR="005351B9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3AEF34B" w14:textId="230DEAF9" w:rsidR="009B039B" w:rsidRPr="00BD27D1" w:rsidRDefault="009B039B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14:paraId="17040286" w14:textId="77777777" w:rsidR="00477015" w:rsidRPr="00BD27D1" w:rsidRDefault="00477015" w:rsidP="00477015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FE18F7F" w14:textId="77777777" w:rsidR="00833B96" w:rsidRPr="00BD27D1" w:rsidRDefault="00833B9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482F9691" w14:textId="77777777" w:rsidR="00EC5FB4" w:rsidRPr="00BD27D1" w:rsidRDefault="00EC5FB4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64B01AAE" w14:textId="77777777" w:rsidR="00EC5FB4" w:rsidRPr="00BD27D1" w:rsidRDefault="00EC5FB4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52FC7587" w14:textId="77777777" w:rsidR="00EC5FB4" w:rsidRPr="00BD27D1" w:rsidRDefault="00EC5FB4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3A35A099" w14:textId="77777777" w:rsidR="00EC5FB4" w:rsidRPr="00BD27D1" w:rsidRDefault="00EC5FB4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365EDE48" w14:textId="77777777" w:rsidR="00EC5FB4" w:rsidRPr="00BD27D1" w:rsidRDefault="00EC5FB4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70823BAE" w14:textId="77777777" w:rsidR="00EC5FB4" w:rsidRPr="00BD27D1" w:rsidRDefault="00EC5FB4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4F388602" w14:textId="77777777" w:rsidR="00EC5FB4" w:rsidRDefault="00EC5FB4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23015962" w14:textId="77777777" w:rsidR="00923BCD" w:rsidRPr="00BD27D1" w:rsidRDefault="00923BCD" w:rsidP="00923BCD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D27D1">
        <w:rPr>
          <w:rFonts w:ascii="Arial" w:hAnsi="Arial" w:cs="Arial"/>
          <w:b/>
          <w:sz w:val="28"/>
          <w:szCs w:val="28"/>
          <w:lang w:val="uk-UA"/>
        </w:rPr>
        <w:t>НАЦІОНАЛЬНИЙ ВСТУП</w:t>
      </w:r>
    </w:p>
    <w:p w14:paraId="6B806EFF" w14:textId="6043D883" w:rsidR="00923BCD" w:rsidRPr="00BD27D1" w:rsidRDefault="00923BCD" w:rsidP="006F1F1C">
      <w:pPr>
        <w:spacing w:after="0" w:line="360" w:lineRule="auto"/>
        <w:ind w:right="-2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D27D1">
        <w:rPr>
          <w:rFonts w:ascii="Arial" w:hAnsi="Arial" w:cs="Arial"/>
          <w:bCs/>
          <w:sz w:val="28"/>
          <w:szCs w:val="28"/>
          <w:lang w:val="uk-UA"/>
        </w:rPr>
        <w:t xml:space="preserve">Цей національний стандарт ДСТУ </w:t>
      </w:r>
      <w:r w:rsidRPr="006F1F1C">
        <w:rPr>
          <w:rFonts w:ascii="Arial" w:hAnsi="Arial" w:cs="Arial"/>
          <w:bCs/>
          <w:sz w:val="28"/>
          <w:szCs w:val="28"/>
          <w:lang w:val="uk-UA"/>
        </w:rPr>
        <w:t>EN</w:t>
      </w:r>
      <w:r w:rsidRPr="00BD27D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4737E0" w:rsidRPr="00BD27D1">
        <w:rPr>
          <w:rFonts w:ascii="Arial" w:hAnsi="Arial" w:cs="Arial"/>
          <w:bCs/>
          <w:sz w:val="28"/>
          <w:szCs w:val="28"/>
          <w:lang w:val="uk-UA"/>
        </w:rPr>
        <w:t>1</w:t>
      </w:r>
      <w:r w:rsidR="006F1F1C">
        <w:rPr>
          <w:rFonts w:ascii="Arial" w:hAnsi="Arial" w:cs="Arial"/>
          <w:bCs/>
          <w:sz w:val="28"/>
          <w:szCs w:val="28"/>
          <w:lang w:val="uk-UA"/>
        </w:rPr>
        <w:t>3</w:t>
      </w:r>
      <w:r w:rsidR="00355994">
        <w:rPr>
          <w:rFonts w:ascii="Arial" w:hAnsi="Arial" w:cs="Arial"/>
          <w:bCs/>
          <w:sz w:val="28"/>
          <w:szCs w:val="28"/>
          <w:lang w:val="uk-UA"/>
        </w:rPr>
        <w:t>950</w:t>
      </w:r>
      <w:r w:rsidRPr="00BD27D1">
        <w:rPr>
          <w:rFonts w:ascii="Arial" w:hAnsi="Arial" w:cs="Arial"/>
          <w:bCs/>
          <w:sz w:val="28"/>
          <w:szCs w:val="28"/>
          <w:lang w:val="uk-UA"/>
        </w:rPr>
        <w:t>:20</w:t>
      </w:r>
      <w:r w:rsidR="00F75255" w:rsidRPr="00BD27D1">
        <w:rPr>
          <w:rFonts w:ascii="Arial" w:hAnsi="Arial" w:cs="Arial"/>
          <w:bCs/>
          <w:sz w:val="28"/>
          <w:szCs w:val="28"/>
          <w:lang w:val="uk-UA"/>
        </w:rPr>
        <w:t>__</w:t>
      </w:r>
      <w:r w:rsidRPr="00BD27D1">
        <w:rPr>
          <w:rFonts w:ascii="Arial" w:hAnsi="Arial" w:cs="Arial"/>
          <w:bCs/>
          <w:sz w:val="28"/>
          <w:szCs w:val="28"/>
          <w:lang w:val="uk-UA"/>
        </w:rPr>
        <w:t xml:space="preserve"> (</w:t>
      </w:r>
      <w:r w:rsidR="00EC5FB4" w:rsidRPr="00BD27D1">
        <w:rPr>
          <w:rFonts w:ascii="Arial" w:hAnsi="Arial" w:cs="Arial"/>
          <w:bCs/>
          <w:sz w:val="28"/>
          <w:szCs w:val="28"/>
          <w:lang w:val="uk-UA"/>
        </w:rPr>
        <w:t>EN 1</w:t>
      </w:r>
      <w:r w:rsidR="006F1F1C">
        <w:rPr>
          <w:rFonts w:ascii="Arial" w:hAnsi="Arial" w:cs="Arial"/>
          <w:bCs/>
          <w:sz w:val="28"/>
          <w:szCs w:val="28"/>
          <w:lang w:val="uk-UA"/>
        </w:rPr>
        <w:t>3</w:t>
      </w:r>
      <w:r w:rsidR="00355994">
        <w:rPr>
          <w:rFonts w:ascii="Arial" w:hAnsi="Arial" w:cs="Arial"/>
          <w:bCs/>
          <w:sz w:val="28"/>
          <w:szCs w:val="28"/>
          <w:lang w:val="uk-UA"/>
        </w:rPr>
        <w:t>950</w:t>
      </w:r>
      <w:r w:rsidR="00C072D6" w:rsidRPr="00BD27D1">
        <w:rPr>
          <w:rFonts w:ascii="Arial" w:hAnsi="Arial" w:cs="Arial"/>
          <w:bCs/>
          <w:sz w:val="28"/>
          <w:szCs w:val="28"/>
          <w:lang w:val="uk-UA"/>
        </w:rPr>
        <w:t>:20</w:t>
      </w:r>
      <w:r w:rsidR="00355994">
        <w:rPr>
          <w:rFonts w:ascii="Arial" w:hAnsi="Arial" w:cs="Arial"/>
          <w:bCs/>
          <w:sz w:val="28"/>
          <w:szCs w:val="28"/>
          <w:lang w:val="uk-UA"/>
        </w:rPr>
        <w:t>14</w:t>
      </w:r>
      <w:r w:rsidRPr="00BD27D1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r w:rsidRPr="006F1F1C">
        <w:rPr>
          <w:rFonts w:ascii="Arial" w:hAnsi="Arial" w:cs="Arial"/>
          <w:bCs/>
          <w:sz w:val="28"/>
          <w:szCs w:val="28"/>
          <w:lang w:val="uk-UA"/>
        </w:rPr>
        <w:t>IDT</w:t>
      </w:r>
      <w:r w:rsidRPr="00BD27D1">
        <w:rPr>
          <w:rFonts w:ascii="Arial" w:hAnsi="Arial" w:cs="Arial"/>
          <w:bCs/>
          <w:sz w:val="28"/>
          <w:szCs w:val="28"/>
          <w:lang w:val="uk-UA"/>
        </w:rPr>
        <w:t>) «</w:t>
      </w:r>
      <w:r w:rsidR="00355994" w:rsidRPr="00355994">
        <w:rPr>
          <w:rFonts w:ascii="Arial" w:hAnsi="Arial" w:cs="Arial"/>
          <w:bCs/>
          <w:sz w:val="28"/>
          <w:szCs w:val="28"/>
          <w:lang w:val="uk-UA"/>
        </w:rPr>
        <w:t xml:space="preserve">Панелі багатошарові </w:t>
      </w:r>
      <w:proofErr w:type="spellStart"/>
      <w:r w:rsidR="00355994" w:rsidRPr="00355994">
        <w:rPr>
          <w:rFonts w:ascii="Arial" w:hAnsi="Arial" w:cs="Arial"/>
          <w:bCs/>
          <w:sz w:val="28"/>
          <w:szCs w:val="28"/>
          <w:lang w:val="uk-UA"/>
        </w:rPr>
        <w:t>гіпсокартонні</w:t>
      </w:r>
      <w:proofErr w:type="spellEnd"/>
      <w:r w:rsidR="00355994" w:rsidRPr="00355994">
        <w:rPr>
          <w:rFonts w:ascii="Arial" w:hAnsi="Arial" w:cs="Arial"/>
          <w:bCs/>
          <w:sz w:val="28"/>
          <w:szCs w:val="28"/>
          <w:lang w:val="uk-UA"/>
        </w:rPr>
        <w:t xml:space="preserve"> теплозвукоізоляційні.</w:t>
      </w:r>
      <w:r w:rsidR="00355994">
        <w:rPr>
          <w:rFonts w:ascii="Arial" w:hAnsi="Arial" w:cs="Arial"/>
          <w:bCs/>
          <w:sz w:val="28"/>
          <w:szCs w:val="28"/>
          <w:lang w:val="uk-UA"/>
        </w:rPr>
        <w:t xml:space="preserve"> Визначення, вимоги та методи </w:t>
      </w:r>
      <w:r w:rsidR="00355994" w:rsidRPr="00355994">
        <w:rPr>
          <w:rFonts w:ascii="Arial" w:hAnsi="Arial" w:cs="Arial"/>
          <w:bCs/>
          <w:sz w:val="28"/>
          <w:szCs w:val="28"/>
          <w:lang w:val="uk-UA"/>
        </w:rPr>
        <w:t>випробування</w:t>
      </w:r>
      <w:r w:rsidRPr="00BD27D1">
        <w:rPr>
          <w:rFonts w:ascii="Arial" w:hAnsi="Arial" w:cs="Arial"/>
          <w:bCs/>
          <w:sz w:val="28"/>
          <w:szCs w:val="28"/>
          <w:lang w:val="uk-UA"/>
        </w:rPr>
        <w:t>», прийнятий методом перекладу, - ідентичний щодо</w:t>
      </w:r>
      <w:r w:rsidR="001605B7" w:rsidRPr="00BD27D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910A59" w:rsidRPr="00BD27D1">
        <w:rPr>
          <w:rFonts w:ascii="Arial" w:hAnsi="Arial" w:cs="Arial"/>
          <w:bCs/>
          <w:sz w:val="28"/>
          <w:szCs w:val="28"/>
          <w:lang w:val="uk-UA"/>
        </w:rPr>
        <w:t>EN 1</w:t>
      </w:r>
      <w:r w:rsidR="00910A59">
        <w:rPr>
          <w:rFonts w:ascii="Arial" w:hAnsi="Arial" w:cs="Arial"/>
          <w:bCs/>
          <w:sz w:val="28"/>
          <w:szCs w:val="28"/>
          <w:lang w:val="uk-UA"/>
        </w:rPr>
        <w:t>3950</w:t>
      </w:r>
      <w:r w:rsidR="00910A59" w:rsidRPr="00BD27D1">
        <w:rPr>
          <w:rFonts w:ascii="Arial" w:hAnsi="Arial" w:cs="Arial"/>
          <w:bCs/>
          <w:sz w:val="28"/>
          <w:szCs w:val="28"/>
          <w:lang w:val="uk-UA"/>
        </w:rPr>
        <w:t>:20</w:t>
      </w:r>
      <w:r w:rsidR="00910A59">
        <w:rPr>
          <w:rFonts w:ascii="Arial" w:hAnsi="Arial" w:cs="Arial"/>
          <w:bCs/>
          <w:sz w:val="28"/>
          <w:szCs w:val="28"/>
          <w:lang w:val="uk-UA"/>
        </w:rPr>
        <w:t xml:space="preserve">14 </w:t>
      </w:r>
      <w:proofErr w:type="spellStart"/>
      <w:r w:rsidR="00910A59" w:rsidRPr="00910A59">
        <w:rPr>
          <w:rFonts w:ascii="Arial" w:hAnsi="Arial" w:cs="Arial"/>
          <w:bCs/>
          <w:sz w:val="28"/>
          <w:szCs w:val="28"/>
          <w:lang w:val="uk-UA"/>
        </w:rPr>
        <w:t>Gypsum</w:t>
      </w:r>
      <w:proofErr w:type="spellEnd"/>
      <w:r w:rsidR="00910A59" w:rsidRPr="00910A5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910A59" w:rsidRPr="00910A59">
        <w:rPr>
          <w:rFonts w:ascii="Arial" w:hAnsi="Arial" w:cs="Arial"/>
          <w:bCs/>
          <w:sz w:val="28"/>
          <w:szCs w:val="28"/>
          <w:lang w:val="uk-UA"/>
        </w:rPr>
        <w:t>board</w:t>
      </w:r>
      <w:proofErr w:type="spellEnd"/>
      <w:r w:rsidR="00910A59" w:rsidRPr="00910A59">
        <w:rPr>
          <w:rFonts w:ascii="Arial" w:hAnsi="Arial" w:cs="Arial"/>
          <w:bCs/>
          <w:sz w:val="28"/>
          <w:szCs w:val="28"/>
          <w:lang w:val="uk-UA"/>
        </w:rPr>
        <w:t xml:space="preserve"> thermal/</w:t>
      </w:r>
      <w:proofErr w:type="spellStart"/>
      <w:r w:rsidR="00910A59" w:rsidRPr="00910A59">
        <w:rPr>
          <w:rFonts w:ascii="Arial" w:hAnsi="Arial" w:cs="Arial"/>
          <w:bCs/>
          <w:sz w:val="28"/>
          <w:szCs w:val="28"/>
          <w:lang w:val="uk-UA"/>
        </w:rPr>
        <w:t>acoustic</w:t>
      </w:r>
      <w:proofErr w:type="spellEnd"/>
      <w:r w:rsidR="00910A59" w:rsidRPr="00910A59">
        <w:rPr>
          <w:rFonts w:ascii="Arial" w:hAnsi="Arial" w:cs="Arial"/>
          <w:bCs/>
          <w:sz w:val="28"/>
          <w:szCs w:val="28"/>
          <w:lang w:val="uk-UA"/>
        </w:rPr>
        <w:t xml:space="preserve"> insulation </w:t>
      </w:r>
      <w:proofErr w:type="spellStart"/>
      <w:r w:rsidR="00910A59" w:rsidRPr="00910A59">
        <w:rPr>
          <w:rFonts w:ascii="Arial" w:hAnsi="Arial" w:cs="Arial"/>
          <w:bCs/>
          <w:sz w:val="28"/>
          <w:szCs w:val="28"/>
          <w:lang w:val="uk-UA"/>
        </w:rPr>
        <w:t>composite</w:t>
      </w:r>
      <w:proofErr w:type="spellEnd"/>
      <w:r w:rsidR="00910A59" w:rsidRPr="00910A5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910A59" w:rsidRPr="00910A59">
        <w:rPr>
          <w:rFonts w:ascii="Arial" w:hAnsi="Arial" w:cs="Arial"/>
          <w:bCs/>
          <w:sz w:val="28"/>
          <w:szCs w:val="28"/>
          <w:lang w:val="uk-UA"/>
        </w:rPr>
        <w:t>panels</w:t>
      </w:r>
      <w:proofErr w:type="spellEnd"/>
      <w:r w:rsidR="00910A59" w:rsidRPr="00910A59"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proofErr w:type="spellStart"/>
      <w:r w:rsidR="00910A59" w:rsidRPr="00910A59">
        <w:rPr>
          <w:rFonts w:ascii="Arial" w:hAnsi="Arial" w:cs="Arial"/>
          <w:bCs/>
          <w:sz w:val="28"/>
          <w:szCs w:val="28"/>
          <w:lang w:val="uk-UA"/>
        </w:rPr>
        <w:t>Definitions</w:t>
      </w:r>
      <w:proofErr w:type="spellEnd"/>
      <w:r w:rsidR="00910A59" w:rsidRPr="00910A59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proofErr w:type="spellStart"/>
      <w:r w:rsidR="00910A59" w:rsidRPr="00910A59">
        <w:rPr>
          <w:rFonts w:ascii="Arial" w:hAnsi="Arial" w:cs="Arial"/>
          <w:bCs/>
          <w:sz w:val="28"/>
          <w:szCs w:val="28"/>
          <w:lang w:val="uk-UA"/>
        </w:rPr>
        <w:t>requirements</w:t>
      </w:r>
      <w:proofErr w:type="spellEnd"/>
      <w:r w:rsidR="00910A59" w:rsidRPr="00910A59">
        <w:rPr>
          <w:rFonts w:ascii="Arial" w:hAnsi="Arial" w:cs="Arial"/>
          <w:bCs/>
          <w:sz w:val="28"/>
          <w:szCs w:val="28"/>
          <w:lang w:val="uk-UA"/>
        </w:rPr>
        <w:t xml:space="preserve"> and </w:t>
      </w:r>
      <w:proofErr w:type="spellStart"/>
      <w:r w:rsidR="00910A59" w:rsidRPr="00910A59">
        <w:rPr>
          <w:rFonts w:ascii="Arial" w:hAnsi="Arial" w:cs="Arial"/>
          <w:bCs/>
          <w:sz w:val="28"/>
          <w:szCs w:val="28"/>
          <w:lang w:val="uk-UA"/>
        </w:rPr>
        <w:t>test</w:t>
      </w:r>
      <w:proofErr w:type="spellEnd"/>
      <w:r w:rsidR="00910A59" w:rsidRPr="00910A5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910A59" w:rsidRPr="00910A59">
        <w:rPr>
          <w:rFonts w:ascii="Arial" w:hAnsi="Arial" w:cs="Arial"/>
          <w:bCs/>
          <w:sz w:val="28"/>
          <w:szCs w:val="28"/>
          <w:lang w:val="uk-UA"/>
        </w:rPr>
        <w:t>methods</w:t>
      </w:r>
      <w:proofErr w:type="spellEnd"/>
      <w:r w:rsidR="00910A59" w:rsidRPr="00910A59">
        <w:rPr>
          <w:rFonts w:ascii="Arial" w:hAnsi="Arial" w:cs="Arial"/>
          <w:bCs/>
          <w:sz w:val="28"/>
          <w:szCs w:val="28"/>
          <w:lang w:val="uk-UA"/>
        </w:rPr>
        <w:t xml:space="preserve">  </w:t>
      </w:r>
      <w:r w:rsidR="00EC5FB4" w:rsidRPr="00BD27D1">
        <w:rPr>
          <w:rFonts w:ascii="Arial" w:hAnsi="Arial" w:cs="Arial"/>
          <w:bCs/>
          <w:sz w:val="28"/>
          <w:szCs w:val="28"/>
          <w:lang w:val="uk-UA"/>
        </w:rPr>
        <w:t xml:space="preserve">  </w:t>
      </w:r>
      <w:r w:rsidRPr="00BD27D1">
        <w:rPr>
          <w:rFonts w:ascii="Arial" w:hAnsi="Arial" w:cs="Arial"/>
          <w:bCs/>
          <w:sz w:val="28"/>
          <w:szCs w:val="28"/>
          <w:lang w:val="uk-UA"/>
        </w:rPr>
        <w:t>(</w:t>
      </w:r>
      <w:r w:rsidR="00910A59" w:rsidRPr="00355994">
        <w:rPr>
          <w:rFonts w:ascii="Arial" w:hAnsi="Arial" w:cs="Arial"/>
          <w:bCs/>
          <w:sz w:val="28"/>
          <w:szCs w:val="28"/>
          <w:lang w:val="uk-UA"/>
        </w:rPr>
        <w:t xml:space="preserve">Панелі багатошарові </w:t>
      </w:r>
      <w:proofErr w:type="spellStart"/>
      <w:r w:rsidR="00910A59" w:rsidRPr="00355994">
        <w:rPr>
          <w:rFonts w:ascii="Arial" w:hAnsi="Arial" w:cs="Arial"/>
          <w:bCs/>
          <w:sz w:val="28"/>
          <w:szCs w:val="28"/>
          <w:lang w:val="uk-UA"/>
        </w:rPr>
        <w:t>гіпсокартонні</w:t>
      </w:r>
      <w:proofErr w:type="spellEnd"/>
      <w:r w:rsidR="00910A59" w:rsidRPr="00355994">
        <w:rPr>
          <w:rFonts w:ascii="Arial" w:hAnsi="Arial" w:cs="Arial"/>
          <w:bCs/>
          <w:sz w:val="28"/>
          <w:szCs w:val="28"/>
          <w:lang w:val="uk-UA"/>
        </w:rPr>
        <w:t xml:space="preserve"> теплозвукоізоляційні.</w:t>
      </w:r>
      <w:r w:rsidR="00910A59">
        <w:rPr>
          <w:rFonts w:ascii="Arial" w:hAnsi="Arial" w:cs="Arial"/>
          <w:bCs/>
          <w:sz w:val="28"/>
          <w:szCs w:val="28"/>
          <w:lang w:val="uk-UA"/>
        </w:rPr>
        <w:t xml:space="preserve"> Визначення, вимоги та методи </w:t>
      </w:r>
      <w:r w:rsidR="00910A59" w:rsidRPr="00355994">
        <w:rPr>
          <w:rFonts w:ascii="Arial" w:hAnsi="Arial" w:cs="Arial"/>
          <w:bCs/>
          <w:sz w:val="28"/>
          <w:szCs w:val="28"/>
          <w:lang w:val="uk-UA"/>
        </w:rPr>
        <w:t>випробування</w:t>
      </w:r>
      <w:r w:rsidRPr="00BD27D1">
        <w:rPr>
          <w:rFonts w:ascii="Arial" w:hAnsi="Arial" w:cs="Arial"/>
          <w:bCs/>
          <w:sz w:val="28"/>
          <w:szCs w:val="28"/>
          <w:lang w:val="uk-UA"/>
        </w:rPr>
        <w:t>)</w:t>
      </w:r>
      <w:r w:rsidR="009F5DFE" w:rsidRPr="00BD27D1">
        <w:rPr>
          <w:rFonts w:ascii="Arial" w:hAnsi="Arial" w:cs="Arial"/>
          <w:bCs/>
          <w:sz w:val="28"/>
          <w:szCs w:val="28"/>
          <w:lang w:val="uk-UA"/>
        </w:rPr>
        <w:t xml:space="preserve"> (версія </w:t>
      </w:r>
      <w:proofErr w:type="spellStart"/>
      <w:r w:rsidR="009F5DFE" w:rsidRPr="00BD27D1">
        <w:rPr>
          <w:rFonts w:ascii="Arial" w:hAnsi="Arial" w:cs="Arial"/>
          <w:bCs/>
          <w:sz w:val="28"/>
          <w:szCs w:val="28"/>
          <w:lang w:val="uk-UA"/>
        </w:rPr>
        <w:t>en</w:t>
      </w:r>
      <w:proofErr w:type="spellEnd"/>
      <w:r w:rsidR="009F5DFE" w:rsidRPr="00BD27D1">
        <w:rPr>
          <w:rFonts w:ascii="Arial" w:hAnsi="Arial" w:cs="Arial"/>
          <w:bCs/>
          <w:sz w:val="28"/>
          <w:szCs w:val="28"/>
          <w:lang w:val="uk-UA"/>
        </w:rPr>
        <w:t>)</w:t>
      </w:r>
      <w:r w:rsidRPr="00BD27D1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92F2798" w14:textId="77777777" w:rsidR="00923BCD" w:rsidRPr="00BD27D1" w:rsidRDefault="00923BCD" w:rsidP="006F1F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D27D1">
        <w:rPr>
          <w:rFonts w:ascii="Arial" w:hAnsi="Arial" w:cs="Arial"/>
          <w:bCs/>
          <w:sz w:val="28"/>
          <w:szCs w:val="28"/>
          <w:lang w:val="uk-UA"/>
        </w:rPr>
        <w:t>Технічний комітет стандартизації, відповідальний за цей стандарт в Україні, - ТК 305 «Будівельні вироби і матеріали».</w:t>
      </w:r>
    </w:p>
    <w:p w14:paraId="610ECEE7" w14:textId="77777777" w:rsidR="00923BCD" w:rsidRPr="00BD27D1" w:rsidRDefault="00923BCD" w:rsidP="006F1F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D27D1">
        <w:rPr>
          <w:rFonts w:ascii="Arial" w:hAnsi="Arial" w:cs="Arial"/>
          <w:bCs/>
          <w:sz w:val="28"/>
          <w:szCs w:val="28"/>
          <w:lang w:val="uk-UA"/>
        </w:rPr>
        <w:t>У цьому національному стандарті зазначено вимоги, які відповідають законодавству України.</w:t>
      </w:r>
    </w:p>
    <w:p w14:paraId="10246836" w14:textId="67218A67" w:rsidR="00923BCD" w:rsidRPr="00BD27D1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D27D1">
        <w:rPr>
          <w:rFonts w:ascii="Arial" w:hAnsi="Arial" w:cs="Arial"/>
          <w:bCs/>
          <w:sz w:val="28"/>
          <w:szCs w:val="28"/>
          <w:lang w:val="uk-UA"/>
        </w:rPr>
        <w:t>Згідна з ДБН А.1.1-1-2009 «Система стандартизації та нормування в будівництві. Основні положення» цей стандарт належить до комплексу</w:t>
      </w:r>
      <w:r w:rsidR="004737E0" w:rsidRPr="00BD27D1">
        <w:rPr>
          <w:rFonts w:ascii="Arial" w:hAnsi="Arial" w:cs="Arial"/>
          <w:bCs/>
          <w:sz w:val="28"/>
          <w:szCs w:val="28"/>
          <w:lang w:val="uk-UA"/>
        </w:rPr>
        <w:t xml:space="preserve"> «В.2.7 – Будівельні  матеріали</w:t>
      </w:r>
      <w:r w:rsidRPr="00BD27D1">
        <w:rPr>
          <w:rFonts w:ascii="Arial" w:hAnsi="Arial" w:cs="Arial"/>
          <w:bCs/>
          <w:sz w:val="28"/>
          <w:szCs w:val="28"/>
          <w:lang w:val="uk-UA"/>
        </w:rPr>
        <w:t>».</w:t>
      </w:r>
    </w:p>
    <w:p w14:paraId="5FBE8F7F" w14:textId="77777777" w:rsidR="00923BCD" w:rsidRPr="00BD27D1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D27D1">
        <w:rPr>
          <w:rFonts w:ascii="Arial" w:hAnsi="Arial" w:cs="Arial"/>
          <w:bCs/>
          <w:sz w:val="28"/>
          <w:szCs w:val="28"/>
          <w:lang w:val="uk-UA"/>
        </w:rPr>
        <w:t xml:space="preserve">До стандарту </w:t>
      </w:r>
      <w:proofErr w:type="spellStart"/>
      <w:r w:rsidRPr="00BD27D1">
        <w:rPr>
          <w:rFonts w:ascii="Arial" w:hAnsi="Arial" w:cs="Arial"/>
          <w:bCs/>
          <w:sz w:val="28"/>
          <w:szCs w:val="28"/>
          <w:lang w:val="uk-UA"/>
        </w:rPr>
        <w:t>внесено</w:t>
      </w:r>
      <w:proofErr w:type="spellEnd"/>
      <w:r w:rsidRPr="00BD27D1">
        <w:rPr>
          <w:rFonts w:ascii="Arial" w:hAnsi="Arial" w:cs="Arial"/>
          <w:bCs/>
          <w:sz w:val="28"/>
          <w:szCs w:val="28"/>
          <w:lang w:val="uk-UA"/>
        </w:rPr>
        <w:t xml:space="preserve"> такі редакційні зміни:</w:t>
      </w:r>
    </w:p>
    <w:p w14:paraId="2C93D79A" w14:textId="77777777" w:rsidR="00923BCD" w:rsidRPr="00BD27D1" w:rsidRDefault="001605B7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D27D1">
        <w:rPr>
          <w:rFonts w:ascii="Arial" w:hAnsi="Arial" w:cs="Arial"/>
          <w:bCs/>
          <w:sz w:val="28"/>
          <w:szCs w:val="28"/>
          <w:lang w:val="uk-UA"/>
        </w:rPr>
        <w:t>слова «</w:t>
      </w:r>
      <w:r w:rsidR="00923BCD" w:rsidRPr="00BD27D1">
        <w:rPr>
          <w:rFonts w:ascii="Arial" w:hAnsi="Arial" w:cs="Arial"/>
          <w:bCs/>
          <w:sz w:val="28"/>
          <w:szCs w:val="28"/>
          <w:lang w:val="uk-UA"/>
        </w:rPr>
        <w:t>цей європейський стандарт» замінено на «цей стандарт»;</w:t>
      </w:r>
    </w:p>
    <w:p w14:paraId="3EC2E7F7" w14:textId="77777777" w:rsidR="00923BCD" w:rsidRPr="00BD27D1" w:rsidRDefault="00923BCD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D27D1">
        <w:rPr>
          <w:rFonts w:ascii="Arial" w:hAnsi="Arial" w:cs="Arial"/>
          <w:bCs/>
          <w:sz w:val="28"/>
          <w:szCs w:val="28"/>
          <w:lang w:val="uk-UA"/>
        </w:rPr>
        <w:t>структурні елементи стандарту : «Титульний аркуш», «Передмову», «Національний вступ», першу сторінку - оформлено згідно з вимогами національної стандартизації України;</w:t>
      </w:r>
    </w:p>
    <w:p w14:paraId="5649D156" w14:textId="77777777" w:rsidR="00923BCD" w:rsidRPr="00BD27D1" w:rsidRDefault="00923BCD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D27D1">
        <w:rPr>
          <w:rFonts w:ascii="Arial" w:hAnsi="Arial" w:cs="Arial"/>
          <w:bCs/>
          <w:sz w:val="28"/>
          <w:szCs w:val="28"/>
          <w:lang w:val="uk-UA"/>
        </w:rPr>
        <w:t xml:space="preserve">  У розділі «Нормативні посилання» наведено «Національне пояснення», виділене рамкою</w:t>
      </w:r>
      <w:r w:rsidRPr="00BD27D1">
        <w:rPr>
          <w:rFonts w:ascii="Arial" w:hAnsi="Arial" w:cs="Arial"/>
          <w:bCs/>
          <w:sz w:val="28"/>
          <w:szCs w:val="28"/>
        </w:rPr>
        <w:t>;</w:t>
      </w:r>
    </w:p>
    <w:p w14:paraId="68F0AB94" w14:textId="77777777" w:rsidR="00923BCD" w:rsidRPr="00BD27D1" w:rsidRDefault="00923BCD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D27D1">
        <w:rPr>
          <w:rFonts w:ascii="Arial" w:hAnsi="Arial" w:cs="Arial"/>
          <w:bCs/>
          <w:sz w:val="28"/>
          <w:szCs w:val="28"/>
          <w:lang w:val="uk-UA"/>
        </w:rPr>
        <w:t>редакційно перероблено.</w:t>
      </w:r>
    </w:p>
    <w:p w14:paraId="73F336B6" w14:textId="1F3EFD0C" w:rsidR="00923BCD" w:rsidRPr="00BD27D1" w:rsidRDefault="00923BCD" w:rsidP="00DD4E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D27D1">
        <w:rPr>
          <w:rFonts w:ascii="Arial" w:hAnsi="Arial" w:cs="Arial"/>
          <w:bCs/>
          <w:sz w:val="28"/>
          <w:szCs w:val="28"/>
          <w:lang w:val="uk-UA"/>
        </w:rPr>
        <w:t xml:space="preserve">На сьогодні в ЄС </w:t>
      </w:r>
      <w:r w:rsidR="00DD4EA6" w:rsidRPr="00BD27D1">
        <w:rPr>
          <w:rFonts w:ascii="Arial" w:hAnsi="Arial" w:cs="Arial"/>
          <w:bCs/>
          <w:sz w:val="28"/>
          <w:szCs w:val="28"/>
          <w:lang w:val="uk-UA"/>
        </w:rPr>
        <w:t>EN 1</w:t>
      </w:r>
      <w:r w:rsidR="006F1F1C">
        <w:rPr>
          <w:rFonts w:ascii="Arial" w:hAnsi="Arial" w:cs="Arial"/>
          <w:bCs/>
          <w:sz w:val="28"/>
          <w:szCs w:val="28"/>
          <w:lang w:val="uk-UA"/>
        </w:rPr>
        <w:t>3</w:t>
      </w:r>
      <w:r w:rsidR="00910A59">
        <w:rPr>
          <w:rFonts w:ascii="Arial" w:hAnsi="Arial" w:cs="Arial"/>
          <w:bCs/>
          <w:sz w:val="28"/>
          <w:szCs w:val="28"/>
          <w:lang w:val="uk-UA"/>
        </w:rPr>
        <w:t>950</w:t>
      </w:r>
      <w:r w:rsidR="00DD4EA6" w:rsidRPr="00BD27D1">
        <w:rPr>
          <w:rFonts w:ascii="Arial" w:hAnsi="Arial" w:cs="Arial"/>
          <w:bCs/>
          <w:sz w:val="28"/>
          <w:szCs w:val="28"/>
          <w:lang w:val="uk-UA"/>
        </w:rPr>
        <w:t>:20</w:t>
      </w:r>
      <w:r w:rsidR="00910A59">
        <w:rPr>
          <w:rFonts w:ascii="Arial" w:hAnsi="Arial" w:cs="Arial"/>
          <w:bCs/>
          <w:sz w:val="28"/>
          <w:szCs w:val="28"/>
          <w:lang w:val="uk-UA"/>
        </w:rPr>
        <w:t>14</w:t>
      </w:r>
      <w:r w:rsidR="00DD4EA6" w:rsidRPr="00BD27D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8E2CC2" w:rsidRPr="00BD27D1">
        <w:rPr>
          <w:rFonts w:ascii="Arial" w:hAnsi="Arial" w:cs="Arial"/>
          <w:sz w:val="28"/>
          <w:szCs w:val="28"/>
          <w:lang w:val="uk-UA"/>
        </w:rPr>
        <w:t>чинний</w:t>
      </w:r>
      <w:r w:rsidRPr="00BD27D1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5F7CC0A3" w14:textId="77777777" w:rsidR="00000462" w:rsidRPr="00BD27D1" w:rsidRDefault="00923BCD" w:rsidP="00DD4EA6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D27D1">
        <w:rPr>
          <w:rFonts w:ascii="Arial" w:hAnsi="Arial" w:cs="Arial"/>
          <w:bCs/>
          <w:sz w:val="28"/>
          <w:szCs w:val="28"/>
          <w:lang w:val="uk-UA"/>
        </w:rPr>
        <w:t>Копії нормативних документів, посилань на які є в цьому стандарті, можна отримати в Національному фонді нормативних документів.</w:t>
      </w:r>
    </w:p>
    <w:p w14:paraId="0F5EB702" w14:textId="77777777" w:rsidR="00DD4EA6" w:rsidRPr="00BD27D1" w:rsidRDefault="00DD4EA6" w:rsidP="00923BCD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F9F792E" w14:textId="77777777" w:rsidR="00DD4EA6" w:rsidRDefault="00DD4EA6" w:rsidP="00923BCD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3F8AF0D" w14:textId="77777777" w:rsidR="00DD4EA6" w:rsidRPr="00BD27D1" w:rsidRDefault="00DD4EA6" w:rsidP="00923BCD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36931E7" w14:textId="77777777" w:rsidR="00DD4EA6" w:rsidRPr="00BD27D1" w:rsidRDefault="00DD4EA6" w:rsidP="00910A59">
      <w:pPr>
        <w:jc w:val="both"/>
        <w:rPr>
          <w:rFonts w:ascii="Arial" w:hAnsi="Arial" w:cs="Arial"/>
          <w:bCs/>
          <w:sz w:val="28"/>
          <w:szCs w:val="28"/>
          <w:lang w:val="uk-UA"/>
        </w:rPr>
        <w:sectPr w:rsidR="00DD4EA6" w:rsidRPr="00BD27D1" w:rsidSect="0000046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1134" w:left="1418" w:header="454" w:footer="454" w:gutter="0"/>
          <w:pgNumType w:fmt="upperRoman" w:start="1"/>
          <w:cols w:space="708"/>
          <w:titlePg/>
          <w:docGrid w:linePitch="360"/>
        </w:sectPr>
      </w:pPr>
    </w:p>
    <w:tbl>
      <w:tblPr>
        <w:tblW w:w="0" w:type="auto"/>
        <w:tblCellSpacing w:w="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9"/>
      </w:tblGrid>
      <w:tr w:rsidR="004C05B3" w:rsidRPr="00BD27D1" w14:paraId="0A930A91" w14:textId="77777777" w:rsidTr="004B07CC">
        <w:trPr>
          <w:tblCellSpacing w:w="0" w:type="dxa"/>
        </w:trPr>
        <w:tc>
          <w:tcPr>
            <w:tcW w:w="9399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14:paraId="166A6435" w14:textId="17C0EAE7" w:rsidR="004C05B3" w:rsidRPr="00BD27D1" w:rsidRDefault="004C05B3" w:rsidP="004B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D1">
              <w:lastRenderedPageBreak/>
              <w:br w:type="page"/>
            </w:r>
            <w:r w:rsidRPr="00BD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НАЦІОНАЛЬНИЙ СТАНДАРТ УКРАЇНИ</w:t>
            </w:r>
          </w:p>
        </w:tc>
      </w:tr>
      <w:tr w:rsidR="004C05B3" w:rsidRPr="006D7DAC" w14:paraId="6F41C1DB" w14:textId="77777777" w:rsidTr="004B07CC">
        <w:trPr>
          <w:tblCellSpacing w:w="0" w:type="dxa"/>
        </w:trPr>
        <w:tc>
          <w:tcPr>
            <w:tcW w:w="9399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0D1A3F" w14:textId="62D1B7E4" w:rsidR="00EC5FB4" w:rsidRDefault="00910A59" w:rsidP="001D4BE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Панелі багатошарові </w:t>
            </w:r>
            <w:proofErr w:type="spellStart"/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гіпсокартонні</w:t>
            </w:r>
            <w:proofErr w:type="spellEnd"/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теплозвукоізоляційні. Визначення, вимоги та методи випробування</w:t>
            </w:r>
            <w:r w:rsidRPr="00910A59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  <w:p w14:paraId="2288801E" w14:textId="77777777" w:rsidR="00910A59" w:rsidRPr="00910A59" w:rsidRDefault="00910A59" w:rsidP="001D4BE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0ACCD631" w14:textId="37C76285" w:rsidR="004C05B3" w:rsidRPr="00BD27D1" w:rsidRDefault="00910A59" w:rsidP="001D4B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Gypsum</w:t>
            </w:r>
            <w:proofErr w:type="spellEnd"/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board</w:t>
            </w:r>
            <w:proofErr w:type="spellEnd"/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thermal/</w:t>
            </w:r>
            <w:proofErr w:type="spellStart"/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acoustic</w:t>
            </w:r>
            <w:proofErr w:type="spellEnd"/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insulation </w:t>
            </w:r>
            <w:proofErr w:type="spellStart"/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composite</w:t>
            </w:r>
            <w:proofErr w:type="spellEnd"/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panels</w:t>
            </w:r>
            <w:proofErr w:type="spellEnd"/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Definitions</w:t>
            </w:r>
            <w:proofErr w:type="spellEnd"/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requirements</w:t>
            </w:r>
            <w:proofErr w:type="spellEnd"/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and </w:t>
            </w:r>
            <w:proofErr w:type="spellStart"/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test</w:t>
            </w:r>
            <w:proofErr w:type="spellEnd"/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0A59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methods</w:t>
            </w:r>
            <w:proofErr w:type="spellEnd"/>
          </w:p>
        </w:tc>
      </w:tr>
    </w:tbl>
    <w:p w14:paraId="48B6E745" w14:textId="77777777" w:rsidR="004C05B3" w:rsidRPr="00BD27D1" w:rsidRDefault="004C05B3" w:rsidP="004C05B3">
      <w:pPr>
        <w:jc w:val="right"/>
        <w:rPr>
          <w:rFonts w:ascii="Arial" w:hAnsi="Arial" w:cs="Arial"/>
          <w:sz w:val="28"/>
          <w:szCs w:val="28"/>
          <w:lang w:val="uk-UA"/>
        </w:rPr>
      </w:pPr>
      <w:r w:rsidRPr="00BD27D1">
        <w:rPr>
          <w:rFonts w:ascii="Arial" w:hAnsi="Arial" w:cs="Arial"/>
          <w:sz w:val="28"/>
          <w:szCs w:val="28"/>
          <w:lang w:val="uk-UA"/>
        </w:rPr>
        <w:t>Чинний від 202Х-…-…</w:t>
      </w:r>
    </w:p>
    <w:p w14:paraId="55063A24" w14:textId="15E5F259" w:rsidR="00923BCD" w:rsidRPr="00BD27D1" w:rsidRDefault="00923BCD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69415B74" w14:textId="4AB6BDD1" w:rsidR="00A41C45" w:rsidRPr="00910A59" w:rsidRDefault="00910A59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910A59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1 СФЕРА ЗАСТОСУВАННЯ</w:t>
      </w:r>
    </w:p>
    <w:p w14:paraId="45D2AEE6" w14:textId="01CE7BA8" w:rsidR="00E02086" w:rsidRPr="00E02086" w:rsidRDefault="00E02086" w:rsidP="00E02086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02086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Цей стандарт визначає характеристики та експлуатаційні властивості композитних тепло- і звукоізоляційних панелей, виготовлених з ізоляційного матеріалу, ламінованого на </w:t>
      </w:r>
      <w:proofErr w:type="spellStart"/>
      <w:r w:rsidRPr="00E02086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гіпсокартонні</w:t>
      </w:r>
      <w:proofErr w:type="spellEnd"/>
      <w:r w:rsidRPr="00E02086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плити, основним призначенням яких є внутрішня ізоляція (теплова та/або акустична) стін. Кріпляться за допомогою клею або механічних кріплень до вертикальних суцільних основ і механічними кріпленнями до дерев'яного або металевого каркасу з лицьовою стороною гіпсокартону лицьовою стороною назовні. Спосіб кріплення і з'єднання повинен гарантувати, що ізоляційний матеріал не буде оголений при його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E02086">
        <w:rPr>
          <w:rFonts w:ascii="Arial" w:hAnsi="Arial" w:cs="Arial"/>
          <w:iCs/>
          <w:color w:val="000000"/>
          <w:sz w:val="28"/>
          <w:szCs w:val="28"/>
          <w:lang w:val="uk-UA"/>
        </w:rPr>
        <w:t>звичайному застосуванні.</w:t>
      </w:r>
    </w:p>
    <w:p w14:paraId="3E8C8692" w14:textId="43DBBA71" w:rsidR="00E02086" w:rsidRPr="00E02086" w:rsidRDefault="00E02086" w:rsidP="00E02086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02086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Цей стандарт охоплює такі експлуатаційні характеристики: реакція на вогонь, вогнестійкість, </w:t>
      </w:r>
      <w:proofErr w:type="spellStart"/>
      <w:r w:rsidRPr="00E02086">
        <w:rPr>
          <w:rFonts w:ascii="Arial" w:hAnsi="Arial" w:cs="Arial"/>
          <w:iCs/>
          <w:color w:val="000000"/>
          <w:sz w:val="28"/>
          <w:szCs w:val="28"/>
          <w:lang w:val="uk-UA"/>
        </w:rPr>
        <w:t>паропроникність</w:t>
      </w:r>
      <w:proofErr w:type="spellEnd"/>
      <w:r w:rsidRPr="00E02086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, міцність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при</w:t>
      </w:r>
      <w:r w:rsidRPr="00E02086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вигин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і</w:t>
      </w:r>
      <w:r w:rsidRPr="00E02086">
        <w:rPr>
          <w:rFonts w:ascii="Arial" w:hAnsi="Arial" w:cs="Arial"/>
          <w:iCs/>
          <w:color w:val="000000"/>
          <w:sz w:val="28"/>
          <w:szCs w:val="28"/>
          <w:lang w:val="uk-UA"/>
        </w:rPr>
        <w:t>, ударостійкість, ізоляція прямого повітряного шуму і термічн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а</w:t>
      </w:r>
      <w:r w:rsidRPr="00E02086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стійкість до прямого повітряного шуму та термічний опір, які вимірюються згідно з відповідними європейськими методами випробувань.</w:t>
      </w:r>
    </w:p>
    <w:p w14:paraId="301360CA" w14:textId="338315E8" w:rsidR="00E02086" w:rsidRPr="00E02086" w:rsidRDefault="00E02086" w:rsidP="00E02086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02086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Він передбачає оцінку та перевірку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сталості</w:t>
      </w:r>
      <w:r w:rsidRPr="00E02086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експлуатаційних характеристик продукції цьому стандарту. </w:t>
      </w:r>
    </w:p>
    <w:p w14:paraId="0B5E60DD" w14:textId="220BA9E7" w:rsidR="00A41C45" w:rsidRDefault="00E02086" w:rsidP="00E02086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02086">
        <w:rPr>
          <w:rFonts w:ascii="Arial" w:hAnsi="Arial" w:cs="Arial"/>
          <w:iCs/>
          <w:color w:val="000000"/>
          <w:sz w:val="28"/>
          <w:szCs w:val="28"/>
          <w:lang w:val="uk-UA"/>
        </w:rPr>
        <w:t>Цей стандарт охоплює також додаткові технічні характеристики, які є важливими для використання та прийняття 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ції</w:t>
      </w:r>
      <w:r w:rsidRPr="00E02086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будівельно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ї</w:t>
      </w:r>
      <w:r w:rsidRPr="00E02086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галузз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і</w:t>
      </w:r>
      <w:r w:rsidRPr="00E02086"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3EB6AB18" w14:textId="77777777" w:rsidR="00A41C45" w:rsidRDefault="00A41C45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0CE8307" w14:textId="77777777" w:rsidR="00A41C45" w:rsidRDefault="00A41C45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D8545B7" w14:textId="77777777" w:rsidR="00A41C45" w:rsidRDefault="00A41C45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4CD02A5D" w14:textId="152144DC" w:rsidR="00A41C45" w:rsidRPr="00EB5F0F" w:rsidRDefault="00EB5F0F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EB5F0F">
        <w:rPr>
          <w:rFonts w:ascii="Arial" w:hAnsi="Arial" w:cs="Arial"/>
          <w:b/>
          <w:iCs/>
          <w:color w:val="000000"/>
          <w:sz w:val="28"/>
          <w:szCs w:val="28"/>
        </w:rPr>
        <w:lastRenderedPageBreak/>
        <w:t xml:space="preserve">2 </w:t>
      </w:r>
      <w:r w:rsidRPr="00EB5F0F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НОРМАТИВНІ ПОСИЛАННЯ</w:t>
      </w:r>
    </w:p>
    <w:p w14:paraId="68F60F8E" w14:textId="3A41EF70" w:rsidR="00A41C45" w:rsidRDefault="00EB5F0F" w:rsidP="00EB5F0F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B5F0F">
        <w:rPr>
          <w:rFonts w:ascii="Arial" w:hAnsi="Arial" w:cs="Arial"/>
          <w:iCs/>
          <w:color w:val="000000"/>
          <w:sz w:val="28"/>
          <w:szCs w:val="28"/>
          <w:lang w:val="uk-UA"/>
        </w:rPr>
        <w:t>У цьому документі містяться повні або часткові посилання на наступні документи, які є обов'язковими для його застосування. Для датованих посилань застосовується лише цитоване видання. Для недатованих посилань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uk-UA"/>
        </w:rPr>
        <w:t>застосовується остання редакція документа, на який є посилання (включаючи будь-які зміни).</w:t>
      </w:r>
    </w:p>
    <w:p w14:paraId="480210D4" w14:textId="77777777" w:rsidR="00EB5F0F" w:rsidRDefault="00EB5F0F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EB5F0F">
        <w:rPr>
          <w:rFonts w:ascii="Arial" w:hAnsi="Arial" w:cs="Arial"/>
          <w:color w:val="000000"/>
          <w:sz w:val="28"/>
          <w:szCs w:val="28"/>
          <w:lang w:val="en-US"/>
        </w:rPr>
        <w:t xml:space="preserve">EN 520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Gypsum plasterboards — Definitions, requirements and test methods</w:t>
      </w:r>
    </w:p>
    <w:p w14:paraId="71016335" w14:textId="77777777" w:rsidR="00EB5F0F" w:rsidRDefault="00EB5F0F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EN 825:2013</w:t>
      </w:r>
      <w:r w:rsidRPr="00EB5F0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Thermal insulating products for building applications — Determination of flatness</w:t>
      </w:r>
    </w:p>
    <w:p w14:paraId="089674F8" w14:textId="77777777" w:rsidR="00EB5F0F" w:rsidRDefault="00EB5F0F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EN 12667</w:t>
      </w:r>
      <w:r w:rsidRPr="00EB5F0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Thermal performance of building materials and products — Determination of thermal resistance by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means of guarded hot plate and heat flow meter methods — Products of high and medium thermal resistance</w:t>
      </w:r>
    </w:p>
    <w:p w14:paraId="2A7D69C3" w14:textId="77777777" w:rsidR="00EB5F0F" w:rsidRDefault="00EB5F0F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EN 12939</w:t>
      </w:r>
      <w:r w:rsidRPr="00EB5F0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Thermal performance of building materials and products — Determination of thermal resistance by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means of guarded hot plate and heat flow meter methods — Thick products of high and medium thermal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br/>
        <w:t>resistance</w:t>
      </w:r>
    </w:p>
    <w:p w14:paraId="18673441" w14:textId="77777777" w:rsidR="00EB5F0F" w:rsidRDefault="00EB5F0F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EN 13501-1</w:t>
      </w:r>
      <w:r w:rsidRPr="00EB5F0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Fire classification of construction products and building elements — Part 1: Classification using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test data from reaction to fire tests</w:t>
      </w:r>
    </w:p>
    <w:p w14:paraId="6B85EC64" w14:textId="77777777" w:rsidR="00EB5F0F" w:rsidRDefault="00EB5F0F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EN 13501-2</w:t>
      </w:r>
      <w:r w:rsidRPr="00EB5F0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Fire classification of construction products and building elements — Part 2: Classification using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data from fire resistance tests, excluding ventilation services</w:t>
      </w:r>
    </w:p>
    <w:p w14:paraId="4FBFF681" w14:textId="77777777" w:rsidR="00EB5F0F" w:rsidRDefault="00EB5F0F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EN 13823</w:t>
      </w:r>
      <w:r w:rsidRPr="00EB5F0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Reaction to fire tests for building products — Building products excluding floorings exposed to the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thermal attack by a single burning item</w:t>
      </w:r>
    </w:p>
    <w:p w14:paraId="7B2A4C9F" w14:textId="77777777" w:rsidR="00EB5F0F" w:rsidRDefault="00EB5F0F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EN 13963</w:t>
      </w:r>
      <w:r w:rsidRPr="00EB5F0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Jointing materials for gypsum plasterboards — Definitions, requirements and test methods</w:t>
      </w:r>
    </w:p>
    <w:p w14:paraId="060D61F7" w14:textId="77777777" w:rsidR="00EB5F0F" w:rsidRDefault="00EB5F0F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EN 14496</w:t>
      </w:r>
      <w:r w:rsidRPr="00EB5F0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Gypsum based adhesives for thermal/acoustic insulation composite panels and plasterboards —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Definitions, requirements and test methods</w:t>
      </w:r>
    </w:p>
    <w:p w14:paraId="55FC308A" w14:textId="77777777" w:rsidR="00EB5F0F" w:rsidRDefault="00EB5F0F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lastRenderedPageBreak/>
        <w:t>EN 15283-1</w:t>
      </w:r>
      <w:r w:rsidRPr="00EB5F0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Gypsum boards with fibrous reinforcement — Definitions, requirements and test methods —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Part 1: Gypsum boards with mat reinforcement</w:t>
      </w:r>
    </w:p>
    <w:p w14:paraId="172DF315" w14:textId="77777777" w:rsidR="00EB5F0F" w:rsidRDefault="00EB5F0F" w:rsidP="00EB5F0F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EN 15283-2</w:t>
      </w:r>
      <w:r w:rsidRPr="00EB5F0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Gypsum boards with fibrous reinforcement — Definitions, requirements and test methods </w:t>
      </w:r>
      <w:proofErr w:type="gramStart"/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—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Part</w:t>
      </w:r>
      <w:proofErr w:type="gramEnd"/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2: Gypsum </w:t>
      </w:r>
      <w:proofErr w:type="spellStart"/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fibre</w:t>
      </w:r>
      <w:proofErr w:type="spellEnd"/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boards</w:t>
      </w:r>
    </w:p>
    <w:p w14:paraId="0EECED52" w14:textId="77777777" w:rsidR="00EB5F0F" w:rsidRDefault="00EB5F0F" w:rsidP="00EB5F0F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EN ISO 354</w:t>
      </w:r>
      <w:r w:rsidRPr="00EB5F0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Acoustics — Measurement of sound absorption in a reverberation room (ISO 354)</w:t>
      </w:r>
    </w:p>
    <w:p w14:paraId="4ED4AAC9" w14:textId="77777777" w:rsidR="00EB5F0F" w:rsidRDefault="00EB5F0F" w:rsidP="00EB5F0F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EB5F0F">
        <w:rPr>
          <w:rFonts w:ascii="Arial" w:hAnsi="Arial" w:cs="Arial"/>
          <w:color w:val="000000"/>
          <w:sz w:val="28"/>
          <w:szCs w:val="28"/>
          <w:lang w:val="en-US"/>
        </w:rPr>
        <w:t xml:space="preserve">EN ISO 10140 (all parts),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Acoustics — Laboratory measurement of sound insulation of building elements</w:t>
      </w:r>
    </w:p>
    <w:p w14:paraId="06764595" w14:textId="77777777" w:rsidR="00EB5F0F" w:rsidRDefault="00EB5F0F" w:rsidP="00EB5F0F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EN ISO 10456</w:t>
      </w:r>
      <w:r w:rsidRPr="00EB5F0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Building materials and products — </w:t>
      </w:r>
      <w:proofErr w:type="spellStart"/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Hygrothermal</w:t>
      </w:r>
      <w:proofErr w:type="spellEnd"/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properties —Tabulated design values and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procedures for determining declared and design thermal values (ISO 10456)</w:t>
      </w:r>
    </w:p>
    <w:p w14:paraId="6A2F9552" w14:textId="77777777" w:rsidR="00EB5F0F" w:rsidRDefault="00EB5F0F" w:rsidP="00EB5F0F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EN ISO 11925-2</w:t>
      </w:r>
      <w:r w:rsidRPr="00EB5F0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Reaction to fire tests — Ignitability of products subjected to direct impingement of flame —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Part 2: Single-flame source test (ISO 11925-2)</w:t>
      </w:r>
    </w:p>
    <w:p w14:paraId="144D6B9F" w14:textId="77777777" w:rsidR="00EB5F0F" w:rsidRDefault="00EB5F0F" w:rsidP="00EB5F0F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EN ISO 12572</w:t>
      </w:r>
      <w:r w:rsidRPr="00EB5F0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Hygrothermal</w:t>
      </w:r>
      <w:proofErr w:type="spellEnd"/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performance of building materials and products — Determination of water </w:t>
      </w:r>
      <w:proofErr w:type="spellStart"/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vapour</w:t>
      </w:r>
      <w:proofErr w:type="spellEnd"/>
      <w:r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transmission properties (ISO 12572)</w:t>
      </w:r>
    </w:p>
    <w:p w14:paraId="3C00713E" w14:textId="4EB38935" w:rsidR="00EB5F0F" w:rsidRPr="00EB5F0F" w:rsidRDefault="00EB5F0F" w:rsidP="00EB5F0F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ISO 7892</w:t>
      </w:r>
      <w:r w:rsidRPr="00EB5F0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EB5F0F">
        <w:rPr>
          <w:rFonts w:ascii="Arial" w:hAnsi="Arial" w:cs="Arial"/>
          <w:iCs/>
          <w:color w:val="000000"/>
          <w:sz w:val="28"/>
          <w:szCs w:val="28"/>
          <w:lang w:val="en-US"/>
        </w:rPr>
        <w:t>Vertical building elements — Impact resistance tests — Impact bodies and general test procedures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EB5F0F" w14:paraId="5C52A973" w14:textId="77777777" w:rsidTr="00EB5F0F">
        <w:tc>
          <w:tcPr>
            <w:tcW w:w="10137" w:type="dxa"/>
          </w:tcPr>
          <w:p w14:paraId="0B67FCB2" w14:textId="77777777" w:rsidR="00EB5F0F" w:rsidRDefault="00EB5F0F" w:rsidP="00EB5F0F">
            <w:pPr>
              <w:pStyle w:val="a9"/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color w:val="000000"/>
                <w:sz w:val="28"/>
                <w:szCs w:val="28"/>
                <w:lang w:val="uk-UA"/>
              </w:rPr>
            </w:pPr>
            <w:r w:rsidRPr="00EB5F0F">
              <w:rPr>
                <w:rFonts w:ascii="Arial" w:hAnsi="Arial" w:cs="Arial"/>
                <w:b/>
                <w:iCs/>
                <w:color w:val="000000"/>
                <w:sz w:val="28"/>
                <w:szCs w:val="28"/>
                <w:lang w:val="uk-UA"/>
              </w:rPr>
              <w:t>НАЦІОНАЛЬНЕ ПОЯСНЕННЯ</w:t>
            </w:r>
          </w:p>
          <w:p w14:paraId="7F5AB670" w14:textId="77777777" w:rsidR="00EB5F0F" w:rsidRPr="00DA0DD3" w:rsidRDefault="00EB5F0F" w:rsidP="00EB5F0F">
            <w:pPr>
              <w:pStyle w:val="a9"/>
              <w:spacing w:line="360" w:lineRule="auto"/>
              <w:ind w:left="0"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5F0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DA0DD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0DD3">
              <w:rPr>
                <w:rFonts w:ascii="Arial" w:hAnsi="Arial" w:cs="Arial"/>
                <w:color w:val="000000"/>
                <w:sz w:val="28"/>
                <w:szCs w:val="28"/>
              </w:rPr>
              <w:t xml:space="preserve">520 </w:t>
            </w:r>
            <w:proofErr w:type="spellStart"/>
            <w:r w:rsidRPr="00DA0DD3">
              <w:rPr>
                <w:rFonts w:ascii="Arial" w:hAnsi="Arial" w:cs="Arial"/>
                <w:color w:val="000000"/>
                <w:sz w:val="28"/>
                <w:szCs w:val="28"/>
              </w:rPr>
              <w:t>Плити</w:t>
            </w:r>
            <w:proofErr w:type="spellEnd"/>
            <w:proofErr w:type="gramEnd"/>
            <w:r w:rsidRPr="00DA0DD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0DD3">
              <w:rPr>
                <w:rFonts w:ascii="Arial" w:hAnsi="Arial" w:cs="Arial"/>
                <w:color w:val="000000"/>
                <w:sz w:val="28"/>
                <w:szCs w:val="28"/>
              </w:rPr>
              <w:t>гіпсокартонні</w:t>
            </w:r>
            <w:proofErr w:type="spellEnd"/>
            <w:r w:rsidRPr="00DA0DD3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0DD3">
              <w:rPr>
                <w:rFonts w:ascii="Arial" w:hAnsi="Arial" w:cs="Arial"/>
                <w:color w:val="000000"/>
                <w:sz w:val="28"/>
                <w:szCs w:val="28"/>
              </w:rPr>
              <w:t>Визначення</w:t>
            </w:r>
            <w:proofErr w:type="spellEnd"/>
            <w:r w:rsidRPr="00DA0DD3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0DD3">
              <w:rPr>
                <w:rFonts w:ascii="Arial" w:hAnsi="Arial" w:cs="Arial"/>
                <w:color w:val="000000"/>
                <w:sz w:val="28"/>
                <w:szCs w:val="28"/>
              </w:rPr>
              <w:t>вимоги</w:t>
            </w:r>
            <w:proofErr w:type="spellEnd"/>
            <w:r w:rsidRPr="00DA0DD3">
              <w:rPr>
                <w:rFonts w:ascii="Arial" w:hAnsi="Arial" w:cs="Arial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A0DD3">
              <w:rPr>
                <w:rFonts w:ascii="Arial" w:hAnsi="Arial" w:cs="Arial"/>
                <w:color w:val="000000"/>
                <w:sz w:val="28"/>
                <w:szCs w:val="28"/>
              </w:rPr>
              <w:t>методи</w:t>
            </w:r>
            <w:proofErr w:type="spellEnd"/>
            <w:r w:rsidRPr="00DA0DD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0DD3">
              <w:rPr>
                <w:rFonts w:ascii="Arial" w:hAnsi="Arial" w:cs="Arial"/>
                <w:color w:val="000000"/>
                <w:sz w:val="28"/>
                <w:szCs w:val="28"/>
              </w:rPr>
              <w:t>випробування</w:t>
            </w:r>
            <w:proofErr w:type="spellEnd"/>
          </w:p>
          <w:p w14:paraId="4B0B37A3" w14:textId="558DC688" w:rsidR="00EB5F0F" w:rsidRPr="00EB5F0F" w:rsidRDefault="00EB5F0F" w:rsidP="00EB5F0F">
            <w:pPr>
              <w:pStyle w:val="a9"/>
              <w:spacing w:line="360" w:lineRule="auto"/>
              <w:ind w:left="0"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EB5F0F">
              <w:rPr>
                <w:rFonts w:ascii="Arial" w:hAnsi="Arial" w:cs="Arial"/>
                <w:color w:val="000000"/>
                <w:sz w:val="28"/>
                <w:szCs w:val="28"/>
              </w:rPr>
              <w:t xml:space="preserve"> 825:2013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Теплоізоляційні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будівництва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>.</w:t>
            </w:r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площинності</w:t>
            </w:r>
            <w:proofErr w:type="spellEnd"/>
          </w:p>
          <w:p w14:paraId="0862467A" w14:textId="098D2843" w:rsidR="00EB5F0F" w:rsidRPr="00EB5F0F" w:rsidRDefault="00EB5F0F" w:rsidP="00EB5F0F">
            <w:pPr>
              <w:pStyle w:val="a9"/>
              <w:spacing w:line="360" w:lineRule="auto"/>
              <w:ind w:left="0"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EB5F0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12667  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Теплоізоляційні</w:t>
            </w:r>
            <w:proofErr w:type="spellEnd"/>
            <w:proofErr w:type="gram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характеристики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будівельних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матеріалів і виробів.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Випробування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теплового опору методом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гарячої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захищеної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пластини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оснащеної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тепломіром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матеріалів з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високим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середнім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значеннями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теплового опору</w:t>
            </w:r>
          </w:p>
          <w:p w14:paraId="4021D98D" w14:textId="7E7F1819" w:rsidR="00EB5F0F" w:rsidRPr="00EB5F0F" w:rsidRDefault="00EB5F0F" w:rsidP="00EB5F0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EB5F0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5F0F">
              <w:rPr>
                <w:rFonts w:ascii="Arial" w:hAnsi="Arial" w:cs="Arial"/>
                <w:color w:val="000000"/>
                <w:sz w:val="28"/>
                <w:szCs w:val="28"/>
              </w:rPr>
              <w:t xml:space="preserve">12939 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>М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атеріали</w:t>
            </w:r>
            <w:proofErr w:type="spellEnd"/>
            <w:proofErr w:type="gram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будівельні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великої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товщини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високим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lastRenderedPageBreak/>
              <w:t>середнім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термічним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опором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Методи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термічного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опору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приладах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гарячою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охоронною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зоною і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оснащених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тепломіром</w:t>
            </w:r>
            <w:proofErr w:type="spellEnd"/>
          </w:p>
          <w:p w14:paraId="6E6B276A" w14:textId="3D6AAE85" w:rsidR="00EB5F0F" w:rsidRPr="00EB5F0F" w:rsidRDefault="00EB5F0F" w:rsidP="00EB5F0F">
            <w:pPr>
              <w:pStyle w:val="a9"/>
              <w:spacing w:line="360" w:lineRule="auto"/>
              <w:ind w:left="0"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EN 13501-1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Пожежна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класифікація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будівельних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виробів і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будівельних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конструкцій.Частина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1.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Класифікація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за результатами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випробувань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щодо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реакції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вогонь</w:t>
            </w:r>
            <w:proofErr w:type="spellEnd"/>
          </w:p>
          <w:p w14:paraId="1FD3F1D7" w14:textId="5668E461" w:rsidR="00EB5F0F" w:rsidRPr="006A616F" w:rsidRDefault="00EB5F0F" w:rsidP="00EB5F0F">
            <w:pPr>
              <w:pStyle w:val="a9"/>
              <w:spacing w:line="360" w:lineRule="auto"/>
              <w:ind w:left="0"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EB5F0F">
              <w:rPr>
                <w:rFonts w:ascii="Arial" w:hAnsi="Arial" w:cs="Arial"/>
                <w:color w:val="000000"/>
                <w:sz w:val="28"/>
                <w:szCs w:val="28"/>
              </w:rPr>
              <w:t xml:space="preserve"> 13501-</w:t>
            </w:r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Пожежна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класифікація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будівельних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виробів і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будівельних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конструкцій.Частина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2.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Класифікація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за результатами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випробувань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вогнестійкість,крім</w:t>
            </w:r>
            <w:proofErr w:type="spellEnd"/>
            <w:proofErr w:type="gram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складників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вентиляційних</w:t>
            </w:r>
            <w:proofErr w:type="spellEnd"/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систем</w:t>
            </w:r>
          </w:p>
          <w:p w14:paraId="20F180FA" w14:textId="7DE6508C" w:rsidR="00EB5F0F" w:rsidRPr="006A616F" w:rsidRDefault="00EB5F0F" w:rsidP="006A616F">
            <w:pPr>
              <w:pStyle w:val="a9"/>
              <w:spacing w:line="360" w:lineRule="auto"/>
              <w:ind w:left="0"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6A616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616F">
              <w:rPr>
                <w:rFonts w:ascii="Arial" w:hAnsi="Arial" w:cs="Arial"/>
                <w:color w:val="000000"/>
                <w:sz w:val="28"/>
                <w:szCs w:val="28"/>
              </w:rPr>
              <w:t xml:space="preserve">13823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Випробування</w:t>
            </w:r>
            <w:proofErr w:type="spellEnd"/>
            <w:proofErr w:type="gram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будівельних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виробів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щодо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реакції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вогонь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. Будівельні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, за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винятком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покривів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підлог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, які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піддають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термічній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дії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поодинокого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предмета, що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горить</w:t>
            </w:r>
            <w:proofErr w:type="spellEnd"/>
          </w:p>
          <w:p w14:paraId="1E4E20F4" w14:textId="669C65F9" w:rsidR="006A616F" w:rsidRPr="006A616F" w:rsidRDefault="00EB5F0F" w:rsidP="006A616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EN 13963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Матеріали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ущільнення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швів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між </w:t>
            </w:r>
            <w:proofErr w:type="spellStart"/>
            <w:proofErr w:type="gram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гіпсовими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плитами.Визначення</w:t>
            </w:r>
            <w:proofErr w:type="spellEnd"/>
            <w:proofErr w:type="gram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, 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вимоги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методи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випробування</w:t>
            </w:r>
            <w:proofErr w:type="spellEnd"/>
          </w:p>
          <w:p w14:paraId="10426F82" w14:textId="77777777" w:rsidR="006A616F" w:rsidRPr="006A616F" w:rsidRDefault="00EB5F0F" w:rsidP="00EB5F0F">
            <w:pPr>
              <w:pStyle w:val="a9"/>
              <w:spacing w:line="360" w:lineRule="auto"/>
              <w:ind w:left="0"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EN 14496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Клеї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на основі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гіпсу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багатошарових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панелей та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гіпсокартонних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плит для </w:t>
            </w:r>
            <w:proofErr w:type="gram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тепло- та</w:t>
            </w:r>
            <w:proofErr w:type="gram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звукоізоляції.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вимоги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методи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випробування</w:t>
            </w:r>
            <w:proofErr w:type="spellEnd"/>
          </w:p>
          <w:p w14:paraId="0300CF87" w14:textId="77777777" w:rsidR="006A616F" w:rsidRDefault="00EB5F0F" w:rsidP="00EB5F0F">
            <w:pPr>
              <w:pStyle w:val="a9"/>
              <w:spacing w:line="360" w:lineRule="auto"/>
              <w:ind w:left="0"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EN 15283-1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Плити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гіпсові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з волокнистою арматурою.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вимоги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методи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випробування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Частина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1.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Гіпсокартон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з волокнистою арматурою</w:t>
            </w:r>
          </w:p>
          <w:p w14:paraId="687CCC8A" w14:textId="59AFD088" w:rsidR="00EB5F0F" w:rsidRPr="006A616F" w:rsidRDefault="00EB5F0F" w:rsidP="00EB5F0F">
            <w:pPr>
              <w:pStyle w:val="a9"/>
              <w:spacing w:line="360" w:lineRule="auto"/>
              <w:ind w:left="0"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6A616F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EN</w:t>
            </w:r>
            <w:r w:rsidRPr="006A616F">
              <w:rPr>
                <w:rFonts w:ascii="Arial" w:hAnsi="Arial" w:cs="Arial"/>
                <w:color w:val="000000"/>
                <w:sz w:val="28"/>
                <w:szCs w:val="28"/>
              </w:rPr>
              <w:t xml:space="preserve"> 15283-</w:t>
            </w:r>
            <w:r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2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Плити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гіпсові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з волокнистою арматурою.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вимоги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методи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випробування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Частина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2.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Гіпсокартон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фіброволокном</w:t>
            </w:r>
            <w:proofErr w:type="spellEnd"/>
          </w:p>
          <w:p w14:paraId="16BFB25C" w14:textId="708F408A" w:rsidR="00EB5F0F" w:rsidRPr="006A616F" w:rsidRDefault="00EB5F0F" w:rsidP="00EB5F0F">
            <w:pPr>
              <w:pStyle w:val="a9"/>
              <w:spacing w:line="360" w:lineRule="auto"/>
              <w:ind w:left="0"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6A616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ISO</w:t>
            </w:r>
            <w:r w:rsidRPr="006A616F">
              <w:rPr>
                <w:rFonts w:ascii="Arial" w:hAnsi="Arial" w:cs="Arial"/>
                <w:color w:val="000000"/>
                <w:sz w:val="28"/>
                <w:szCs w:val="28"/>
              </w:rPr>
              <w:t xml:space="preserve"> 354 </w:t>
            </w:r>
            <w:r w:rsidR="006A616F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>А</w:t>
            </w:r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кустика</w:t>
            </w:r>
            <w:r w:rsidR="006A616F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Вимірювання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звукопоглинання</w:t>
            </w:r>
            <w:proofErr w:type="spellEnd"/>
            <w:r w:rsidR="006A616F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у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ревербераційній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камері</w:t>
            </w:r>
            <w:proofErr w:type="spellEnd"/>
          </w:p>
          <w:p w14:paraId="532A404C" w14:textId="56F7A107" w:rsidR="00EB5F0F" w:rsidRPr="006A616F" w:rsidRDefault="00EB5F0F" w:rsidP="00EB5F0F">
            <w:pPr>
              <w:pStyle w:val="a9"/>
              <w:spacing w:line="360" w:lineRule="auto"/>
              <w:ind w:left="0"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A616F">
              <w:rPr>
                <w:rFonts w:ascii="Arial" w:hAnsi="Arial" w:cs="Arial"/>
                <w:color w:val="000000"/>
                <w:sz w:val="28"/>
                <w:szCs w:val="28"/>
              </w:rPr>
              <w:t>EN ISO 10140 (</w:t>
            </w:r>
            <w:r w:rsidR="006A616F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усі частини</w:t>
            </w:r>
            <w:r w:rsidRPr="006A616F">
              <w:rPr>
                <w:rFonts w:ascii="Arial" w:hAnsi="Arial" w:cs="Arial"/>
                <w:color w:val="000000"/>
                <w:sz w:val="28"/>
                <w:szCs w:val="28"/>
              </w:rPr>
              <w:t xml:space="preserve">), </w:t>
            </w:r>
            <w:r w:rsidR="006A616F" w:rsidRPr="006A616F">
              <w:rPr>
                <w:rFonts w:ascii="Arial" w:hAnsi="Arial" w:cs="Arial"/>
                <w:color w:val="000000"/>
                <w:sz w:val="28"/>
                <w:szCs w:val="28"/>
              </w:rPr>
              <w:t xml:space="preserve">Акустика. </w:t>
            </w:r>
            <w:proofErr w:type="spellStart"/>
            <w:r w:rsidR="006A616F" w:rsidRPr="006A616F">
              <w:rPr>
                <w:rFonts w:ascii="Arial" w:hAnsi="Arial" w:cs="Arial"/>
                <w:color w:val="000000"/>
                <w:sz w:val="28"/>
                <w:szCs w:val="28"/>
              </w:rPr>
              <w:t>Лабораторні</w:t>
            </w:r>
            <w:proofErr w:type="spellEnd"/>
            <w:r w:rsidR="006A616F" w:rsidRPr="006A616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color w:val="000000"/>
                <w:sz w:val="28"/>
                <w:szCs w:val="28"/>
              </w:rPr>
              <w:t>вимірювання</w:t>
            </w:r>
            <w:proofErr w:type="spellEnd"/>
            <w:r w:rsidR="006A616F" w:rsidRPr="006A616F">
              <w:rPr>
                <w:rFonts w:ascii="Arial" w:hAnsi="Arial" w:cs="Arial"/>
                <w:color w:val="000000"/>
                <w:sz w:val="28"/>
                <w:szCs w:val="28"/>
              </w:rPr>
              <w:t xml:space="preserve"> звукоізоляції </w:t>
            </w:r>
            <w:proofErr w:type="spellStart"/>
            <w:r w:rsidR="006A616F" w:rsidRPr="006A616F">
              <w:rPr>
                <w:rFonts w:ascii="Arial" w:hAnsi="Arial" w:cs="Arial"/>
                <w:color w:val="000000"/>
                <w:sz w:val="28"/>
                <w:szCs w:val="28"/>
              </w:rPr>
              <w:t>будівельних</w:t>
            </w:r>
            <w:proofErr w:type="spellEnd"/>
            <w:r w:rsidR="006A616F" w:rsidRPr="006A616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color w:val="000000"/>
                <w:sz w:val="28"/>
                <w:szCs w:val="28"/>
              </w:rPr>
              <w:t>елементів</w:t>
            </w:r>
            <w:proofErr w:type="spellEnd"/>
            <w:r w:rsidR="006A616F" w:rsidRPr="006A616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14:paraId="16F18B63" w14:textId="4248CAFE" w:rsidR="00EB5F0F" w:rsidRPr="006A616F" w:rsidRDefault="00EB5F0F" w:rsidP="00EB5F0F">
            <w:pPr>
              <w:pStyle w:val="a9"/>
              <w:spacing w:line="360" w:lineRule="auto"/>
              <w:ind w:left="0"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6A616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ISO</w:t>
            </w:r>
            <w:r w:rsidRPr="006A616F">
              <w:rPr>
                <w:rFonts w:ascii="Arial" w:hAnsi="Arial" w:cs="Arial"/>
                <w:color w:val="000000"/>
                <w:sz w:val="28"/>
                <w:szCs w:val="28"/>
              </w:rPr>
              <w:t xml:space="preserve"> 10456 </w:t>
            </w:r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Будівельні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матеріали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вироби</w:t>
            </w:r>
            <w:proofErr w:type="spellEnd"/>
            <w:r w:rsidR="006A616F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>.</w:t>
            </w:r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Гігротермічні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властивості</w:t>
            </w:r>
            <w:r w:rsidR="006A616F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>.</w:t>
            </w:r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Табличні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розрахункові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значення та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процедури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декларованих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розрахункових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теплофізичних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показників</w:t>
            </w:r>
            <w:proofErr w:type="spellEnd"/>
            <w:r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(</w:t>
            </w:r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ISO</w:t>
            </w:r>
            <w:r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10456)</w:t>
            </w:r>
          </w:p>
          <w:p w14:paraId="4B7D1E65" w14:textId="7C8F2B9D" w:rsidR="00EB5F0F" w:rsidRPr="006A616F" w:rsidRDefault="00EB5F0F" w:rsidP="00EB5F0F">
            <w:pPr>
              <w:pStyle w:val="a9"/>
              <w:spacing w:line="360" w:lineRule="auto"/>
              <w:ind w:left="0"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6A616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ISO</w:t>
            </w:r>
            <w:r w:rsidRPr="006A616F">
              <w:rPr>
                <w:rFonts w:ascii="Arial" w:hAnsi="Arial" w:cs="Arial"/>
                <w:color w:val="000000"/>
                <w:sz w:val="28"/>
                <w:szCs w:val="28"/>
              </w:rPr>
              <w:t xml:space="preserve"> 11925-2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Випробування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щодо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реакції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вогонь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Займистість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lastRenderedPageBreak/>
              <w:t>будівельних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виробів, що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зазнають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прямого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вогневого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впливу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Частина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2.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Випробування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одиничним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полуменевим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джерелом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запалювання</w:t>
            </w:r>
            <w:proofErr w:type="spellEnd"/>
            <w:r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(</w:t>
            </w:r>
            <w:r w:rsidRPr="00EB5F0F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ISO</w:t>
            </w:r>
            <w:r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11925-2)</w:t>
            </w:r>
          </w:p>
          <w:p w14:paraId="1A03E2D5" w14:textId="718E3024" w:rsidR="00EB5F0F" w:rsidRPr="006A616F" w:rsidRDefault="00EB5F0F" w:rsidP="00EB5F0F">
            <w:pPr>
              <w:pStyle w:val="a9"/>
              <w:spacing w:line="360" w:lineRule="auto"/>
              <w:ind w:left="0"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EN</w:t>
            </w:r>
            <w:r w:rsidRPr="006A616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ISO 12572 </w:t>
            </w:r>
            <w:r w:rsidR="006A616F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ігротермічні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характеристики</w:t>
            </w:r>
            <w:r w:rsidR="006A616F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будівельних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матеріалів </w:t>
            </w:r>
            <w:proofErr w:type="gram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та  виробів</w:t>
            </w:r>
            <w:proofErr w:type="gramEnd"/>
            <w:r w:rsidR="006A616F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proofErr w:type="gram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Визначення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паропроникності</w:t>
            </w:r>
            <w:proofErr w:type="spellEnd"/>
            <w:proofErr w:type="gram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r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(ISO 12572)</w:t>
            </w:r>
          </w:p>
          <w:p w14:paraId="50C623A7" w14:textId="48B8653D" w:rsidR="00EB5F0F" w:rsidRPr="006A616F" w:rsidRDefault="00EB5F0F" w:rsidP="006A616F">
            <w:pPr>
              <w:pStyle w:val="a9"/>
              <w:spacing w:line="360" w:lineRule="auto"/>
              <w:ind w:left="0" w:firstLine="709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ISO</w:t>
            </w:r>
            <w:r w:rsidRPr="006A616F">
              <w:rPr>
                <w:rFonts w:ascii="Arial" w:hAnsi="Arial" w:cs="Arial"/>
                <w:color w:val="000000"/>
                <w:sz w:val="28"/>
                <w:szCs w:val="28"/>
              </w:rPr>
              <w:t xml:space="preserve"> 7892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Вертикальні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будівельні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елементи</w:t>
            </w:r>
            <w:proofErr w:type="spellEnd"/>
            <w:r w:rsidR="006A616F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>.</w:t>
            </w:r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Випробування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ударну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в'язкість</w:t>
            </w:r>
            <w:proofErr w:type="spellEnd"/>
            <w:r w:rsidR="006A616F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>.</w:t>
            </w:r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Ударні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тіла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загальні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процедури</w:t>
            </w:r>
            <w:proofErr w:type="spellEnd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616F" w:rsidRPr="006A616F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випробувань</w:t>
            </w:r>
            <w:proofErr w:type="spellEnd"/>
          </w:p>
        </w:tc>
      </w:tr>
    </w:tbl>
    <w:p w14:paraId="4F6814D3" w14:textId="77777777" w:rsidR="00A41C45" w:rsidRDefault="00A41C45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6F3B36C" w14:textId="4BC6AA43" w:rsidR="00A41C45" w:rsidRPr="006A616F" w:rsidRDefault="006A616F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6A616F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3 </w:t>
      </w:r>
      <w:r w:rsidRPr="006A616F">
        <w:rPr>
          <w:rFonts w:ascii="Arial" w:hAnsi="Arial" w:cs="Arial"/>
          <w:b/>
          <w:sz w:val="28"/>
          <w:szCs w:val="28"/>
          <w:lang w:val="uk-UA"/>
        </w:rPr>
        <w:t>ТЕРМІНИ, ВИЗНАЧЕННЯ, СИМВОЛИ, СКОРОЧЕННЯ ТА КЛАСИФІКАЦІЯ</w:t>
      </w:r>
    </w:p>
    <w:p w14:paraId="2E372F18" w14:textId="65996939" w:rsidR="00A41C45" w:rsidRDefault="006A616F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6A616F">
        <w:rPr>
          <w:rFonts w:ascii="Arial" w:hAnsi="Arial" w:cs="Arial"/>
          <w:iCs/>
          <w:color w:val="000000"/>
          <w:sz w:val="28"/>
          <w:szCs w:val="28"/>
          <w:lang w:val="uk-UA"/>
        </w:rPr>
        <w:t>У цьому документі застосовуються наступні терміни та визначення.</w:t>
      </w:r>
    </w:p>
    <w:p w14:paraId="16168509" w14:textId="3C7DDA02" w:rsidR="00A41C45" w:rsidRPr="006A616F" w:rsidRDefault="006A616F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6A616F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3.1 </w:t>
      </w:r>
      <w:r w:rsidRPr="006A616F">
        <w:rPr>
          <w:rFonts w:ascii="Arial" w:hAnsi="Arial" w:cs="Arial"/>
          <w:b/>
          <w:sz w:val="28"/>
          <w:szCs w:val="28"/>
          <w:lang w:val="uk-UA"/>
        </w:rPr>
        <w:t>Терміни та визначення</w:t>
      </w:r>
    </w:p>
    <w:p w14:paraId="78FA7186" w14:textId="3D70D4C2" w:rsidR="00A41C45" w:rsidRPr="000D7147" w:rsidRDefault="006A616F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3.1.1 </w:t>
      </w:r>
      <w:proofErr w:type="spellStart"/>
      <w:r w:rsidRPr="006A616F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гіпсокартонна</w:t>
      </w:r>
      <w:proofErr w:type="spellEnd"/>
      <w:r w:rsidRPr="006A616F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тепло/звукоізоляційна композитна панель</w:t>
      </w:r>
      <w:r w:rsidR="000D714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="000D7147" w:rsidRPr="000D714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(</w:t>
      </w:r>
      <w:proofErr w:type="spellStart"/>
      <w:r w:rsidR="000D7147" w:rsidRPr="000D7147">
        <w:rPr>
          <w:rFonts w:ascii="Arial" w:hAnsi="Arial" w:cs="Arial"/>
          <w:bCs/>
          <w:i/>
          <w:color w:val="000000"/>
          <w:sz w:val="28"/>
          <w:szCs w:val="28"/>
        </w:rPr>
        <w:t>gypsum</w:t>
      </w:r>
      <w:proofErr w:type="spellEnd"/>
      <w:r w:rsidR="000D7147" w:rsidRPr="000D714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0D7147" w:rsidRPr="000D7147">
        <w:rPr>
          <w:rFonts w:ascii="Arial" w:hAnsi="Arial" w:cs="Arial"/>
          <w:bCs/>
          <w:i/>
          <w:color w:val="000000"/>
          <w:sz w:val="28"/>
          <w:szCs w:val="28"/>
        </w:rPr>
        <w:t>board</w:t>
      </w:r>
      <w:proofErr w:type="spellEnd"/>
      <w:r w:rsidR="000D7147" w:rsidRPr="000D714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r w:rsidR="000D7147" w:rsidRPr="000D7147">
        <w:rPr>
          <w:rFonts w:ascii="Arial" w:hAnsi="Arial" w:cs="Arial"/>
          <w:bCs/>
          <w:i/>
          <w:color w:val="000000"/>
          <w:sz w:val="28"/>
          <w:szCs w:val="28"/>
        </w:rPr>
        <w:t>thermal</w:t>
      </w:r>
      <w:r w:rsidR="000D7147" w:rsidRPr="000D714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/</w:t>
      </w:r>
      <w:proofErr w:type="spellStart"/>
      <w:r w:rsidR="000D7147" w:rsidRPr="000D7147">
        <w:rPr>
          <w:rFonts w:ascii="Arial" w:hAnsi="Arial" w:cs="Arial"/>
          <w:bCs/>
          <w:i/>
          <w:color w:val="000000"/>
          <w:sz w:val="28"/>
          <w:szCs w:val="28"/>
        </w:rPr>
        <w:t>acoustic</w:t>
      </w:r>
      <w:proofErr w:type="spellEnd"/>
      <w:r w:rsidR="000D7147" w:rsidRPr="000D714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r w:rsidR="000D7147" w:rsidRPr="000D7147">
        <w:rPr>
          <w:rFonts w:ascii="Arial" w:hAnsi="Arial" w:cs="Arial"/>
          <w:bCs/>
          <w:i/>
          <w:color w:val="000000"/>
          <w:sz w:val="28"/>
          <w:szCs w:val="28"/>
        </w:rPr>
        <w:t>insulation</w:t>
      </w:r>
      <w:r w:rsidR="000D7147" w:rsidRPr="000D714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0D7147" w:rsidRPr="000D7147">
        <w:rPr>
          <w:rFonts w:ascii="Arial" w:hAnsi="Arial" w:cs="Arial"/>
          <w:bCs/>
          <w:i/>
          <w:color w:val="000000"/>
          <w:sz w:val="28"/>
          <w:szCs w:val="28"/>
        </w:rPr>
        <w:t>composite</w:t>
      </w:r>
      <w:proofErr w:type="spellEnd"/>
      <w:r w:rsidR="000D7147" w:rsidRPr="000D714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0D7147" w:rsidRPr="000D7147">
        <w:rPr>
          <w:rFonts w:ascii="Arial" w:hAnsi="Arial" w:cs="Arial"/>
          <w:bCs/>
          <w:i/>
          <w:color w:val="000000"/>
          <w:sz w:val="28"/>
          <w:szCs w:val="28"/>
        </w:rPr>
        <w:t>panel</w:t>
      </w:r>
      <w:proofErr w:type="spellEnd"/>
      <w:r w:rsidR="000D7147" w:rsidRPr="000D714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3AE217EB" w14:textId="07E19610" w:rsidR="00A41C45" w:rsidRDefault="000D714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панель з ізоляційного матеріалу, ламінованого на гіпсокартон, із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пароізоляційним матеріалом</w:t>
      </w:r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або без 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ього.</w:t>
      </w:r>
    </w:p>
    <w:p w14:paraId="103978F2" w14:textId="3D971B09" w:rsidR="000D7147" w:rsidRPr="000D7147" w:rsidRDefault="000D714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3.1.2 </w:t>
      </w:r>
      <w:proofErr w:type="spellStart"/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гіпсокартонна</w:t>
      </w:r>
      <w:proofErr w:type="spellEnd"/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тепло/звукоізоляційна </w:t>
      </w:r>
      <w:proofErr w:type="spellStart"/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>сендвіч</w:t>
      </w:r>
      <w:proofErr w:type="spellEnd"/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>-панель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0D714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0D7147">
        <w:rPr>
          <w:rFonts w:ascii="Arial" w:hAnsi="Arial" w:cs="Arial"/>
          <w:bCs/>
          <w:i/>
          <w:color w:val="000000"/>
          <w:sz w:val="28"/>
          <w:szCs w:val="28"/>
        </w:rPr>
        <w:t>gypsum</w:t>
      </w:r>
      <w:proofErr w:type="spellEnd"/>
      <w:r w:rsidRPr="000D714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0D7147">
        <w:rPr>
          <w:rFonts w:ascii="Arial" w:hAnsi="Arial" w:cs="Arial"/>
          <w:bCs/>
          <w:i/>
          <w:color w:val="000000"/>
          <w:sz w:val="28"/>
          <w:szCs w:val="28"/>
        </w:rPr>
        <w:t>board</w:t>
      </w:r>
      <w:proofErr w:type="spellEnd"/>
      <w:r w:rsidRPr="000D714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r w:rsidRPr="000D7147">
        <w:rPr>
          <w:rFonts w:ascii="Arial" w:hAnsi="Arial" w:cs="Arial"/>
          <w:bCs/>
          <w:i/>
          <w:color w:val="000000"/>
          <w:sz w:val="28"/>
          <w:szCs w:val="28"/>
        </w:rPr>
        <w:t>thermal</w:t>
      </w:r>
      <w:r w:rsidRPr="000D714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/</w:t>
      </w:r>
      <w:proofErr w:type="spellStart"/>
      <w:r w:rsidRPr="000D7147">
        <w:rPr>
          <w:rFonts w:ascii="Arial" w:hAnsi="Arial" w:cs="Arial"/>
          <w:bCs/>
          <w:i/>
          <w:color w:val="000000"/>
          <w:sz w:val="28"/>
          <w:szCs w:val="28"/>
        </w:rPr>
        <w:t>acoustic</w:t>
      </w:r>
      <w:proofErr w:type="spellEnd"/>
      <w:r w:rsidRPr="000D714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r w:rsidRPr="000D7147">
        <w:rPr>
          <w:rFonts w:ascii="Arial" w:hAnsi="Arial" w:cs="Arial"/>
          <w:bCs/>
          <w:i/>
          <w:color w:val="000000"/>
          <w:sz w:val="28"/>
          <w:szCs w:val="28"/>
        </w:rPr>
        <w:t>insulation</w:t>
      </w:r>
      <w:r w:rsidRPr="000D714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0D7147">
        <w:rPr>
          <w:rFonts w:ascii="Arial" w:hAnsi="Arial" w:cs="Arial"/>
          <w:bCs/>
          <w:i/>
          <w:color w:val="000000"/>
          <w:sz w:val="28"/>
          <w:szCs w:val="28"/>
        </w:rPr>
        <w:t>sandwich</w:t>
      </w:r>
      <w:proofErr w:type="spellEnd"/>
      <w:r w:rsidRPr="000D714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0D7147">
        <w:rPr>
          <w:rFonts w:ascii="Arial" w:hAnsi="Arial" w:cs="Arial"/>
          <w:bCs/>
          <w:i/>
          <w:color w:val="000000"/>
          <w:sz w:val="28"/>
          <w:szCs w:val="28"/>
        </w:rPr>
        <w:t>panel</w:t>
      </w:r>
      <w:proofErr w:type="spellEnd"/>
      <w:r w:rsidRPr="000D714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0EBC5E20" w14:textId="77777777" w:rsidR="00A41C45" w:rsidRDefault="00A41C45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B73BD9A" w14:textId="55A65239" w:rsidR="00A41C45" w:rsidRPr="000D7147" w:rsidRDefault="000D714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0D714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3.2 Загальні положення</w:t>
      </w:r>
    </w:p>
    <w:p w14:paraId="523D9DD4" w14:textId="0183C9AA" w:rsidR="00A41C45" w:rsidRDefault="000D714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>3.2.1</w:t>
      </w:r>
      <w:r w:rsidRPr="000D7147">
        <w:rPr>
          <w:lang w:val="uk-UA"/>
        </w:rPr>
        <w:t xml:space="preserve"> </w:t>
      </w:r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сповільнювач </w:t>
      </w:r>
      <w:proofErr w:type="spellStart"/>
      <w:r>
        <w:rPr>
          <w:rFonts w:ascii="Arial" w:hAnsi="Arial" w:cs="Arial"/>
          <w:iCs/>
          <w:color w:val="000000"/>
          <w:sz w:val="28"/>
          <w:szCs w:val="28"/>
          <w:lang w:val="uk-UA"/>
        </w:rPr>
        <w:t>паропроникненню</w:t>
      </w:r>
      <w:proofErr w:type="spellEnd"/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0D714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0D714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water</w:t>
      </w:r>
      <w:proofErr w:type="spellEnd"/>
      <w:r w:rsidRPr="000D714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0D714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vapour</w:t>
      </w:r>
      <w:proofErr w:type="spellEnd"/>
      <w:r w:rsidRPr="000D714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0D714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retarder</w:t>
      </w:r>
      <w:proofErr w:type="spellEnd"/>
      <w:r w:rsidRPr="000D714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)</w:t>
      </w:r>
    </w:p>
    <w:p w14:paraId="20DCA29D" w14:textId="43FA0AF3" w:rsidR="00A41C45" w:rsidRDefault="000D714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>матеріал, що зменшує дифузію водяної пари, пропонується окремо або в поєднанні з гіпсокартоном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256634C1" w14:textId="4A16891F" w:rsidR="000D7147" w:rsidRPr="00DA0DD3" w:rsidRDefault="000D7147" w:rsidP="000D714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Приклад див. 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>EN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DA0DD3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14190.</w:t>
      </w:r>
    </w:p>
    <w:p w14:paraId="68AD2AF3" w14:textId="77801E37" w:rsidR="000D7147" w:rsidRPr="000D7147" w:rsidRDefault="000D714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3.2.2 </w:t>
      </w:r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>облицювання панелі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0D714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0D7147">
        <w:rPr>
          <w:rFonts w:ascii="Arial" w:hAnsi="Arial" w:cs="Arial"/>
          <w:bCs/>
          <w:i/>
          <w:color w:val="000000"/>
          <w:sz w:val="28"/>
          <w:szCs w:val="28"/>
        </w:rPr>
        <w:t>panel</w:t>
      </w:r>
      <w:proofErr w:type="spellEnd"/>
      <w:r w:rsidRPr="00DA0DD3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0D7147">
        <w:rPr>
          <w:rFonts w:ascii="Arial" w:hAnsi="Arial" w:cs="Arial"/>
          <w:bCs/>
          <w:i/>
          <w:color w:val="000000"/>
          <w:sz w:val="28"/>
          <w:szCs w:val="28"/>
        </w:rPr>
        <w:t>facing</w:t>
      </w:r>
      <w:proofErr w:type="spellEnd"/>
      <w:r w:rsidRPr="000D714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565588BD" w14:textId="041E9B6D" w:rsidR="000D7147" w:rsidRDefault="000D714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>відкрит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а</w:t>
      </w:r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поверхн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я</w:t>
      </w:r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гіпсокартону для безпосереднього оздоблення або нанесення гіпсової штукатурки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77B5EE3F" w14:textId="77777777" w:rsidR="000D7147" w:rsidRDefault="000D714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981E837" w14:textId="77777777" w:rsidR="000D7147" w:rsidRDefault="000D714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97EE4DC" w14:textId="00CD1D79" w:rsidR="000D7147" w:rsidRPr="000D7147" w:rsidRDefault="000D714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lastRenderedPageBreak/>
        <w:t xml:space="preserve">3.2.3 довжина </w:t>
      </w:r>
      <w:r w:rsidRPr="000D714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0D7147">
        <w:rPr>
          <w:rFonts w:ascii="Arial" w:hAnsi="Arial" w:cs="Arial"/>
          <w:bCs/>
          <w:i/>
          <w:color w:val="000000"/>
          <w:sz w:val="28"/>
          <w:szCs w:val="28"/>
        </w:rPr>
        <w:t>length</w:t>
      </w:r>
      <w:proofErr w:type="spellEnd"/>
      <w:r w:rsidRPr="000D714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2A6B9A0C" w14:textId="6C3B3DDF" w:rsidR="000D7147" w:rsidRDefault="000D714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розмір, виміряний умовно на </w:t>
      </w:r>
      <w:proofErr w:type="spellStart"/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гіпсокартонній</w:t>
      </w:r>
      <w:proofErr w:type="spellEnd"/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плиті, паралельно поздовжнім краям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17BDED09" w14:textId="4397FA55" w:rsidR="000D7147" w:rsidRPr="000D7147" w:rsidRDefault="000D714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3.2.4 ширина </w:t>
      </w:r>
      <w:r w:rsidRPr="000D714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0D7147">
        <w:rPr>
          <w:rFonts w:ascii="Arial" w:hAnsi="Arial" w:cs="Arial"/>
          <w:bCs/>
          <w:i/>
          <w:color w:val="000000"/>
          <w:sz w:val="28"/>
          <w:szCs w:val="28"/>
        </w:rPr>
        <w:t>width</w:t>
      </w:r>
      <w:proofErr w:type="spellEnd"/>
      <w:r w:rsidRPr="000D714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7D017A99" w14:textId="52F2284C" w:rsidR="000D7147" w:rsidRDefault="000D714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розмір, виміряний умовно на </w:t>
      </w:r>
      <w:proofErr w:type="spellStart"/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гіпсокартонній</w:t>
      </w:r>
      <w:proofErr w:type="spellEnd"/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плиті, паралельно обрізаним краям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2F00C66C" w14:textId="6B2DC404" w:rsidR="000D7147" w:rsidRPr="000D7147" w:rsidRDefault="000D714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3.2.5 товщина </w:t>
      </w:r>
      <w:r w:rsidRPr="000D714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0D7147">
        <w:rPr>
          <w:rFonts w:ascii="Arial" w:hAnsi="Arial" w:cs="Arial"/>
          <w:bCs/>
          <w:i/>
          <w:color w:val="000000"/>
          <w:sz w:val="28"/>
          <w:szCs w:val="28"/>
        </w:rPr>
        <w:t>thickness</w:t>
      </w:r>
      <w:proofErr w:type="spellEnd"/>
      <w:r w:rsidRPr="000D714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3CC94149" w14:textId="5EE9FFD7" w:rsidR="000D7147" w:rsidRDefault="000D714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відстань між зовнішніми поверхнями композиту або </w:t>
      </w:r>
      <w:proofErr w:type="spellStart"/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>сендвіч</w:t>
      </w:r>
      <w:proofErr w:type="spellEnd"/>
      <w:r w:rsidRPr="000D7147">
        <w:rPr>
          <w:rFonts w:ascii="Arial" w:hAnsi="Arial" w:cs="Arial"/>
          <w:iCs/>
          <w:color w:val="000000"/>
          <w:sz w:val="28"/>
          <w:szCs w:val="28"/>
          <w:lang w:val="uk-UA"/>
        </w:rPr>
        <w:t>-панелі</w:t>
      </w:r>
      <w:r w:rsidR="00AF3033"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4EBDB588" w14:textId="57B1E4B6" w:rsidR="00AF3033" w:rsidRPr="00AF3033" w:rsidRDefault="00AF303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3.2.6 зсув </w:t>
      </w:r>
      <w:r w:rsidRPr="00AF3033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AF3033">
        <w:rPr>
          <w:rFonts w:ascii="Arial" w:hAnsi="Arial" w:cs="Arial"/>
          <w:bCs/>
          <w:i/>
          <w:color w:val="000000"/>
          <w:sz w:val="28"/>
          <w:szCs w:val="28"/>
        </w:rPr>
        <w:t>offset</w:t>
      </w:r>
      <w:proofErr w:type="spellEnd"/>
      <w:r w:rsidRPr="00AF3033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4B571748" w14:textId="3E83FA65" w:rsidR="00A41C45" w:rsidRDefault="00AF3033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положення ізоляційного матеріалу відносно гіпсокартону та між двома </w:t>
      </w:r>
      <w:proofErr w:type="spellStart"/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гіпсокартонними</w:t>
      </w:r>
      <w:proofErr w:type="spellEnd"/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листами у випадку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t>сендвіч</w:t>
      </w:r>
      <w:proofErr w:type="spellEnd"/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t>-панелі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55B2917B" w14:textId="6CE4823E" w:rsidR="00AF3033" w:rsidRPr="00AF3033" w:rsidRDefault="00AF3033" w:rsidP="00AF3033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iCs/>
          <w:color w:val="000000"/>
          <w:sz w:val="24"/>
          <w:szCs w:val="28"/>
          <w:lang w:val="uk-UA"/>
        </w:rPr>
      </w:pPr>
      <w:r w:rsidRPr="00AF3033">
        <w:rPr>
          <w:rFonts w:ascii="Arial" w:hAnsi="Arial" w:cs="Arial"/>
          <w:b/>
          <w:iCs/>
          <w:color w:val="000000"/>
          <w:sz w:val="24"/>
          <w:szCs w:val="28"/>
          <w:lang w:val="uk-UA"/>
        </w:rPr>
        <w:t>Примітка 1</w:t>
      </w:r>
      <w:r>
        <w:rPr>
          <w:rFonts w:ascii="Arial" w:hAnsi="Arial" w:cs="Arial"/>
          <w:iCs/>
          <w:color w:val="000000"/>
          <w:sz w:val="24"/>
          <w:szCs w:val="28"/>
          <w:lang w:val="uk-UA"/>
        </w:rPr>
        <w:t>.</w:t>
      </w:r>
      <w:r w:rsidRPr="00AF3033">
        <w:rPr>
          <w:rFonts w:ascii="Arial" w:hAnsi="Arial" w:cs="Arial"/>
          <w:iCs/>
          <w:color w:val="000000"/>
          <w:sz w:val="24"/>
          <w:szCs w:val="28"/>
          <w:lang w:val="uk-UA"/>
        </w:rPr>
        <w:t xml:space="preserve"> до запису: Коли ізоляційний матеріал виступає за край або кінець </w:t>
      </w:r>
      <w:proofErr w:type="spellStart"/>
      <w:r w:rsidRPr="00AF3033">
        <w:rPr>
          <w:rFonts w:ascii="Arial" w:hAnsi="Arial" w:cs="Arial"/>
          <w:iCs/>
          <w:color w:val="000000"/>
          <w:sz w:val="24"/>
          <w:szCs w:val="28"/>
          <w:lang w:val="uk-UA"/>
        </w:rPr>
        <w:t>гіпсокартонної</w:t>
      </w:r>
      <w:proofErr w:type="spellEnd"/>
      <w:r w:rsidRPr="00AF3033">
        <w:rPr>
          <w:rFonts w:ascii="Arial" w:hAnsi="Arial" w:cs="Arial"/>
          <w:iCs/>
          <w:color w:val="000000"/>
          <w:sz w:val="24"/>
          <w:szCs w:val="28"/>
          <w:lang w:val="uk-UA"/>
        </w:rPr>
        <w:t xml:space="preserve"> плити, зміщення приймається позитивним.</w:t>
      </w:r>
    </w:p>
    <w:p w14:paraId="6829BEF1" w14:textId="77777777" w:rsidR="00AF3033" w:rsidRDefault="00AF3033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56582C8" w14:textId="75BFA148" w:rsidR="00AF3033" w:rsidRPr="00AF3033" w:rsidRDefault="00AF3033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AF3033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3.3 Символи та </w:t>
      </w:r>
      <w:r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скорочення</w:t>
      </w:r>
    </w:p>
    <w:p w14:paraId="248F23FB" w14:textId="0CDDC61A" w:rsidR="00AF3033" w:rsidRDefault="00AF3033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AF3033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Таблиця 1</w:t>
      </w:r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- Символи та скорочення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19"/>
        <w:gridCol w:w="1440"/>
        <w:gridCol w:w="4778"/>
      </w:tblGrid>
      <w:tr w:rsidR="00AF3033" w14:paraId="2564E62C" w14:textId="77777777" w:rsidTr="00AF3033">
        <w:tc>
          <w:tcPr>
            <w:tcW w:w="3919" w:type="dxa"/>
          </w:tcPr>
          <w:p w14:paraId="2E3DD8E3" w14:textId="43916436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1440" w:type="dxa"/>
          </w:tcPr>
          <w:p w14:paraId="15B645D3" w14:textId="0DFFA53B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4778" w:type="dxa"/>
          </w:tcPr>
          <w:p w14:paraId="0CA15C77" w14:textId="06A3C932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AF3033"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  <w:t>Символи та скорочення</w:t>
            </w:r>
          </w:p>
        </w:tc>
      </w:tr>
      <w:tr w:rsidR="00AF3033" w14:paraId="2971B3E2" w14:textId="77777777" w:rsidTr="00AF3033">
        <w:tc>
          <w:tcPr>
            <w:tcW w:w="3919" w:type="dxa"/>
          </w:tcPr>
          <w:p w14:paraId="2ADEEE84" w14:textId="590CE8EA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Реакція на вогонь</w:t>
            </w:r>
          </w:p>
        </w:tc>
        <w:tc>
          <w:tcPr>
            <w:tcW w:w="1440" w:type="dxa"/>
          </w:tcPr>
          <w:p w14:paraId="45711133" w14:textId="6126C83D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4.2.1</w:t>
            </w:r>
          </w:p>
        </w:tc>
        <w:tc>
          <w:tcPr>
            <w:tcW w:w="4778" w:type="dxa"/>
          </w:tcPr>
          <w:p w14:paraId="1DADA3CD" w14:textId="797A3F85" w:rsidR="00AF3033" w:rsidRPr="00AF3033" w:rsidRDefault="00AF3033" w:rsidP="00AF30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033">
              <w:rPr>
                <w:rStyle w:val="fontstyle01"/>
                <w:rFonts w:ascii="Arial" w:hAnsi="Arial" w:cs="Arial"/>
                <w:sz w:val="24"/>
                <w:szCs w:val="24"/>
              </w:rPr>
              <w:t>R2F</w:t>
            </w:r>
          </w:p>
        </w:tc>
      </w:tr>
      <w:tr w:rsidR="00AF3033" w14:paraId="28883DA1" w14:textId="77777777" w:rsidTr="00AF3033">
        <w:tc>
          <w:tcPr>
            <w:tcW w:w="3919" w:type="dxa"/>
          </w:tcPr>
          <w:p w14:paraId="0A0EB8BA" w14:textId="574924F7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Паропроникність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(виражається як коефіцієнт опору водяної пари)</w:t>
            </w:r>
          </w:p>
        </w:tc>
        <w:tc>
          <w:tcPr>
            <w:tcW w:w="1440" w:type="dxa"/>
          </w:tcPr>
          <w:p w14:paraId="71D15FF4" w14:textId="57323BA9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4.3</w:t>
            </w:r>
          </w:p>
        </w:tc>
        <w:tc>
          <w:tcPr>
            <w:tcW w:w="4778" w:type="dxa"/>
          </w:tcPr>
          <w:p w14:paraId="243E573F" w14:textId="77777777" w:rsidR="00AF3033" w:rsidRPr="00AF3033" w:rsidRDefault="00AF3033" w:rsidP="00AF30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3033">
              <w:rPr>
                <w:rStyle w:val="fontstyle01"/>
                <w:rFonts w:ascii="Arial" w:hAnsi="Arial" w:cs="Arial"/>
                <w:sz w:val="24"/>
                <w:szCs w:val="24"/>
              </w:rPr>
              <w:t>μ</w:t>
            </w:r>
            <w:proofErr w:type="gramEnd"/>
          </w:p>
          <w:p w14:paraId="085B102D" w14:textId="77777777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AF3033" w14:paraId="02BED44D" w14:textId="77777777" w:rsidTr="00AF3033">
        <w:tc>
          <w:tcPr>
            <w:tcW w:w="3919" w:type="dxa"/>
          </w:tcPr>
          <w:p w14:paraId="0DB11492" w14:textId="714AC711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Міцність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роздяг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при згині</w:t>
            </w:r>
          </w:p>
        </w:tc>
        <w:tc>
          <w:tcPr>
            <w:tcW w:w="1440" w:type="dxa"/>
          </w:tcPr>
          <w:p w14:paraId="5D6ED8AA" w14:textId="3D27B57C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4.4</w:t>
            </w:r>
          </w:p>
        </w:tc>
        <w:tc>
          <w:tcPr>
            <w:tcW w:w="4778" w:type="dxa"/>
          </w:tcPr>
          <w:p w14:paraId="007AD15F" w14:textId="140E08F4" w:rsidR="00AF3033" w:rsidRPr="00AF3033" w:rsidRDefault="00AF3033" w:rsidP="00AF30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033">
              <w:rPr>
                <w:rStyle w:val="fontstyle01"/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AF3033" w14:paraId="1A16634E" w14:textId="77777777" w:rsidTr="00AF3033">
        <w:tc>
          <w:tcPr>
            <w:tcW w:w="3919" w:type="dxa"/>
          </w:tcPr>
          <w:p w14:paraId="6DE33695" w14:textId="2B45BE95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Термічний опір</w:t>
            </w:r>
          </w:p>
        </w:tc>
        <w:tc>
          <w:tcPr>
            <w:tcW w:w="1440" w:type="dxa"/>
          </w:tcPr>
          <w:p w14:paraId="40B1E8B3" w14:textId="376A2FE3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4.8</w:t>
            </w:r>
          </w:p>
        </w:tc>
        <w:tc>
          <w:tcPr>
            <w:tcW w:w="4778" w:type="dxa"/>
          </w:tcPr>
          <w:p w14:paraId="04390235" w14:textId="5BB39954" w:rsidR="00AF3033" w:rsidRPr="00AF3033" w:rsidRDefault="00AF3033" w:rsidP="00AF30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033">
              <w:rPr>
                <w:rStyle w:val="fontstyle01"/>
                <w:rFonts w:ascii="Arial" w:hAnsi="Arial" w:cs="Arial"/>
                <w:sz w:val="24"/>
                <w:szCs w:val="24"/>
              </w:rPr>
              <w:t>TR</w:t>
            </w:r>
          </w:p>
        </w:tc>
      </w:tr>
      <w:tr w:rsidR="00AF3033" w14:paraId="3DE833F3" w14:textId="77777777" w:rsidTr="00AF3033">
        <w:tc>
          <w:tcPr>
            <w:tcW w:w="3919" w:type="dxa"/>
          </w:tcPr>
          <w:p w14:paraId="67EC55B7" w14:textId="015BEDFF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Ударостійкість</w:t>
            </w:r>
          </w:p>
        </w:tc>
        <w:tc>
          <w:tcPr>
            <w:tcW w:w="1440" w:type="dxa"/>
          </w:tcPr>
          <w:p w14:paraId="70A13807" w14:textId="7FBBE922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4.5</w:t>
            </w:r>
          </w:p>
        </w:tc>
        <w:tc>
          <w:tcPr>
            <w:tcW w:w="4778" w:type="dxa"/>
          </w:tcPr>
          <w:p w14:paraId="73EF499E" w14:textId="3779EE31" w:rsidR="00AF3033" w:rsidRPr="00AF3033" w:rsidRDefault="00AF3033" w:rsidP="00AF30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033">
              <w:rPr>
                <w:rStyle w:val="fontstyle01"/>
                <w:rFonts w:ascii="Arial" w:hAnsi="Arial" w:cs="Arial"/>
                <w:sz w:val="24"/>
                <w:szCs w:val="24"/>
              </w:rPr>
              <w:t>→I</w:t>
            </w:r>
          </w:p>
        </w:tc>
      </w:tr>
      <w:tr w:rsidR="00AF3033" w14:paraId="221D0945" w14:textId="77777777" w:rsidTr="00AF3033">
        <w:tc>
          <w:tcPr>
            <w:tcW w:w="3919" w:type="dxa"/>
          </w:tcPr>
          <w:p w14:paraId="101DCD5E" w14:textId="1DF34F16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Пряма звукоізоляція повітряного середовища</w:t>
            </w:r>
          </w:p>
        </w:tc>
        <w:tc>
          <w:tcPr>
            <w:tcW w:w="1440" w:type="dxa"/>
          </w:tcPr>
          <w:p w14:paraId="625C4BB0" w14:textId="66EBBD1A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4.6</w:t>
            </w:r>
          </w:p>
        </w:tc>
        <w:tc>
          <w:tcPr>
            <w:tcW w:w="4778" w:type="dxa"/>
          </w:tcPr>
          <w:p w14:paraId="09D09627" w14:textId="2CA0FF96" w:rsidR="00AF3033" w:rsidRPr="00AF3033" w:rsidRDefault="00AF3033" w:rsidP="00AF30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033">
              <w:rPr>
                <w:rStyle w:val="fontstyle01"/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AF3033" w14:paraId="06E65C90" w14:textId="77777777" w:rsidTr="00AF3033">
        <w:tc>
          <w:tcPr>
            <w:tcW w:w="3919" w:type="dxa"/>
          </w:tcPr>
          <w:p w14:paraId="4EF97142" w14:textId="7FFD89AD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Звукопоглинання</w:t>
            </w:r>
          </w:p>
        </w:tc>
        <w:tc>
          <w:tcPr>
            <w:tcW w:w="1440" w:type="dxa"/>
          </w:tcPr>
          <w:p w14:paraId="527ADEF8" w14:textId="7CC2831B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4.7</w:t>
            </w:r>
          </w:p>
        </w:tc>
        <w:tc>
          <w:tcPr>
            <w:tcW w:w="4778" w:type="dxa"/>
          </w:tcPr>
          <w:p w14:paraId="4EC8C2CF" w14:textId="081BC6A9" w:rsidR="00AF3033" w:rsidRPr="00AF3033" w:rsidRDefault="00AF3033" w:rsidP="00AF30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3033">
              <w:rPr>
                <w:rStyle w:val="fontstyle01"/>
                <w:rFonts w:ascii="Arial" w:hAnsi="Arial" w:cs="Arial"/>
                <w:sz w:val="24"/>
                <w:szCs w:val="24"/>
              </w:rPr>
              <w:t>α</w:t>
            </w:r>
            <w:proofErr w:type="gramEnd"/>
          </w:p>
        </w:tc>
      </w:tr>
      <w:tr w:rsidR="00AF3033" w14:paraId="56A1B62C" w14:textId="77777777" w:rsidTr="00AF3033">
        <w:tc>
          <w:tcPr>
            <w:tcW w:w="3919" w:type="dxa"/>
          </w:tcPr>
          <w:p w14:paraId="363A93BC" w14:textId="01C17BCE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Небезпечні речовини</w:t>
            </w:r>
          </w:p>
        </w:tc>
        <w:tc>
          <w:tcPr>
            <w:tcW w:w="1440" w:type="dxa"/>
          </w:tcPr>
          <w:p w14:paraId="00425756" w14:textId="14D698A9" w:rsid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4.13</w:t>
            </w:r>
          </w:p>
        </w:tc>
        <w:tc>
          <w:tcPr>
            <w:tcW w:w="4778" w:type="dxa"/>
          </w:tcPr>
          <w:p w14:paraId="0C1D2F06" w14:textId="45B33C44" w:rsidR="00AF3033" w:rsidRPr="00AF3033" w:rsidRDefault="00AF3033" w:rsidP="00AF30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033">
              <w:rPr>
                <w:rStyle w:val="fontstyle01"/>
                <w:rFonts w:ascii="Arial" w:hAnsi="Arial" w:cs="Arial"/>
                <w:sz w:val="24"/>
                <w:szCs w:val="24"/>
              </w:rPr>
              <w:t>DS</w:t>
            </w:r>
          </w:p>
        </w:tc>
      </w:tr>
      <w:tr w:rsidR="00AF3033" w14:paraId="77D05FE9" w14:textId="77777777" w:rsidTr="00AF3033">
        <w:tc>
          <w:tcPr>
            <w:tcW w:w="3919" w:type="dxa"/>
          </w:tcPr>
          <w:p w14:paraId="4567F87C" w14:textId="767A6189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Див. літературу виробника</w:t>
            </w:r>
          </w:p>
        </w:tc>
        <w:tc>
          <w:tcPr>
            <w:tcW w:w="1440" w:type="dxa"/>
          </w:tcPr>
          <w:p w14:paraId="40B47ECB" w14:textId="77777777" w:rsid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78" w:type="dxa"/>
          </w:tcPr>
          <w:p w14:paraId="55807E4F" w14:textId="77777777" w:rsidR="00AF3033" w:rsidRPr="00AF3033" w:rsidRDefault="00AF3033" w:rsidP="00AF30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033">
              <w:rPr>
                <w:rStyle w:val="fontstyle01"/>
                <w:rFonts w:ascii="Arial" w:hAnsi="Arial" w:cs="Arial"/>
                <w:sz w:val="24"/>
                <w:szCs w:val="24"/>
              </w:rPr>
              <w:t>www.manufacturers_internet_address.com</w:t>
            </w:r>
          </w:p>
          <w:p w14:paraId="6771121A" w14:textId="77777777" w:rsidR="00AF3033" w:rsidRPr="00AF3033" w:rsidRDefault="00AF3033" w:rsidP="00AF303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3D95D799" w14:textId="77777777" w:rsidR="00AF3033" w:rsidRDefault="00AF3033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4F6D7053" w14:textId="3F1FAF53" w:rsidR="00AF3033" w:rsidRPr="00AF3033" w:rsidRDefault="00AF3033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AF3033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3.4 </w:t>
      </w:r>
      <w:r w:rsidRPr="00AF3033">
        <w:rPr>
          <w:rFonts w:ascii="Arial" w:hAnsi="Arial" w:cs="Arial"/>
          <w:b/>
          <w:sz w:val="28"/>
          <w:szCs w:val="28"/>
          <w:lang w:val="uk-UA"/>
        </w:rPr>
        <w:t>Класифікація</w:t>
      </w:r>
    </w:p>
    <w:p w14:paraId="249CEC8B" w14:textId="610CEC5B" w:rsidR="00AF3033" w:rsidRPr="00AF3033" w:rsidRDefault="00AF3033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proofErr w:type="spellStart"/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Гіпсокартонні</w:t>
      </w:r>
      <w:proofErr w:type="spellEnd"/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тепло/звукоізоляційні композитні панелі класифікуються в залежності від виду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t>ізоляційних матеріалів наступним чином</w:t>
      </w:r>
    </w:p>
    <w:p w14:paraId="332B44B9" w14:textId="77777777" w:rsidR="00AF3033" w:rsidRPr="00AF3033" w:rsidRDefault="00AF3033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t>a) композити класу 1:</w:t>
      </w:r>
    </w:p>
    <w:p w14:paraId="1DF837D7" w14:textId="77777777" w:rsidR="00AF3033" w:rsidRPr="00AF3033" w:rsidRDefault="00AF3033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t>- пінополістирол (EPS) (див. EN 13163);</w:t>
      </w:r>
    </w:p>
    <w:p w14:paraId="5682E349" w14:textId="77777777" w:rsidR="00AF3033" w:rsidRPr="00AF3033" w:rsidRDefault="00AF3033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lastRenderedPageBreak/>
        <w:t xml:space="preserve">- </w:t>
      </w:r>
      <w:proofErr w:type="spellStart"/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t>екструдований</w:t>
      </w:r>
      <w:proofErr w:type="spellEnd"/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пінополістирол (XPS) (див. EN 13164)</w:t>
      </w:r>
    </w:p>
    <w:p w14:paraId="7656397D" w14:textId="77777777" w:rsidR="00AF3033" w:rsidRPr="00AF3033" w:rsidRDefault="00AF3033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t>- жорстка поліуретанова піна (</w:t>
      </w:r>
      <w:proofErr w:type="spellStart"/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t>поліізоціанат</w:t>
      </w:r>
      <w:proofErr w:type="spellEnd"/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t>поліізоціанурат</w:t>
      </w:r>
      <w:proofErr w:type="spellEnd"/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t>) (PUR і PIR) (див. EN 13165);</w:t>
      </w:r>
    </w:p>
    <w:p w14:paraId="347AF3EC" w14:textId="64E865AC" w:rsidR="00AF3033" w:rsidRDefault="00AF3033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AF3033">
        <w:rPr>
          <w:rFonts w:ascii="Arial" w:hAnsi="Arial" w:cs="Arial"/>
          <w:iCs/>
          <w:color w:val="000000"/>
          <w:sz w:val="28"/>
          <w:szCs w:val="28"/>
          <w:lang w:val="uk-UA"/>
        </w:rPr>
        <w:t>- фенольна піна (PF) (див. EN 13166);</w:t>
      </w:r>
    </w:p>
    <w:p w14:paraId="32B466CD" w14:textId="77777777" w:rsidR="005F3EF0" w:rsidRPr="005F3EF0" w:rsidRDefault="005F3EF0" w:rsidP="005F3EF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5F3EF0">
        <w:rPr>
          <w:rFonts w:ascii="Arial" w:hAnsi="Arial" w:cs="Arial"/>
          <w:iCs/>
          <w:color w:val="000000"/>
          <w:sz w:val="28"/>
          <w:szCs w:val="28"/>
          <w:lang w:val="uk-UA"/>
        </w:rPr>
        <w:t>б) композити класу 2:</w:t>
      </w:r>
    </w:p>
    <w:p w14:paraId="4DD89453" w14:textId="77777777" w:rsidR="005F3EF0" w:rsidRPr="005F3EF0" w:rsidRDefault="005F3EF0" w:rsidP="005F3EF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5F3EF0">
        <w:rPr>
          <w:rFonts w:ascii="Arial" w:hAnsi="Arial" w:cs="Arial"/>
          <w:iCs/>
          <w:color w:val="000000"/>
          <w:sz w:val="28"/>
          <w:szCs w:val="28"/>
          <w:lang w:val="uk-UA"/>
        </w:rPr>
        <w:t>- мінеральна вата (MW) (див. EN 13162).</w:t>
      </w:r>
    </w:p>
    <w:p w14:paraId="08BF036E" w14:textId="269C80A7" w:rsidR="005F3EF0" w:rsidRPr="005F3EF0" w:rsidRDefault="005F3EF0" w:rsidP="005F3EF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proofErr w:type="spellStart"/>
      <w:r w:rsidRPr="005F3EF0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Гіпсокартонні</w:t>
      </w:r>
      <w:proofErr w:type="spellEnd"/>
      <w:r w:rsidRPr="005F3EF0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тепло- і звукоізоляційні композитні панелі для зручності в цьому стандарті називаються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«</w:t>
      </w:r>
      <w:r w:rsidRPr="005F3EF0">
        <w:rPr>
          <w:rFonts w:ascii="Arial" w:hAnsi="Arial" w:cs="Arial"/>
          <w:iCs/>
          <w:color w:val="000000"/>
          <w:sz w:val="28"/>
          <w:szCs w:val="28"/>
          <w:lang w:val="uk-UA"/>
        </w:rPr>
        <w:t>композитними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»</w:t>
      </w:r>
      <w:r w:rsidRPr="005F3EF0"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6B2DDA28" w14:textId="0221F987" w:rsidR="00AF3033" w:rsidRPr="00DA0DD3" w:rsidRDefault="00DA0DD3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DA0DD3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4 ВИМОГИ</w:t>
      </w:r>
    </w:p>
    <w:p w14:paraId="59172D23" w14:textId="353E3F3C" w:rsidR="00AF3033" w:rsidRPr="00DA0DD3" w:rsidRDefault="00DA0DD3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DA0DD3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4.1 Загальні положення</w:t>
      </w:r>
    </w:p>
    <w:p w14:paraId="692B7440" w14:textId="77777777" w:rsidR="00AF3033" w:rsidRDefault="00AF3033" w:rsidP="00DA0DD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8A8622F" w14:textId="38BC7212" w:rsidR="00DA0DD3" w:rsidRPr="00DA0DD3" w:rsidRDefault="00DA0DD3" w:rsidP="00DA0DD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 та ізоляційні матеріали повинні відповідати відповідним стандартам. Подальші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>вимоги до ізоляційного матеріалу наведені нижче.</w:t>
      </w:r>
    </w:p>
    <w:p w14:paraId="4317A19A" w14:textId="7943F1EC" w:rsidR="00AF3033" w:rsidRDefault="00DA0DD3" w:rsidP="00DA0DD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>Звукоізоляційні та теплоізоляційні характеристики залежать від типу ізоляційного матеріалу та його товщини, його застосування та системи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3070FA6D" w14:textId="1A3EC8B0" w:rsidR="00DA0DD3" w:rsidRPr="00DA0DD3" w:rsidRDefault="00DA0DD3" w:rsidP="00DA0DD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DA0DD3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4.2 Поведінка при дії вогню</w:t>
      </w:r>
    </w:p>
    <w:p w14:paraId="300CA848" w14:textId="44ABA394" w:rsidR="00DA0DD3" w:rsidRPr="00DA0DD3" w:rsidRDefault="00DA0DD3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DA0DD3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4.2.1 Реакція на вогонь</w:t>
      </w:r>
    </w:p>
    <w:p w14:paraId="70A09092" w14:textId="708B391E" w:rsidR="00DA0DD3" w:rsidRDefault="00DA0DD3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Якщо передбачуване використання </w:t>
      </w:r>
      <w:proofErr w:type="spellStart"/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гіпсокартонних</w:t>
      </w:r>
      <w:proofErr w:type="spellEnd"/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>термоакустичних</w:t>
      </w:r>
      <w:proofErr w:type="spellEnd"/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композитних панелей для відкритих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об’єктів</w:t>
      </w:r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в будівельних роботах, композити повинні бути випробувані із захистом країв і класифіковані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згідно</w:t>
      </w:r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 EN 13501-1.</w:t>
      </w:r>
    </w:p>
    <w:p w14:paraId="5622D7F8" w14:textId="2AE40E0E" w:rsidR="00DA0DD3" w:rsidRPr="00DA0DD3" w:rsidRDefault="00DA0DD3" w:rsidP="00DA0DD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Композити, випробувані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EN 13823 (випробування SBI), повинні бути змонтовані та закріплені (див. Додаток B).</w:t>
      </w:r>
    </w:p>
    <w:p w14:paraId="5AD716A4" w14:textId="21E160F3" w:rsidR="00DA0DD3" w:rsidRDefault="00DA0DD3" w:rsidP="00DA0DD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Композити, випробувані </w:t>
      </w:r>
      <w:proofErr w:type="spellStart"/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згвдно</w:t>
      </w:r>
      <w:proofErr w:type="spellEnd"/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</w:t>
      </w:r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EN ISO 11925-2 (випробування малим полум'ям), повинні випробовуватися тільки на лицьовій стороні, оскільки краї ніколи не піддаються впливу під час експлуатації.</w:t>
      </w:r>
    </w:p>
    <w:p w14:paraId="03AD2DDE" w14:textId="77777777" w:rsidR="00DA0DD3" w:rsidRDefault="00DA0DD3" w:rsidP="00DA0DD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5C54D88" w14:textId="77777777" w:rsidR="00DA0DD3" w:rsidRDefault="00DA0DD3" w:rsidP="00DA0DD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D3C1082" w14:textId="77777777" w:rsidR="00DA0DD3" w:rsidRDefault="00DA0DD3" w:rsidP="00DA0DD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4520440" w14:textId="77777777" w:rsidR="00DA0DD3" w:rsidRDefault="00DA0DD3" w:rsidP="00DA0DD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88C771C" w14:textId="6FEA1ED1" w:rsidR="00DA0DD3" w:rsidRDefault="00DA0DD3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DA0DD3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lastRenderedPageBreak/>
        <w:t xml:space="preserve">4.2.2 Вогнестійкість </w:t>
      </w:r>
    </w:p>
    <w:p w14:paraId="26F123FB" w14:textId="546F7F2D" w:rsidR="00DA0DD3" w:rsidRDefault="00DA0DD3" w:rsidP="00DA0DD3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iCs/>
          <w:color w:val="000000"/>
          <w:sz w:val="24"/>
          <w:szCs w:val="28"/>
          <w:lang w:val="uk-UA"/>
        </w:rPr>
      </w:pPr>
      <w:r w:rsidRPr="00DA0DD3">
        <w:rPr>
          <w:rFonts w:ascii="Arial" w:hAnsi="Arial" w:cs="Arial"/>
          <w:b/>
          <w:iCs/>
          <w:color w:val="000000"/>
          <w:sz w:val="24"/>
          <w:szCs w:val="28"/>
          <w:lang w:val="uk-UA"/>
        </w:rPr>
        <w:t>Примітка.</w:t>
      </w:r>
      <w:r w:rsidRPr="00DA0DD3">
        <w:rPr>
          <w:rFonts w:ascii="Arial" w:hAnsi="Arial" w:cs="Arial"/>
          <w:iCs/>
          <w:color w:val="000000"/>
          <w:sz w:val="24"/>
          <w:szCs w:val="28"/>
          <w:lang w:val="uk-UA"/>
        </w:rPr>
        <w:t xml:space="preserve"> Вогнестійкість - це характеристика, що залежить від зібраної системи, а не від продук</w:t>
      </w:r>
      <w:r>
        <w:rPr>
          <w:rFonts w:ascii="Arial" w:hAnsi="Arial" w:cs="Arial"/>
          <w:iCs/>
          <w:color w:val="000000"/>
          <w:sz w:val="24"/>
          <w:szCs w:val="28"/>
          <w:lang w:val="uk-UA"/>
        </w:rPr>
        <w:t>ції</w:t>
      </w:r>
      <w:r w:rsidRPr="00DA0DD3">
        <w:rPr>
          <w:rFonts w:ascii="Arial" w:hAnsi="Arial" w:cs="Arial"/>
          <w:iCs/>
          <w:color w:val="000000"/>
          <w:sz w:val="24"/>
          <w:szCs w:val="28"/>
          <w:lang w:val="uk-UA"/>
        </w:rPr>
        <w:t xml:space="preserve"> </w:t>
      </w:r>
      <w:proofErr w:type="spellStart"/>
      <w:r w:rsidRPr="00DA0DD3">
        <w:rPr>
          <w:rFonts w:ascii="Arial" w:hAnsi="Arial" w:cs="Arial"/>
          <w:iCs/>
          <w:color w:val="000000"/>
          <w:sz w:val="24"/>
          <w:szCs w:val="28"/>
          <w:lang w:val="uk-UA"/>
        </w:rPr>
        <w:t>і</w:t>
      </w:r>
      <w:r>
        <w:rPr>
          <w:rFonts w:ascii="Arial" w:hAnsi="Arial" w:cs="Arial"/>
          <w:iCs/>
          <w:color w:val="000000"/>
          <w:sz w:val="24"/>
          <w:szCs w:val="28"/>
          <w:lang w:val="uk-UA"/>
        </w:rPr>
        <w:t>окремо</w:t>
      </w:r>
      <w:proofErr w:type="spellEnd"/>
      <w:r w:rsidRPr="00DA0DD3">
        <w:rPr>
          <w:rFonts w:ascii="Arial" w:hAnsi="Arial" w:cs="Arial"/>
          <w:iCs/>
          <w:color w:val="000000"/>
          <w:sz w:val="24"/>
          <w:szCs w:val="28"/>
          <w:lang w:val="uk-UA"/>
        </w:rPr>
        <w:t>.</w:t>
      </w:r>
    </w:p>
    <w:p w14:paraId="546ED0FD" w14:textId="77777777" w:rsidR="00DA0DD3" w:rsidRPr="00DA0DD3" w:rsidRDefault="00DA0DD3" w:rsidP="00DA0DD3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iCs/>
          <w:color w:val="000000"/>
          <w:sz w:val="24"/>
          <w:szCs w:val="28"/>
          <w:lang w:val="uk-UA"/>
        </w:rPr>
      </w:pPr>
    </w:p>
    <w:p w14:paraId="7979C77D" w14:textId="0D9AE8F8" w:rsidR="00DA0DD3" w:rsidRPr="00DA0DD3" w:rsidRDefault="00DA0DD3" w:rsidP="00DA0DD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Якщо виробник бажає визначити показники вогнестійкості системи,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що включає композитні матеріали, </w:t>
      </w:r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система повинна бути випробувана і класифікована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EN 13501-2.</w:t>
      </w:r>
    </w:p>
    <w:p w14:paraId="4FE7081C" w14:textId="56E9A09D" w:rsidR="00DA0DD3" w:rsidRPr="00DA0DD3" w:rsidRDefault="00DA0DD3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DA0DD3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4.3 </w:t>
      </w:r>
      <w:proofErr w:type="spellStart"/>
      <w:r w:rsidRPr="00DA0DD3">
        <w:rPr>
          <w:rFonts w:ascii="Arial" w:hAnsi="Arial" w:cs="Arial"/>
          <w:b/>
          <w:sz w:val="28"/>
          <w:szCs w:val="28"/>
          <w:lang w:val="uk-UA"/>
        </w:rPr>
        <w:t>Паропроникність</w:t>
      </w:r>
      <w:proofErr w:type="spellEnd"/>
      <w:r w:rsidRPr="00DA0DD3">
        <w:rPr>
          <w:rFonts w:ascii="Arial" w:hAnsi="Arial" w:cs="Arial"/>
          <w:b/>
          <w:sz w:val="28"/>
          <w:szCs w:val="28"/>
          <w:lang w:val="uk-UA"/>
        </w:rPr>
        <w:t xml:space="preserve"> (виражається як коефіцієнт опору водяної пари)</w:t>
      </w:r>
    </w:p>
    <w:p w14:paraId="7EE05571" w14:textId="483E2823" w:rsidR="00DA0DD3" w:rsidRPr="00DA0DD3" w:rsidRDefault="00DA0DD3" w:rsidP="00DA0DD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Arial" w:hAnsi="Arial" w:cs="Arial"/>
          <w:iCs/>
          <w:color w:val="000000"/>
          <w:sz w:val="28"/>
          <w:szCs w:val="28"/>
          <w:lang w:val="uk-UA"/>
        </w:rPr>
        <w:t>Паропроникність</w:t>
      </w:r>
      <w:proofErr w:type="spellEnd"/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не є характеристикою гетерогенн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ої</w:t>
      </w:r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ції</w:t>
      </w:r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>, таких як композити.</w:t>
      </w:r>
    </w:p>
    <w:p w14:paraId="0F73926E" w14:textId="7E3A3FCF" w:rsidR="00DA0DD3" w:rsidRPr="00DA0DD3" w:rsidRDefault="00DA0DD3" w:rsidP="00DA0DD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>Якщо композитні матеріали призначені для контролю дифузії вологи, то стійкість до проникнення водяної пари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композитів слід визначати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DA0DD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методу випробування, описаного в EN ISO 12572.</w:t>
      </w:r>
    </w:p>
    <w:p w14:paraId="6D2F0431" w14:textId="62BD8344" w:rsidR="00DA0DD3" w:rsidRPr="00DA0DD3" w:rsidRDefault="00DA0DD3" w:rsidP="00DA0DD3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iCs/>
          <w:color w:val="000000"/>
          <w:sz w:val="24"/>
          <w:szCs w:val="28"/>
          <w:lang w:val="uk-UA"/>
        </w:rPr>
      </w:pPr>
      <w:r w:rsidRPr="00DA0DD3">
        <w:rPr>
          <w:rFonts w:ascii="Arial" w:hAnsi="Arial" w:cs="Arial"/>
          <w:b/>
          <w:iCs/>
          <w:color w:val="000000"/>
          <w:sz w:val="24"/>
          <w:szCs w:val="28"/>
          <w:lang w:val="uk-UA"/>
        </w:rPr>
        <w:t>Примітка.</w:t>
      </w:r>
      <w:r w:rsidRPr="00DA0DD3">
        <w:rPr>
          <w:rFonts w:ascii="Arial" w:hAnsi="Arial" w:cs="Arial"/>
          <w:iCs/>
          <w:color w:val="000000"/>
          <w:sz w:val="24"/>
          <w:szCs w:val="28"/>
          <w:lang w:val="uk-UA"/>
        </w:rPr>
        <w:t xml:space="preserve"> Для розрахунку можна використовувати загальні значення опору водяної пари, наведені в EN ISO 10456.</w:t>
      </w:r>
    </w:p>
    <w:p w14:paraId="7C9F6F6D" w14:textId="77777777" w:rsidR="00AF3033" w:rsidRDefault="00AF3033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C61434F" w14:textId="25B41D58" w:rsidR="001029C7" w:rsidRPr="001029C7" w:rsidRDefault="001029C7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1029C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4.4 </w:t>
      </w:r>
      <w:r w:rsidRPr="001029C7">
        <w:rPr>
          <w:rFonts w:ascii="Arial" w:hAnsi="Arial" w:cs="Arial"/>
          <w:b/>
          <w:sz w:val="28"/>
          <w:szCs w:val="28"/>
          <w:lang w:val="uk-UA"/>
        </w:rPr>
        <w:t xml:space="preserve">Міцність на </w:t>
      </w:r>
      <w:proofErr w:type="spellStart"/>
      <w:r w:rsidRPr="001029C7">
        <w:rPr>
          <w:rFonts w:ascii="Arial" w:hAnsi="Arial" w:cs="Arial"/>
          <w:b/>
          <w:sz w:val="28"/>
          <w:szCs w:val="28"/>
          <w:lang w:val="uk-UA"/>
        </w:rPr>
        <w:t>роздяг</w:t>
      </w:r>
      <w:proofErr w:type="spellEnd"/>
      <w:r w:rsidRPr="001029C7">
        <w:rPr>
          <w:rFonts w:ascii="Arial" w:hAnsi="Arial" w:cs="Arial"/>
          <w:b/>
          <w:sz w:val="28"/>
          <w:szCs w:val="28"/>
          <w:lang w:val="uk-UA"/>
        </w:rPr>
        <w:t xml:space="preserve"> при згині</w:t>
      </w:r>
    </w:p>
    <w:p w14:paraId="3A603937" w14:textId="36B8BCC6" w:rsidR="001029C7" w:rsidRDefault="001029C7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Композитні матеріали повинні мати мінімальне поперечне розривне навантаження 160 Н і поздовжнє розривне навантаження 400 Н при визначенні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EN 520 або EN 15283-1 та EN 15283-2. Це повинно бути забезпечено шляхом використання гіпсових плит з такими механічними характеристиками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682ED2BE" w14:textId="77777777" w:rsidR="001029C7" w:rsidRDefault="001029C7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757A28E" w14:textId="78D83A2A" w:rsidR="001029C7" w:rsidRPr="001029C7" w:rsidRDefault="001029C7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1029C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4.5 </w:t>
      </w:r>
      <w:r w:rsidRPr="001029C7">
        <w:rPr>
          <w:rFonts w:ascii="Arial" w:hAnsi="Arial" w:cs="Arial"/>
          <w:b/>
          <w:sz w:val="28"/>
          <w:szCs w:val="28"/>
          <w:lang w:val="uk-UA"/>
        </w:rPr>
        <w:t>Ударостійкість</w:t>
      </w:r>
    </w:p>
    <w:p w14:paraId="79F5EF38" w14:textId="3990ABB1" w:rsidR="001029C7" w:rsidRDefault="001029C7" w:rsidP="001029C7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iCs/>
          <w:color w:val="000000"/>
          <w:sz w:val="24"/>
          <w:szCs w:val="24"/>
          <w:lang w:val="uk-UA"/>
        </w:rPr>
      </w:pPr>
      <w:r w:rsidRPr="001029C7">
        <w:rPr>
          <w:rFonts w:ascii="Arial" w:hAnsi="Arial" w:cs="Arial"/>
          <w:b/>
          <w:iCs/>
          <w:color w:val="000000"/>
          <w:sz w:val="24"/>
          <w:szCs w:val="24"/>
          <w:lang w:val="uk-UA"/>
        </w:rPr>
        <w:t>Примітка.</w:t>
      </w:r>
      <w:r w:rsidRPr="001029C7">
        <w:rPr>
          <w:rFonts w:ascii="Arial" w:hAnsi="Arial" w:cs="Arial"/>
          <w:iCs/>
          <w:color w:val="000000"/>
          <w:sz w:val="24"/>
          <w:szCs w:val="24"/>
          <w:lang w:val="uk-UA"/>
        </w:rPr>
        <w:t xml:space="preserve"> Ударостійкість - це характеристика, що залежить від зібраної системи, а не від виробу </w:t>
      </w:r>
      <w:r>
        <w:rPr>
          <w:rFonts w:ascii="Arial" w:hAnsi="Arial" w:cs="Arial"/>
          <w:iCs/>
          <w:color w:val="000000"/>
          <w:sz w:val="24"/>
          <w:szCs w:val="24"/>
          <w:lang w:val="uk-UA"/>
        </w:rPr>
        <w:t>окремо</w:t>
      </w:r>
      <w:r w:rsidRPr="001029C7">
        <w:rPr>
          <w:rFonts w:ascii="Arial" w:hAnsi="Arial" w:cs="Arial"/>
          <w:iCs/>
          <w:color w:val="000000"/>
          <w:sz w:val="24"/>
          <w:szCs w:val="24"/>
          <w:lang w:val="uk-UA"/>
        </w:rPr>
        <w:t>.</w:t>
      </w:r>
    </w:p>
    <w:p w14:paraId="36292675" w14:textId="77777777" w:rsidR="001029C7" w:rsidRPr="001029C7" w:rsidRDefault="001029C7" w:rsidP="001029C7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iCs/>
          <w:color w:val="000000"/>
          <w:sz w:val="24"/>
          <w:szCs w:val="24"/>
          <w:lang w:val="uk-UA"/>
        </w:rPr>
      </w:pPr>
    </w:p>
    <w:p w14:paraId="187FD537" w14:textId="159AE1AB" w:rsidR="001029C7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Якщо виробник бажає визначити показники ударостійкості системи, що включає композитні панелі, система повинна бути випробувана і класифікована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ISO 7892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71D01BE9" w14:textId="77777777" w:rsidR="001029C7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57CB9BB9" w14:textId="77777777" w:rsidR="001029C7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921FF92" w14:textId="01FC25E2" w:rsidR="001029C7" w:rsidRPr="001029C7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1029C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lastRenderedPageBreak/>
        <w:t xml:space="preserve">4.6 </w:t>
      </w:r>
      <w:r w:rsidRPr="001029C7">
        <w:rPr>
          <w:rFonts w:ascii="Arial" w:hAnsi="Arial" w:cs="Arial"/>
          <w:b/>
          <w:sz w:val="28"/>
          <w:szCs w:val="28"/>
          <w:lang w:val="uk-UA"/>
        </w:rPr>
        <w:t>Пряма звукоізоляція повітряного середовища</w:t>
      </w:r>
    </w:p>
    <w:p w14:paraId="398F3753" w14:textId="227D795B" w:rsidR="001029C7" w:rsidRDefault="001029C7" w:rsidP="001029C7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iCs/>
          <w:color w:val="000000"/>
          <w:sz w:val="24"/>
          <w:szCs w:val="28"/>
          <w:lang w:val="uk-UA"/>
        </w:rPr>
      </w:pPr>
      <w:r w:rsidRPr="001029C7">
        <w:rPr>
          <w:rFonts w:ascii="Arial" w:hAnsi="Arial" w:cs="Arial"/>
          <w:b/>
          <w:iCs/>
          <w:color w:val="000000"/>
          <w:sz w:val="24"/>
          <w:szCs w:val="28"/>
          <w:lang w:val="uk-UA"/>
        </w:rPr>
        <w:t>Примітка.</w:t>
      </w:r>
      <w:r w:rsidRPr="001029C7">
        <w:rPr>
          <w:rFonts w:ascii="Arial" w:hAnsi="Arial" w:cs="Arial"/>
          <w:iCs/>
          <w:color w:val="000000"/>
          <w:sz w:val="24"/>
          <w:szCs w:val="28"/>
          <w:lang w:val="uk-UA"/>
        </w:rPr>
        <w:t xml:space="preserve"> Ізоляція прямого повітряного шуму є характеристикою, що залежить від зібраної системи, а не від продукту ізольовано.</w:t>
      </w:r>
    </w:p>
    <w:p w14:paraId="1464246A" w14:textId="77777777" w:rsidR="001029C7" w:rsidRPr="001029C7" w:rsidRDefault="001029C7" w:rsidP="001029C7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iCs/>
          <w:color w:val="000000"/>
          <w:sz w:val="24"/>
          <w:szCs w:val="28"/>
          <w:lang w:val="uk-UA"/>
        </w:rPr>
      </w:pPr>
    </w:p>
    <w:p w14:paraId="22641466" w14:textId="1A46DA19" w:rsidR="00AF3033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>Якщо виробник бажає визначити звукоізоляцію повітряного шуму, що передається прямим шляхом, системи, що включає композитн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і</w:t>
      </w: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матеріал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и</w:t>
      </w: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>, повинн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і</w:t>
      </w: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бути випробуван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і</w:t>
      </w: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і класифікован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і</w:t>
      </w: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EN ISO 10140 (всі частини).</w:t>
      </w:r>
    </w:p>
    <w:p w14:paraId="2B29B2A5" w14:textId="77777777" w:rsidR="001029C7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9B73B4E" w14:textId="2953DDB2" w:rsidR="001029C7" w:rsidRPr="001029C7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1029C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4.7 </w:t>
      </w:r>
      <w:r w:rsidRPr="001029C7">
        <w:rPr>
          <w:rFonts w:ascii="Arial" w:hAnsi="Arial" w:cs="Arial"/>
          <w:b/>
          <w:sz w:val="28"/>
          <w:szCs w:val="28"/>
          <w:lang w:val="uk-UA"/>
        </w:rPr>
        <w:t>Звукопоглинання</w:t>
      </w:r>
    </w:p>
    <w:p w14:paraId="69EEE676" w14:textId="6B1D7275" w:rsidR="001029C7" w:rsidRDefault="001029C7" w:rsidP="001029C7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iCs/>
          <w:color w:val="000000"/>
          <w:sz w:val="24"/>
          <w:szCs w:val="28"/>
          <w:lang w:val="uk-UA"/>
        </w:rPr>
      </w:pPr>
      <w:r w:rsidRPr="001029C7">
        <w:rPr>
          <w:rFonts w:ascii="Arial" w:hAnsi="Arial" w:cs="Arial"/>
          <w:b/>
          <w:iCs/>
          <w:color w:val="000000"/>
          <w:sz w:val="24"/>
          <w:szCs w:val="28"/>
          <w:lang w:val="uk-UA"/>
        </w:rPr>
        <w:t>Примітка.</w:t>
      </w:r>
      <w:r w:rsidRPr="001029C7">
        <w:rPr>
          <w:rFonts w:ascii="Arial" w:hAnsi="Arial" w:cs="Arial"/>
          <w:iCs/>
          <w:color w:val="000000"/>
          <w:sz w:val="24"/>
          <w:szCs w:val="28"/>
          <w:lang w:val="uk-UA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8"/>
          <w:lang w:val="uk-UA"/>
        </w:rPr>
        <w:t>Звукопоглинання</w:t>
      </w:r>
      <w:r w:rsidRPr="001029C7">
        <w:rPr>
          <w:rFonts w:ascii="Arial" w:hAnsi="Arial" w:cs="Arial"/>
          <w:iCs/>
          <w:color w:val="000000"/>
          <w:sz w:val="24"/>
          <w:szCs w:val="28"/>
          <w:lang w:val="uk-UA"/>
        </w:rPr>
        <w:t xml:space="preserve"> - це характеристика, що залежить від зібраної системи, а не від продук</w:t>
      </w:r>
      <w:r>
        <w:rPr>
          <w:rFonts w:ascii="Arial" w:hAnsi="Arial" w:cs="Arial"/>
          <w:iCs/>
          <w:color w:val="000000"/>
          <w:sz w:val="24"/>
          <w:szCs w:val="28"/>
          <w:lang w:val="uk-UA"/>
        </w:rPr>
        <w:t>ції окремо</w:t>
      </w:r>
      <w:r w:rsidRPr="001029C7">
        <w:rPr>
          <w:rFonts w:ascii="Arial" w:hAnsi="Arial" w:cs="Arial"/>
          <w:iCs/>
          <w:color w:val="000000"/>
          <w:sz w:val="24"/>
          <w:szCs w:val="28"/>
          <w:lang w:val="uk-UA"/>
        </w:rPr>
        <w:t>.</w:t>
      </w:r>
    </w:p>
    <w:p w14:paraId="7315225F" w14:textId="77777777" w:rsidR="001029C7" w:rsidRPr="001029C7" w:rsidRDefault="001029C7" w:rsidP="001029C7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iCs/>
          <w:color w:val="000000"/>
          <w:sz w:val="24"/>
          <w:szCs w:val="28"/>
          <w:lang w:val="uk-UA"/>
        </w:rPr>
      </w:pPr>
    </w:p>
    <w:p w14:paraId="7699A718" w14:textId="0044E9C0" w:rsidR="001029C7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Якщо виробник бажає визначити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звукопоглинання</w:t>
      </w: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системи, що включає композитні матеріали, система повинна бути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випробування</w:t>
      </w: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і класифікована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EN ISO 354.</w:t>
      </w:r>
    </w:p>
    <w:p w14:paraId="7FAC329C" w14:textId="77777777" w:rsidR="001029C7" w:rsidRDefault="001029C7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EC80FD6" w14:textId="264C3636" w:rsidR="001029C7" w:rsidRPr="001029C7" w:rsidRDefault="001029C7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1029C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4.8 </w:t>
      </w:r>
      <w:r w:rsidRPr="001029C7">
        <w:rPr>
          <w:rFonts w:ascii="Arial" w:hAnsi="Arial" w:cs="Arial"/>
          <w:b/>
          <w:sz w:val="28"/>
          <w:szCs w:val="28"/>
          <w:lang w:val="uk-UA"/>
        </w:rPr>
        <w:t>Термічний опір</w:t>
      </w:r>
    </w:p>
    <w:p w14:paraId="08B07453" w14:textId="55FE9E11" w:rsidR="001029C7" w:rsidRPr="001029C7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Термічний опір композитної панелі визначається шляхом додавання термічних опорів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складників</w:t>
      </w: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і виражається в м</w:t>
      </w:r>
      <w:r w:rsidRPr="001029C7">
        <w:rPr>
          <w:rFonts w:ascii="Arial" w:hAnsi="Arial" w:cs="Arial"/>
          <w:iCs/>
          <w:color w:val="000000"/>
          <w:sz w:val="28"/>
          <w:szCs w:val="28"/>
          <w:vertAlign w:val="superscript"/>
          <w:lang w:val="uk-UA"/>
        </w:rPr>
        <w:t>2</w:t>
      </w: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× К/Вт.</w:t>
      </w:r>
    </w:p>
    <w:p w14:paraId="746B550A" w14:textId="16AB8293" w:rsidR="001029C7" w:rsidRPr="001029C7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Якщо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виробник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бажає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задекларувати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термічний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опір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він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може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бути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розрахований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на основі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табличних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значень</w:t>
      </w:r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випробувань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або їх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поєднання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54AA4603" w14:textId="77777777" w:rsidR="001029C7" w:rsidRPr="001029C7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Розрахункові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значення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термічного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опору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гіпсокартонних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плит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наведені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в </w:t>
      </w:r>
      <w:r w:rsidRPr="001029C7">
        <w:rPr>
          <w:rFonts w:ascii="Arial" w:hAnsi="Arial" w:cs="Arial"/>
          <w:iCs/>
          <w:color w:val="000000"/>
          <w:sz w:val="28"/>
          <w:szCs w:val="28"/>
          <w:lang w:val="en-US"/>
        </w:rPr>
        <w:t>EN</w:t>
      </w:r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1029C7">
        <w:rPr>
          <w:rFonts w:ascii="Arial" w:hAnsi="Arial" w:cs="Arial"/>
          <w:iCs/>
          <w:color w:val="000000"/>
          <w:sz w:val="28"/>
          <w:szCs w:val="28"/>
          <w:lang w:val="en-US"/>
        </w:rPr>
        <w:t>ISO</w:t>
      </w:r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10456.</w:t>
      </w:r>
    </w:p>
    <w:p w14:paraId="234CB1CA" w14:textId="77777777" w:rsidR="001029C7" w:rsidRPr="00E06CD4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1029C7">
        <w:rPr>
          <w:rFonts w:ascii="Arial" w:hAnsi="Arial" w:cs="Arial"/>
          <w:iCs/>
          <w:color w:val="000000"/>
          <w:sz w:val="28"/>
          <w:szCs w:val="28"/>
          <w:lang w:val="en-US"/>
        </w:rPr>
        <w:t>EN</w:t>
      </w:r>
      <w:r w:rsidRPr="00E06CD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gramStart"/>
      <w:r w:rsidRPr="00E06CD4">
        <w:rPr>
          <w:rFonts w:ascii="Arial" w:hAnsi="Arial" w:cs="Arial"/>
          <w:iCs/>
          <w:color w:val="000000"/>
          <w:sz w:val="28"/>
          <w:szCs w:val="28"/>
        </w:rPr>
        <w:t>12939 і</w:t>
      </w:r>
      <w:proofErr w:type="gramEnd"/>
      <w:r w:rsidRPr="00E06CD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1029C7">
        <w:rPr>
          <w:rFonts w:ascii="Arial" w:hAnsi="Arial" w:cs="Arial"/>
          <w:iCs/>
          <w:color w:val="000000"/>
          <w:sz w:val="28"/>
          <w:szCs w:val="28"/>
          <w:lang w:val="en-US"/>
        </w:rPr>
        <w:t>EN</w:t>
      </w:r>
      <w:r w:rsidRPr="00E06CD4">
        <w:rPr>
          <w:rFonts w:ascii="Arial" w:hAnsi="Arial" w:cs="Arial"/>
          <w:iCs/>
          <w:color w:val="000000"/>
          <w:sz w:val="28"/>
          <w:szCs w:val="28"/>
        </w:rPr>
        <w:t xml:space="preserve"> 12667 містять </w:t>
      </w:r>
      <w:proofErr w:type="spellStart"/>
      <w:r w:rsidRPr="00E06CD4">
        <w:rPr>
          <w:rFonts w:ascii="Arial" w:hAnsi="Arial" w:cs="Arial"/>
          <w:iCs/>
          <w:color w:val="000000"/>
          <w:sz w:val="28"/>
          <w:szCs w:val="28"/>
        </w:rPr>
        <w:t>методи</w:t>
      </w:r>
      <w:proofErr w:type="spellEnd"/>
      <w:r w:rsidRPr="00E06CD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E06CD4">
        <w:rPr>
          <w:rFonts w:ascii="Arial" w:hAnsi="Arial" w:cs="Arial"/>
          <w:iCs/>
          <w:color w:val="000000"/>
          <w:sz w:val="28"/>
          <w:szCs w:val="28"/>
        </w:rPr>
        <w:t>випробувань</w:t>
      </w:r>
      <w:proofErr w:type="spellEnd"/>
      <w:r w:rsidRPr="00E06CD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E06CD4">
        <w:rPr>
          <w:rFonts w:ascii="Arial" w:hAnsi="Arial" w:cs="Arial"/>
          <w:iCs/>
          <w:color w:val="000000"/>
          <w:sz w:val="28"/>
          <w:szCs w:val="28"/>
        </w:rPr>
        <w:t>термічного</w:t>
      </w:r>
      <w:proofErr w:type="spellEnd"/>
      <w:r w:rsidRPr="00E06CD4">
        <w:rPr>
          <w:rFonts w:ascii="Arial" w:hAnsi="Arial" w:cs="Arial"/>
          <w:iCs/>
          <w:color w:val="000000"/>
          <w:sz w:val="28"/>
          <w:szCs w:val="28"/>
        </w:rPr>
        <w:t xml:space="preserve"> опору </w:t>
      </w:r>
      <w:proofErr w:type="spellStart"/>
      <w:r w:rsidRPr="00E06CD4">
        <w:rPr>
          <w:rFonts w:ascii="Arial" w:hAnsi="Arial" w:cs="Arial"/>
          <w:iCs/>
          <w:color w:val="000000"/>
          <w:sz w:val="28"/>
          <w:szCs w:val="28"/>
        </w:rPr>
        <w:t>ізоляційних</w:t>
      </w:r>
      <w:proofErr w:type="spellEnd"/>
      <w:r w:rsidRPr="00E06CD4">
        <w:rPr>
          <w:rFonts w:ascii="Arial" w:hAnsi="Arial" w:cs="Arial"/>
          <w:iCs/>
          <w:color w:val="000000"/>
          <w:sz w:val="28"/>
          <w:szCs w:val="28"/>
        </w:rPr>
        <w:t xml:space="preserve"> матеріалів.</w:t>
      </w:r>
    </w:p>
    <w:p w14:paraId="504D5DE9" w14:textId="08E5A396" w:rsidR="001029C7" w:rsidRPr="001029C7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Система повинна бути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випробувана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і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класифікована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1029C7">
        <w:rPr>
          <w:rFonts w:ascii="Arial" w:hAnsi="Arial" w:cs="Arial"/>
          <w:iCs/>
          <w:color w:val="000000"/>
          <w:sz w:val="28"/>
          <w:szCs w:val="28"/>
          <w:lang w:val="en-US"/>
        </w:rPr>
        <w:t>EN</w:t>
      </w:r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1029C7">
        <w:rPr>
          <w:rFonts w:ascii="Arial" w:hAnsi="Arial" w:cs="Arial"/>
          <w:iCs/>
          <w:color w:val="000000"/>
          <w:sz w:val="28"/>
          <w:szCs w:val="28"/>
          <w:lang w:val="en-US"/>
        </w:rPr>
        <w:t>ISO</w:t>
      </w:r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354.</w:t>
      </w:r>
    </w:p>
    <w:p w14:paraId="697EB16E" w14:textId="77777777" w:rsidR="001029C7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Для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композитних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матеріалів система повинна бути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випробувана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і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класифікована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1029C7">
        <w:rPr>
          <w:rFonts w:ascii="Arial" w:hAnsi="Arial" w:cs="Arial"/>
          <w:iCs/>
          <w:color w:val="000000"/>
          <w:sz w:val="28"/>
          <w:szCs w:val="28"/>
          <w:lang w:val="en-US"/>
        </w:rPr>
        <w:t>EN</w:t>
      </w:r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1029C7">
        <w:rPr>
          <w:rFonts w:ascii="Arial" w:hAnsi="Arial" w:cs="Arial"/>
          <w:iCs/>
          <w:color w:val="000000"/>
          <w:sz w:val="28"/>
          <w:szCs w:val="28"/>
          <w:lang w:val="en-US"/>
        </w:rPr>
        <w:t>ISO</w:t>
      </w:r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10140 (всі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частини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). </w:t>
      </w:r>
    </w:p>
    <w:p w14:paraId="0C1E8449" w14:textId="37290905" w:rsidR="001029C7" w:rsidRPr="001029C7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>К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омпозитні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панелі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, система повинна бути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випробувана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і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класифікована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1029C7">
        <w:rPr>
          <w:rFonts w:ascii="Arial" w:hAnsi="Arial" w:cs="Arial"/>
          <w:iCs/>
          <w:color w:val="000000"/>
          <w:sz w:val="28"/>
          <w:szCs w:val="28"/>
        </w:rPr>
        <w:t>відповідно</w:t>
      </w:r>
      <w:proofErr w:type="spellEnd"/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до </w:t>
      </w:r>
      <w:r w:rsidRPr="001029C7">
        <w:rPr>
          <w:rFonts w:ascii="Arial" w:hAnsi="Arial" w:cs="Arial"/>
          <w:iCs/>
          <w:color w:val="000000"/>
          <w:sz w:val="28"/>
          <w:szCs w:val="28"/>
          <w:lang w:val="en-US"/>
        </w:rPr>
        <w:t>ISO</w:t>
      </w:r>
      <w:r w:rsidRPr="001029C7">
        <w:rPr>
          <w:rFonts w:ascii="Arial" w:hAnsi="Arial" w:cs="Arial"/>
          <w:iCs/>
          <w:color w:val="000000"/>
          <w:sz w:val="28"/>
          <w:szCs w:val="28"/>
        </w:rPr>
        <w:t xml:space="preserve"> 7892</w:t>
      </w:r>
    </w:p>
    <w:p w14:paraId="0C647A61" w14:textId="49E1FEFB" w:rsidR="001029C7" w:rsidRPr="001029C7" w:rsidRDefault="001029C7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1029C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lastRenderedPageBreak/>
        <w:t xml:space="preserve">4.9 </w:t>
      </w:r>
      <w:r w:rsidRPr="001029C7">
        <w:rPr>
          <w:rFonts w:ascii="Arial" w:hAnsi="Arial" w:cs="Arial"/>
          <w:b/>
          <w:sz w:val="28"/>
          <w:szCs w:val="28"/>
          <w:lang w:val="uk-UA"/>
        </w:rPr>
        <w:t>Розміри та допуски</w:t>
      </w:r>
    </w:p>
    <w:p w14:paraId="057BFA6A" w14:textId="224DABB2" w:rsidR="001029C7" w:rsidRPr="001029C7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>Ширина і довжина композитних панелей визначаються використовуваними плитами згідно з відповідними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>стандартами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0042752D" w14:textId="77777777" w:rsidR="001029C7" w:rsidRPr="001029C7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>Номінальна товщина композитних панелей повинна бути вказана виробником.</w:t>
      </w:r>
    </w:p>
    <w:p w14:paraId="1095E976" w14:textId="076E71A6" w:rsidR="001029C7" w:rsidRPr="001029C7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- </w:t>
      </w:r>
      <w:r w:rsidR="00927595">
        <w:rPr>
          <w:rFonts w:ascii="Arial" w:hAnsi="Arial" w:cs="Arial"/>
          <w:iCs/>
          <w:color w:val="000000"/>
          <w:sz w:val="28"/>
          <w:szCs w:val="28"/>
          <w:lang w:val="uk-UA"/>
        </w:rPr>
        <w:t>г</w:t>
      </w: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>іпсові плити з мінімальною номінальною товщиною, зазначеною у відповідних стандартах;</w:t>
      </w:r>
    </w:p>
    <w:p w14:paraId="622A0A7D" w14:textId="77777777" w:rsidR="001029C7" w:rsidRPr="001029C7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>- ізоляційний матеріал з мінімальною номінальною товщиною, зазначеною у відповідних стандартах.</w:t>
      </w:r>
    </w:p>
    <w:p w14:paraId="05B785BA" w14:textId="01E15595" w:rsidR="001029C7" w:rsidRDefault="001029C7" w:rsidP="001029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029C7">
        <w:rPr>
          <w:rFonts w:ascii="Arial" w:hAnsi="Arial" w:cs="Arial"/>
          <w:iCs/>
          <w:color w:val="000000"/>
          <w:sz w:val="28"/>
          <w:szCs w:val="28"/>
          <w:lang w:val="uk-UA"/>
        </w:rPr>
        <w:t>Товщина повинна бути виміряна, як описано в 5.2.1. Допуск для кожного окремого вимірювання для товщини композитних панелей повинен становити ± 3 мм.</w:t>
      </w:r>
    </w:p>
    <w:p w14:paraId="6C91E3AB" w14:textId="77777777" w:rsidR="001029C7" w:rsidRDefault="001029C7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30AA341" w14:textId="2BE9A821" w:rsidR="00927595" w:rsidRP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4.10 </w:t>
      </w:r>
      <w:r w:rsidRPr="00927595">
        <w:rPr>
          <w:rFonts w:ascii="Arial" w:hAnsi="Arial" w:cs="Arial"/>
          <w:b/>
          <w:sz w:val="28"/>
          <w:szCs w:val="28"/>
          <w:lang w:val="uk-UA"/>
        </w:rPr>
        <w:t>З</w:t>
      </w:r>
      <w:r>
        <w:rPr>
          <w:rFonts w:ascii="Arial" w:hAnsi="Arial" w:cs="Arial"/>
          <w:b/>
          <w:sz w:val="28"/>
          <w:szCs w:val="28"/>
          <w:lang w:val="uk-UA"/>
        </w:rPr>
        <w:t>сув</w:t>
      </w:r>
    </w:p>
    <w:p w14:paraId="1C57A201" w14:textId="646B29EA" w:rsidR="00927595" w:rsidRPr="00927595" w:rsidRDefault="00927595" w:rsidP="0092759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>Діапазон з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суву</w:t>
      </w: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>, визначений як описано в п. 5.3, не повинен перевищувати:</w:t>
      </w:r>
    </w:p>
    <w:p w14:paraId="68EEB0FD" w14:textId="77777777" w:rsidR="00927595" w:rsidRPr="00927595" w:rsidRDefault="00927595" w:rsidP="0092759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>- напрямок по ширині: - від 5 мм до + 5 мм;</w:t>
      </w:r>
    </w:p>
    <w:p w14:paraId="2808D5B2" w14:textId="77777777" w:rsidR="00927595" w:rsidRPr="00927595" w:rsidRDefault="00927595" w:rsidP="0092759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>- напрямок довжини: - від 5 мм до + 8 мм.</w:t>
      </w:r>
    </w:p>
    <w:p w14:paraId="75FAC3D6" w14:textId="21D9716D" w:rsidR="00927595" w:rsidRPr="00927595" w:rsidRDefault="00927595" w:rsidP="0092759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>Два вимірювання на одній стороні не повинні відрізнятися більш ніж на 5 мм. В межах цього діапазону можливі  варіанти зсуву для різних застосувань.</w:t>
      </w:r>
    </w:p>
    <w:p w14:paraId="09C59082" w14:textId="33BEC16C" w:rsidR="001029C7" w:rsidRDefault="00927595" w:rsidP="0092759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>Композитні панелі можуть бути класифіковані як N, коли з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сув</w:t>
      </w: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від'ємне (ізоляційний матеріал відходить від плити), і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, </w:t>
      </w: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>P, коли зсув позитивний (ізоляційний матеріал виходить з плити).</w:t>
      </w:r>
    </w:p>
    <w:p w14:paraId="6A316AE7" w14:textId="77777777" w:rsidR="00927595" w:rsidRDefault="00927595" w:rsidP="0092759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4DF12B6" w14:textId="395929B3" w:rsidR="00927595" w:rsidRPr="00927595" w:rsidRDefault="00927595" w:rsidP="0092759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4.11 </w:t>
      </w:r>
      <w:r w:rsidRPr="00927595">
        <w:rPr>
          <w:rFonts w:ascii="Arial" w:hAnsi="Arial" w:cs="Arial"/>
          <w:b/>
          <w:sz w:val="28"/>
          <w:szCs w:val="28"/>
          <w:lang w:val="uk-UA"/>
        </w:rPr>
        <w:t>Площинність композиції</w:t>
      </w:r>
    </w:p>
    <w:p w14:paraId="6A726046" w14:textId="4A5989EC" w:rsid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Відхилення від площинності композиту, визначене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5.5, не повинно перевищувати 5 мм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449CB1B0" w14:textId="77777777" w:rsid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80D0C88" w14:textId="77777777" w:rsid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57A6A987" w14:textId="76DD682A" w:rsidR="00927595" w:rsidRP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lastRenderedPageBreak/>
        <w:t xml:space="preserve">4.12 </w:t>
      </w:r>
      <w:r w:rsidRPr="00927595">
        <w:rPr>
          <w:rFonts w:ascii="Arial" w:hAnsi="Arial" w:cs="Arial"/>
          <w:b/>
          <w:sz w:val="28"/>
          <w:szCs w:val="28"/>
          <w:lang w:val="uk-UA"/>
        </w:rPr>
        <w:t>Адгезія/когезія ізоляційного матеріалу</w:t>
      </w:r>
    </w:p>
    <w:p w14:paraId="3A64FFD1" w14:textId="05C8EC75" w:rsidR="00927595" w:rsidRPr="00927595" w:rsidRDefault="00927595" w:rsidP="0092759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Коли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адгезія/когезія</w:t>
      </w: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вимірюється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5.4, жодне значення не повинно бути меншим за 0,017 МПа для композитів класу 1 або меншим за 0,003 МПа для композитів класу 2.</w:t>
      </w:r>
    </w:p>
    <w:p w14:paraId="40E44189" w14:textId="4FB6B5E3" w:rsidR="00927595" w:rsidRDefault="00927595" w:rsidP="0092759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>Якщо виробник бажає задекларувати більш високе значення для класу 1, жодне значення не повинно бути меншим за 0,04 МПа.</w:t>
      </w:r>
    </w:p>
    <w:p w14:paraId="11A4A203" w14:textId="77777777" w:rsid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8240B51" w14:textId="1366FFD2" w:rsidR="00927595" w:rsidRP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4.13 Небезпечні речовини</w:t>
      </w:r>
    </w:p>
    <w:p w14:paraId="73E81073" w14:textId="2D92859E" w:rsid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>Національні правила щодо небезпечних речовин можуть вимагати перевірки та декларації про випуск, а іноді вмісту, коли будівельн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а</w:t>
      </w: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продукція</w:t>
      </w: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>, на які поширюється дія цього стандарту, розміщуються на цих ринках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38ED3EC1" w14:textId="79A9A334" w:rsidR="00927595" w:rsidRPr="00927595" w:rsidRDefault="00927595" w:rsidP="0092759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>За відсутності європейських гармонізованих методів випробувань, перевірка та декларація про випуск/вміст повинні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>здійснюватися з урахуванням національних положень, що діють у місці використання.</w:t>
      </w:r>
    </w:p>
    <w:p w14:paraId="4729E712" w14:textId="4385E342" w:rsidR="00927595" w:rsidRPr="00927595" w:rsidRDefault="00927595" w:rsidP="00927595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iCs/>
          <w:color w:val="000000"/>
          <w:sz w:val="24"/>
          <w:szCs w:val="28"/>
          <w:lang w:val="uk-UA"/>
        </w:rPr>
      </w:pPr>
      <w:r w:rsidRPr="00927595">
        <w:rPr>
          <w:rFonts w:ascii="Arial" w:hAnsi="Arial" w:cs="Arial"/>
          <w:b/>
          <w:iCs/>
          <w:color w:val="000000"/>
          <w:sz w:val="24"/>
          <w:szCs w:val="24"/>
          <w:lang w:val="uk-UA"/>
        </w:rPr>
        <w:t>Примітка</w:t>
      </w:r>
      <w:r>
        <w:rPr>
          <w:rFonts w:ascii="Arial" w:hAnsi="Arial" w:cs="Arial"/>
          <w:iCs/>
          <w:color w:val="000000"/>
          <w:sz w:val="24"/>
          <w:szCs w:val="24"/>
          <w:lang w:val="uk-UA"/>
        </w:rPr>
        <w:t>.</w:t>
      </w:r>
      <w:r w:rsidRPr="00927595">
        <w:rPr>
          <w:rFonts w:ascii="Arial" w:hAnsi="Arial" w:cs="Arial"/>
          <w:iCs/>
          <w:color w:val="000000"/>
          <w:sz w:val="24"/>
          <w:szCs w:val="24"/>
          <w:lang w:val="uk-UA"/>
        </w:rPr>
        <w:t xml:space="preserve"> Інформативна база даних, що охоплює європейські та національні положення щодо небезпечних речовин, доступна на Будівельному веб-сайті EUROPA, доступ до якого здійснюється за посиланням:</w:t>
      </w:r>
      <w:r>
        <w:rPr>
          <w:rFonts w:ascii="Arial" w:hAnsi="Arial" w:cs="Arial"/>
          <w:iCs/>
          <w:color w:val="000000"/>
          <w:sz w:val="24"/>
          <w:szCs w:val="24"/>
          <w:lang w:val="uk-UA"/>
        </w:rPr>
        <w:t xml:space="preserve"> </w:t>
      </w:r>
      <w:r w:rsidRPr="00927595">
        <w:rPr>
          <w:rFonts w:ascii="Arial" w:hAnsi="Arial" w:cs="Arial"/>
          <w:iCs/>
          <w:color w:val="000000"/>
          <w:sz w:val="24"/>
          <w:szCs w:val="28"/>
          <w:lang w:val="uk-UA"/>
        </w:rPr>
        <w:t>http://ec.europa.eu/enterprise/construction/cpd-ds/</w:t>
      </w:r>
    </w:p>
    <w:p w14:paraId="7170CCD0" w14:textId="77777777" w:rsid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F6E4A3E" w14:textId="766BCBBE" w:rsidR="00927595" w:rsidRP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5 МЕТОДИ ВИПРОБУВАННЯ</w:t>
      </w:r>
    </w:p>
    <w:p w14:paraId="026C3F76" w14:textId="37BF42BA" w:rsidR="00927595" w:rsidRP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5.1 </w:t>
      </w:r>
      <w:proofErr w:type="spellStart"/>
      <w:r w:rsidRPr="00927595">
        <w:rPr>
          <w:rFonts w:ascii="Arial" w:hAnsi="Arial" w:cs="Arial"/>
          <w:b/>
          <w:sz w:val="28"/>
          <w:szCs w:val="28"/>
          <w:lang w:val="uk-UA"/>
        </w:rPr>
        <w:t>Відбірання</w:t>
      </w:r>
      <w:proofErr w:type="spellEnd"/>
      <w:r w:rsidRPr="00927595">
        <w:rPr>
          <w:rFonts w:ascii="Arial" w:hAnsi="Arial" w:cs="Arial"/>
          <w:b/>
          <w:sz w:val="28"/>
          <w:szCs w:val="28"/>
          <w:lang w:val="uk-UA"/>
        </w:rPr>
        <w:t xml:space="preserve"> проб</w:t>
      </w:r>
    </w:p>
    <w:p w14:paraId="1522D79C" w14:textId="7C12F0E0" w:rsid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Випробування проводяться на трьох композитних панелях кожного типу і товщини. Для випробування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серцевини</w:t>
      </w: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зразк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а на </w:t>
      </w: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адгезі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ю</w:t>
      </w: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>/</w:t>
      </w:r>
      <w:proofErr w:type="spellStart"/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>когез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ю</w:t>
      </w:r>
      <w:proofErr w:type="spellEnd"/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, зразки повинні бути </w:t>
      </w:r>
      <w:proofErr w:type="spellStart"/>
      <w:r>
        <w:rPr>
          <w:rFonts w:ascii="Arial" w:hAnsi="Arial" w:cs="Arial"/>
          <w:iCs/>
          <w:color w:val="000000"/>
          <w:sz w:val="28"/>
          <w:szCs w:val="28"/>
          <w:lang w:val="uk-UA"/>
        </w:rPr>
        <w:t>виразані</w:t>
      </w:r>
      <w:proofErr w:type="spellEnd"/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 однієї панелі</w:t>
      </w: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74B64027" w14:textId="77777777" w:rsid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48ABC0B" w14:textId="77777777" w:rsid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495CBDF9" w14:textId="77777777" w:rsid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5F0DA58" w14:textId="77777777" w:rsid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3F51021" w14:textId="77777777" w:rsid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B787144" w14:textId="77777777" w:rsid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DAFC219" w14:textId="7378D267" w:rsidR="00927595" w:rsidRP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lastRenderedPageBreak/>
        <w:t xml:space="preserve">5.2 </w:t>
      </w:r>
      <w:r w:rsidRPr="00927595">
        <w:rPr>
          <w:rFonts w:ascii="Arial" w:hAnsi="Arial" w:cs="Arial"/>
          <w:b/>
          <w:sz w:val="28"/>
          <w:szCs w:val="28"/>
          <w:lang w:val="uk-UA"/>
        </w:rPr>
        <w:t>Вимірювання розмірів</w:t>
      </w:r>
    </w:p>
    <w:p w14:paraId="0EC8191F" w14:textId="4D00D8D2" w:rsidR="00927595" w:rsidRP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5.2.1 Товщина</w:t>
      </w:r>
    </w:p>
    <w:p w14:paraId="28CBF0EF" w14:textId="1045D590" w:rsid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>5.2.1.1 Принцип</w:t>
      </w:r>
    </w:p>
    <w:p w14:paraId="50ACCD1E" w14:textId="1660F6A3" w:rsidR="00927595" w:rsidRDefault="00927595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27595">
        <w:rPr>
          <w:rFonts w:ascii="Arial" w:hAnsi="Arial" w:cs="Arial"/>
          <w:iCs/>
          <w:color w:val="000000"/>
          <w:sz w:val="28"/>
          <w:szCs w:val="28"/>
          <w:lang w:val="uk-UA"/>
        </w:rPr>
        <w:t>Вимірюється відстань між двома гранями композитної панелі.</w:t>
      </w:r>
    </w:p>
    <w:p w14:paraId="63384803" w14:textId="64E9D5AF" w:rsidR="00ED2AC8" w:rsidRDefault="00ED2AC8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>5.2.1.2 Прилади</w:t>
      </w:r>
    </w:p>
    <w:p w14:paraId="462718A9" w14:textId="1540F395" w:rsidR="00ED2AC8" w:rsidRDefault="00ED2AC8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>Шт</w:t>
      </w: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ангенциркуль з точністю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вимірювання</w:t>
      </w: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до 0,5 мм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3ABF4D14" w14:textId="35DC0CC7" w:rsidR="00ED2AC8" w:rsidRDefault="00ED2AC8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>5.2.1.3 Процедура</w:t>
      </w:r>
    </w:p>
    <w:p w14:paraId="32E5D2FD" w14:textId="2EC5D165" w:rsidR="00ED2AC8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46464" behindDoc="1" locked="0" layoutInCell="1" allowOverlap="1" wp14:anchorId="73977A86" wp14:editId="3289B498">
            <wp:simplePos x="0" y="0"/>
            <wp:positionH relativeFrom="column">
              <wp:posOffset>-146602</wp:posOffset>
            </wp:positionH>
            <wp:positionV relativeFrom="paragraph">
              <wp:posOffset>1002913</wp:posOffset>
            </wp:positionV>
            <wp:extent cx="6299835" cy="3236595"/>
            <wp:effectExtent l="0" t="0" r="5715" b="1905"/>
            <wp:wrapTight wrapText="bothSides">
              <wp:wrapPolygon edited="0">
                <wp:start x="0" y="0"/>
                <wp:lineTo x="0" y="21486"/>
                <wp:lineTo x="21554" y="21486"/>
                <wp:lineTo x="215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Зробіть три виміри на кожному кінці з точністю до 0,5 мм через рівні проміжки по всій ширині і щонайменше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25 мм від торця і 100 мм від країв (див.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Рисунок</w:t>
      </w: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1).</w:t>
      </w:r>
    </w:p>
    <w:p w14:paraId="67E1F70B" w14:textId="51C99530" w:rsidR="00ED2AC8" w:rsidRDefault="00ED2AC8" w:rsidP="00ED2AC8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D2AC8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Рисунок.1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– Вимірювання товщини</w:t>
      </w:r>
    </w:p>
    <w:p w14:paraId="3D6D3F89" w14:textId="2F1E3B7F" w:rsidR="00ED2AC8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>5.2.1.4 Вираження результатів</w:t>
      </w:r>
    </w:p>
    <w:p w14:paraId="0FB2F206" w14:textId="43BF54D2" w:rsidR="00927595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Кожне виміряне значення, виражене в міліметрах, записується і порівнюється з номінальною товщиною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композиту.</w:t>
      </w:r>
    </w:p>
    <w:p w14:paraId="1E25C619" w14:textId="77777777" w:rsidR="00ED2AC8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FB9ABC2" w14:textId="77777777" w:rsidR="00ED2AC8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50FEF570" w14:textId="77777777" w:rsidR="00ED2AC8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01A99DC" w14:textId="77777777" w:rsidR="00ED2AC8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A2D5D56" w14:textId="63560E50" w:rsidR="00ED2AC8" w:rsidRPr="00ED2AC8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ED2AC8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lastRenderedPageBreak/>
        <w:t xml:space="preserve">5.3 </w:t>
      </w:r>
      <w:r w:rsidRPr="00ED2AC8">
        <w:rPr>
          <w:rFonts w:ascii="Arial" w:hAnsi="Arial" w:cs="Arial"/>
          <w:b/>
          <w:sz w:val="28"/>
          <w:szCs w:val="28"/>
          <w:lang w:val="uk-UA"/>
        </w:rPr>
        <w:t>Визначення зсуву</w:t>
      </w:r>
    </w:p>
    <w:p w14:paraId="2962852F" w14:textId="582C8A12" w:rsidR="00ED2AC8" w:rsidRPr="00ED2AC8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ED2AC8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5.3.1 Принцип</w:t>
      </w:r>
    </w:p>
    <w:p w14:paraId="796394D9" w14:textId="77777777" w:rsidR="00ED2AC8" w:rsidRPr="00ED2AC8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Вимірюється відстань між краями ізоляції та </w:t>
      </w:r>
      <w:proofErr w:type="spellStart"/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гіпсокартонної</w:t>
      </w:r>
      <w:proofErr w:type="spellEnd"/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плити.</w:t>
      </w:r>
    </w:p>
    <w:p w14:paraId="7C523E3E" w14:textId="5E7FF704" w:rsidR="00ED2AC8" w:rsidRPr="00ED2AC8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Якщо ізоляційний матеріал виступає за край або торець плити, з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сув</w:t>
      </w: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вважається позитивним.</w:t>
      </w:r>
    </w:p>
    <w:p w14:paraId="7A2AC2A3" w14:textId="6E343389" w:rsidR="00ED2AC8" w:rsidRPr="00ED2AC8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У випадку </w:t>
      </w:r>
      <w:proofErr w:type="spellStart"/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сендвіч</w:t>
      </w:r>
      <w:proofErr w:type="spellEnd"/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-панелей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:</w:t>
      </w:r>
    </w:p>
    <w:p w14:paraId="5579D9A1" w14:textId="0B30391C" w:rsidR="00ED2AC8" w:rsidRPr="00ED2AC8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- вимірюється з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сув</w:t>
      </w: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між краями ізоляції та кожної </w:t>
      </w:r>
      <w:proofErr w:type="spellStart"/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гіпсокартонної</w:t>
      </w:r>
      <w:proofErr w:type="spellEnd"/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плити;</w:t>
      </w:r>
    </w:p>
    <w:p w14:paraId="3E9EDD6A" w14:textId="77777777" w:rsidR="00ED2AC8" w:rsidRPr="00ED2AC8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і</w:t>
      </w:r>
    </w:p>
    <w:p w14:paraId="5EFB8E12" w14:textId="5E692AC2" w:rsidR="00927595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- вимірюється з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сув</w:t>
      </w: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між краями двох плит.</w:t>
      </w:r>
    </w:p>
    <w:p w14:paraId="7B45703D" w14:textId="77777777" w:rsidR="001029C7" w:rsidRDefault="001029C7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39A2FE5" w14:textId="514CD760" w:rsidR="00ED2AC8" w:rsidRPr="00ED2AC8" w:rsidRDefault="00ED2AC8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ED2AC8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5.3.2 Прилади</w:t>
      </w:r>
    </w:p>
    <w:p w14:paraId="1AC93697" w14:textId="77777777" w:rsidR="00ED2AC8" w:rsidRPr="00ED2AC8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a) рівна поверхня;</w:t>
      </w:r>
    </w:p>
    <w:p w14:paraId="4D2C0862" w14:textId="039B7CC6" w:rsidR="00ED2AC8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б) металева лінійка або металева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рулетка</w:t>
      </w: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, що дозволяє знімати показання з точністю до 1 мм.</w:t>
      </w:r>
    </w:p>
    <w:p w14:paraId="7F0E68C8" w14:textId="08AA7D69" w:rsidR="00ED2AC8" w:rsidRPr="00ED2AC8" w:rsidRDefault="00ED2AC8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ED2AC8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5.3.3 Процедура</w:t>
      </w:r>
    </w:p>
    <w:p w14:paraId="0398CB14" w14:textId="5FD9BCF8" w:rsidR="00ED2AC8" w:rsidRPr="00ED2AC8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Покладіть композитну панель на рівну поверхню. Виміряйте відстань між краями ізоляції та </w:t>
      </w:r>
      <w:proofErr w:type="spellStart"/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гіпсокартонною</w:t>
      </w:r>
      <w:proofErr w:type="spellEnd"/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плитою, як показано на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рисунку</w:t>
      </w: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2, і між двома плитами у випадку </w:t>
      </w:r>
      <w:proofErr w:type="spellStart"/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сендвіч</w:t>
      </w:r>
      <w:proofErr w:type="spellEnd"/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-панелей. Переверніть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композитну панель за необхідності.</w:t>
      </w:r>
    </w:p>
    <w:p w14:paraId="17B37FD5" w14:textId="77777777" w:rsidR="00ED2AC8" w:rsidRPr="00ED2AC8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Зсув вимірюється з точністю до 1 мм на кожному краю і на відстані 100 мм від сусіднього краю.</w:t>
      </w:r>
    </w:p>
    <w:p w14:paraId="1A64FF71" w14:textId="2E99D4FB" w:rsidR="00ED2AC8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Зробіть 8 вимірів, як показано на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рисунку</w:t>
      </w: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2.</w:t>
      </w:r>
    </w:p>
    <w:p w14:paraId="695EA64A" w14:textId="77777777" w:rsidR="00ED2AC8" w:rsidRDefault="00ED2AC8" w:rsidP="00ED2AC8">
      <w:pPr>
        <w:pStyle w:val="a9"/>
        <w:spacing w:after="0" w:line="360" w:lineRule="auto"/>
        <w:ind w:left="0" w:firstLine="709"/>
        <w:jc w:val="right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14:paraId="6F1E5D5D" w14:textId="77777777" w:rsidR="00ED2AC8" w:rsidRDefault="00ED2AC8" w:rsidP="00ED2AC8">
      <w:pPr>
        <w:pStyle w:val="a9"/>
        <w:spacing w:after="0" w:line="360" w:lineRule="auto"/>
        <w:ind w:left="0" w:firstLine="709"/>
        <w:jc w:val="right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14:paraId="7AF0BBFB" w14:textId="77777777" w:rsidR="00ED2AC8" w:rsidRDefault="00ED2AC8" w:rsidP="00ED2AC8">
      <w:pPr>
        <w:pStyle w:val="a9"/>
        <w:spacing w:after="0" w:line="360" w:lineRule="auto"/>
        <w:ind w:left="0" w:firstLine="709"/>
        <w:jc w:val="right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14:paraId="00688E7D" w14:textId="77777777" w:rsidR="00ED2AC8" w:rsidRDefault="00ED2AC8" w:rsidP="00ED2AC8">
      <w:pPr>
        <w:pStyle w:val="a9"/>
        <w:spacing w:after="0" w:line="360" w:lineRule="auto"/>
        <w:ind w:left="0" w:firstLine="709"/>
        <w:jc w:val="right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14:paraId="462F0017" w14:textId="77777777" w:rsidR="00ED2AC8" w:rsidRDefault="00ED2AC8" w:rsidP="00ED2AC8">
      <w:pPr>
        <w:pStyle w:val="a9"/>
        <w:spacing w:after="0" w:line="360" w:lineRule="auto"/>
        <w:ind w:left="0" w:firstLine="709"/>
        <w:jc w:val="right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14:paraId="1423526B" w14:textId="77777777" w:rsidR="00ED2AC8" w:rsidRDefault="00ED2AC8" w:rsidP="00ED2AC8">
      <w:pPr>
        <w:pStyle w:val="a9"/>
        <w:spacing w:after="0" w:line="360" w:lineRule="auto"/>
        <w:ind w:left="0" w:firstLine="709"/>
        <w:jc w:val="right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14:paraId="2A1D8F7D" w14:textId="77777777" w:rsidR="00ED2AC8" w:rsidRDefault="00ED2AC8" w:rsidP="00ED2AC8">
      <w:pPr>
        <w:pStyle w:val="a9"/>
        <w:spacing w:after="0" w:line="360" w:lineRule="auto"/>
        <w:ind w:left="0" w:firstLine="709"/>
        <w:jc w:val="right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14:paraId="4B16863A" w14:textId="77777777" w:rsidR="00ED2AC8" w:rsidRDefault="00ED2AC8" w:rsidP="00ED2AC8">
      <w:pPr>
        <w:pStyle w:val="a9"/>
        <w:spacing w:after="0" w:line="360" w:lineRule="auto"/>
        <w:ind w:left="0" w:firstLine="709"/>
        <w:jc w:val="right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14:paraId="2FA86094" w14:textId="4BCEC414" w:rsidR="00ED2AC8" w:rsidRDefault="00ED2AC8" w:rsidP="00ED2AC8">
      <w:pPr>
        <w:pStyle w:val="a9"/>
        <w:spacing w:after="0" w:line="360" w:lineRule="auto"/>
        <w:ind w:left="0" w:firstLine="709"/>
        <w:jc w:val="right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ED2AC8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lastRenderedPageBreak/>
        <w:t>Розміри в міліметрах</w:t>
      </w:r>
    </w:p>
    <w:p w14:paraId="5645174B" w14:textId="3743DEE9" w:rsidR="00ED2AC8" w:rsidRDefault="00ED2AC8" w:rsidP="00ED2AC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1CB6397" wp14:editId="32B8749E">
            <wp:extent cx="5324475" cy="1752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8346A" w14:textId="0E58CBE2" w:rsidR="00ED2AC8" w:rsidRDefault="00ED2AC8" w:rsidP="00ED2AC8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48512" behindDoc="1" locked="0" layoutInCell="1" allowOverlap="1" wp14:anchorId="667E6B10" wp14:editId="53BC0960">
            <wp:simplePos x="0" y="0"/>
            <wp:positionH relativeFrom="column">
              <wp:posOffset>-202261</wp:posOffset>
            </wp:positionH>
            <wp:positionV relativeFrom="paragraph">
              <wp:posOffset>304165</wp:posOffset>
            </wp:positionV>
            <wp:extent cx="6299835" cy="1512570"/>
            <wp:effectExtent l="0" t="0" r="5715" b="0"/>
            <wp:wrapTight wrapText="bothSides">
              <wp:wrapPolygon edited="0">
                <wp:start x="0" y="0"/>
                <wp:lineTo x="0" y="21219"/>
                <wp:lineTo x="21554" y="21219"/>
                <wp:lineTo x="2155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а)</w:t>
      </w:r>
      <w:r w:rsidRPr="00ED2AC8">
        <w:t xml:space="preserve"> </w:t>
      </w: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(тип Негативн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ий</w:t>
      </w: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сув</w:t>
      </w: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)</w:t>
      </w:r>
    </w:p>
    <w:p w14:paraId="6FC08768" w14:textId="16EB7976" w:rsidR="00ED2AC8" w:rsidRDefault="00ED2AC8" w:rsidP="00ED2AC8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en-US"/>
        </w:rPr>
        <w:t>b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) </w:t>
      </w: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(</w:t>
      </w:r>
      <w:proofErr w:type="gramStart"/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тип</w:t>
      </w:r>
      <w:proofErr w:type="gramEnd"/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Позитивний зсув)</w:t>
      </w:r>
    </w:p>
    <w:p w14:paraId="629F6115" w14:textId="7EEC4FA0" w:rsidR="00ED2AC8" w:rsidRDefault="00ED2AC8" w:rsidP="00ED2AC8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AB7A47C" wp14:editId="34016387">
            <wp:extent cx="3983604" cy="23774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2715" cy="238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3F03C" w14:textId="66A5D2D9" w:rsidR="00ED2AC8" w:rsidRDefault="00ED2AC8" w:rsidP="00ED2AC8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с) </w:t>
      </w:r>
    </w:p>
    <w:p w14:paraId="0296C273" w14:textId="1B34C3B7" w:rsidR="00ED2AC8" w:rsidRPr="00ED2AC8" w:rsidRDefault="00ED2AC8" w:rsidP="00ED2AC8">
      <w:pPr>
        <w:pStyle w:val="a9"/>
        <w:spacing w:after="0" w:line="360" w:lineRule="auto"/>
        <w:ind w:left="0" w:firstLine="709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ED2AC8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Умовне позначення :</w:t>
      </w:r>
    </w:p>
    <w:p w14:paraId="5245166D" w14:textId="3AFFD6B2" w:rsidR="00ED2AC8" w:rsidRDefault="00ED2AC8" w:rsidP="00ED2AC8">
      <w:pPr>
        <w:pStyle w:val="a9"/>
        <w:spacing w:after="0" w:line="360" w:lineRule="auto"/>
        <w:ind w:left="0" w:firstLine="709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1-8 </w:t>
      </w:r>
      <w:r w:rsidRPr="00ED2AC8">
        <w:rPr>
          <w:rFonts w:ascii="Arial" w:hAnsi="Arial" w:cs="Arial"/>
          <w:iCs/>
          <w:color w:val="000000"/>
          <w:sz w:val="28"/>
          <w:szCs w:val="28"/>
          <w:lang w:val="uk-UA"/>
        </w:rPr>
        <w:t>позиції вимірювання кожна на відстані 100 мм від краю</w:t>
      </w:r>
    </w:p>
    <w:p w14:paraId="70BB1BF1" w14:textId="671F0998" w:rsidR="00C02AED" w:rsidRDefault="00C02AED" w:rsidP="00C02AED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Рисунок 2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-  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Вимірювання зсуву</w:t>
      </w:r>
    </w:p>
    <w:p w14:paraId="2CBFFA5D" w14:textId="0969C8B1" w:rsidR="00C02AED" w:rsidRP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5.3.4 Вираження результатів</w:t>
      </w:r>
    </w:p>
    <w:p w14:paraId="6C0D95CE" w14:textId="77777777" w:rsidR="00C02AED" w:rsidRP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Порівняйте різницю між кожним з двох вимірювань на одній стороні зі специфікацією, зазначеною в 4.10.</w:t>
      </w:r>
    </w:p>
    <w:p w14:paraId="03D7C76C" w14:textId="7EA69C2A" w:rsidR="00C02AED" w:rsidRP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lastRenderedPageBreak/>
        <w:t>Обчисліть середнє значення 2 вимірювань для кожної сторони, виражене в міліметрах. Порівняйте кожне середнє значення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з допустимими відхиленнями, наведеними в 4.10.</w:t>
      </w:r>
    </w:p>
    <w:p w14:paraId="22A37239" w14:textId="4C31C8AD" w:rsidR="00ED2AC8" w:rsidRPr="00ED2AC8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Для </w:t>
      </w:r>
      <w:proofErr w:type="spellStart"/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сендвіч</w:t>
      </w:r>
      <w:proofErr w:type="spellEnd"/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-панелей є три пари вимірювань на кожній стороні (верхня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плита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/ізоляція - ізоляція/нижня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плита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і верхня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плита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/нижня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плита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). Кожна пара повинна розглядатися окремо, як зазначено вище.</w:t>
      </w:r>
    </w:p>
    <w:p w14:paraId="698DCF07" w14:textId="3AC5C95B" w:rsidR="00ED2AC8" w:rsidRP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5.4 </w:t>
      </w:r>
      <w:r w:rsidRPr="00C02AED">
        <w:rPr>
          <w:rFonts w:ascii="Arial" w:hAnsi="Arial" w:cs="Arial"/>
          <w:b/>
          <w:sz w:val="28"/>
          <w:szCs w:val="28"/>
          <w:lang w:val="uk-UA"/>
        </w:rPr>
        <w:t>Визначення адгезії/когезії ізоляційного матеріалу</w:t>
      </w:r>
    </w:p>
    <w:p w14:paraId="004C2167" w14:textId="71456C34" w:rsidR="00ED2AC8" w:rsidRP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5.4.1 Принцип</w:t>
      </w:r>
    </w:p>
    <w:p w14:paraId="3CB1D96C" w14:textId="120B223B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Адгезію/когезію визначають за межею міцності на розрив, виміряною перпендикулярно на 3 зразках.</w:t>
      </w:r>
    </w:p>
    <w:p w14:paraId="6082EA1B" w14:textId="75D66E21" w:rsidR="00C02AED" w:rsidRP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5.4.2 Прилади</w:t>
      </w:r>
    </w:p>
    <w:p w14:paraId="77AE35CC" w14:textId="0C277BA9" w:rsidR="00C02AED" w:rsidRP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a) Шматки металу або деревини твердих порід з розмірами, як у зразків: 200 мм × 200 мм або 300 мм × 300 мм для композитів класу 2 і 100 мм × 100 мм для композитів класу 1;</w:t>
      </w:r>
    </w:p>
    <w:p w14:paraId="114DB824" w14:textId="49650841" w:rsidR="00C02AED" w:rsidRP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b) відповідну двосторонню клейку стрічку або клей. Адгезія повинна бути вищою за порогове значення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визначеного в 4.12;</w:t>
      </w:r>
    </w:p>
    <w:p w14:paraId="768D6BF1" w14:textId="75DFDBEF" w:rsid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c) при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лад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для випробування на розтягнення зі швидкістю навантаження 0,3 </w:t>
      </w:r>
      <w:proofErr w:type="spellStart"/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кН</w:t>
      </w:r>
      <w:proofErr w:type="spellEnd"/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/хв. На рисунку 3 показано приклад, можна використовувати будь-який відповідний при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лад</w:t>
      </w:r>
    </w:p>
    <w:p w14:paraId="4B5B5ECF" w14:textId="764A9516" w:rsid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0B50FAED" w14:textId="2857FF7B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CB713C4" w14:textId="7777777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567E0C7C" w14:textId="7777777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3AA2871" w14:textId="77777777" w:rsidR="00ED2AC8" w:rsidRDefault="00ED2AC8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383CAE3" w14:textId="7777777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20B404D" w14:textId="7777777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4AEC202" w14:textId="7777777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F55A01E" w14:textId="7777777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5D770048" w14:textId="7777777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952B24F" w14:textId="7777777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48F469C" w14:textId="4F35AE0B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040" behindDoc="1" locked="0" layoutInCell="1" allowOverlap="1" wp14:anchorId="4D2DFCF7" wp14:editId="038ECE0A">
            <wp:simplePos x="0" y="0"/>
            <wp:positionH relativeFrom="column">
              <wp:posOffset>1594733</wp:posOffset>
            </wp:positionH>
            <wp:positionV relativeFrom="paragraph">
              <wp:posOffset>-276777</wp:posOffset>
            </wp:positionV>
            <wp:extent cx="2733675" cy="4305300"/>
            <wp:effectExtent l="0" t="0" r="9525" b="0"/>
            <wp:wrapTight wrapText="bothSides">
              <wp:wrapPolygon edited="0">
                <wp:start x="0" y="0"/>
                <wp:lineTo x="0" y="21504"/>
                <wp:lineTo x="21525" y="21504"/>
                <wp:lineTo x="2152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949434" w14:textId="295223D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2EC6D20" w14:textId="03E4C149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3233061" w14:textId="46375274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FCBB4DD" w14:textId="7777777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F416A29" w14:textId="7777777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4B927FC2" w14:textId="7777777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4E3C1FA6" w14:textId="7777777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3970BE7" w14:textId="7777777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4B08CA4" w14:textId="7777777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4101C77" w14:textId="7777777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E6CCDBE" w14:textId="7777777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F1DCC9C" w14:textId="7777777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920AD23" w14:textId="7777777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59F027C" w14:textId="4D2900F2" w:rsidR="00C02AED" w:rsidRP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Умовні позначення:</w:t>
      </w:r>
    </w:p>
    <w:p w14:paraId="07AAB1F0" w14:textId="4F3406C3" w:rsidR="00C02AED" w:rsidRP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1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-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робочий пристрій</w:t>
      </w:r>
    </w:p>
    <w:p w14:paraId="3A78FDA8" w14:textId="19F44879" w:rsidR="00C02AED" w:rsidRP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2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- 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гвинт зі сферичною головкою</w:t>
      </w:r>
    </w:p>
    <w:p w14:paraId="4EA7FC15" w14:textId="4B8D176F" w:rsidR="00C02AED" w:rsidRP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3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- 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динамометр</w:t>
      </w:r>
    </w:p>
    <w:p w14:paraId="1D7E9A9B" w14:textId="7EC8D01E" w:rsidR="00C02AED" w:rsidRP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4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- 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шматок твердої деревини або металевий шматок</w:t>
      </w:r>
    </w:p>
    <w:p w14:paraId="1CFDF225" w14:textId="78E50415" w:rsidR="00C02AED" w:rsidRP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5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- 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клей</w:t>
      </w:r>
    </w:p>
    <w:p w14:paraId="553F3401" w14:textId="04DA9D22" w:rsidR="00C02AED" w:rsidRP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6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- 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ізоляційний матеріал</w:t>
      </w:r>
    </w:p>
    <w:p w14:paraId="391612D0" w14:textId="51CACC6F" w:rsid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7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- 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</w:t>
      </w:r>
    </w:p>
    <w:p w14:paraId="702F491A" w14:textId="4812B183" w:rsidR="00C02AED" w:rsidRDefault="00C02AED" w:rsidP="00C02AED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Рисунок 3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- 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Приклад приладу для випробування адгезії</w:t>
      </w:r>
    </w:p>
    <w:p w14:paraId="6114669A" w14:textId="35D0E71D" w:rsidR="00C02AED" w:rsidRP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5.4.3 Процедура</w:t>
      </w:r>
    </w:p>
    <w:p w14:paraId="4AD815DD" w14:textId="52594EE7" w:rsidR="00C02AED" w:rsidRP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Зразки повинні бути вирізані з композитної панелі через ізоляційну плиту без пошкодження плити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як показано на рисунку 4, на відстані не менше 100 мм від країв композитної панелі.</w:t>
      </w:r>
    </w:p>
    <w:p w14:paraId="5ECB8B7C" w14:textId="77777777" w:rsidR="00C02AED" w:rsidRP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Розміри зразків повинні бути такими</w:t>
      </w:r>
    </w:p>
    <w:p w14:paraId="41B309D6" w14:textId="77777777" w:rsidR="00C02AED" w:rsidRP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- композитні матеріали класу 1: 100 мм × 100 мм;</w:t>
      </w:r>
    </w:p>
    <w:p w14:paraId="66B0FB08" w14:textId="0C8D1EE7" w:rsid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- композити класу 2: 200 мм × 200 мм або 300 мм × 300 мм.</w:t>
      </w:r>
    </w:p>
    <w:p w14:paraId="4A0732E7" w14:textId="45ED169B" w:rsidR="00C02AED" w:rsidRP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lastRenderedPageBreak/>
        <w:t>У разі використання інших пристроїв для випробування на розтягнення, зразок відповідного розміру повинен бути вирізаний з композитної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панелі.</w:t>
      </w:r>
    </w:p>
    <w:p w14:paraId="1138B1AF" w14:textId="77777777" w:rsidR="00C02AED" w:rsidRP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На кожен попередньо вирізаний зразок наклеюють лист металу або твердої деревини з такими ж розмірами, як і у зразка.</w:t>
      </w:r>
    </w:p>
    <w:p w14:paraId="1B435289" w14:textId="10ADCED9" w:rsidR="00C02AED" w:rsidRDefault="00C02AED" w:rsidP="00C02AE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Помістіть зразок у випробувальний пристрій таким чином, щоб розтягувальне навантаження діяло перпендикулярно до площини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плити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у вигляді рівномірно розподіленого розтягувального на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вантаження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. Прикладайте навантаження зі швидкістю (0,3 ± 0,1) </w:t>
      </w:r>
      <w:proofErr w:type="spellStart"/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кН</w:t>
      </w:r>
      <w:proofErr w:type="spellEnd"/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/хв до руйнування зразка.</w:t>
      </w:r>
    </w:p>
    <w:p w14:paraId="76E50F21" w14:textId="4034A8C6" w:rsidR="00C02AED" w:rsidRDefault="00C02AED" w:rsidP="00C02AED">
      <w:pPr>
        <w:pStyle w:val="a9"/>
        <w:spacing w:after="0" w:line="360" w:lineRule="auto"/>
        <w:ind w:left="0" w:firstLine="709"/>
        <w:jc w:val="right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Розміри в міліметрах</w:t>
      </w:r>
    </w:p>
    <w:p w14:paraId="3F3B8D3F" w14:textId="6C0FDCBC" w:rsidR="00C02AED" w:rsidRDefault="00C02AED" w:rsidP="00C02AED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793FA01" wp14:editId="42EACCCF">
            <wp:extent cx="4448175" cy="2809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FEFE0" w14:textId="2C3625ED" w:rsidR="00C02AED" w:rsidRPr="00C02AED" w:rsidRDefault="00C02AED" w:rsidP="00C02AED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C02AED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Рисунок 4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- </w:t>
      </w:r>
      <w:r w:rsidRPr="00C02AED">
        <w:rPr>
          <w:rFonts w:ascii="Arial" w:hAnsi="Arial" w:cs="Arial"/>
          <w:iCs/>
          <w:color w:val="000000"/>
          <w:sz w:val="28"/>
          <w:szCs w:val="28"/>
          <w:lang w:val="uk-UA"/>
        </w:rPr>
        <w:t>Випробування на адгезію - Положення зразків</w:t>
      </w:r>
    </w:p>
    <w:p w14:paraId="38529A72" w14:textId="199B49FF" w:rsidR="00C02AED" w:rsidRPr="003B446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5.4.4 </w:t>
      </w:r>
      <w:r w:rsidR="003B446D" w:rsidRPr="003B446D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Вираження результатів</w:t>
      </w:r>
    </w:p>
    <w:p w14:paraId="4DEB6B13" w14:textId="77777777" w:rsidR="003B446D" w:rsidRPr="003B446D" w:rsidRDefault="003B446D" w:rsidP="003B446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>Зверніть увагу на руйнівне навантаження, а також на характер і місце руйнування.</w:t>
      </w:r>
    </w:p>
    <w:p w14:paraId="53FBDAE2" w14:textId="5B7795A3" w:rsidR="00C02AED" w:rsidRDefault="003B446D" w:rsidP="003B446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Розділіть руйнівне навантаження на площу поверхні зразка, щоб отримати межу міцності при розтягуванні в МПа і порівняйте її з </w:t>
      </w:r>
      <w:proofErr w:type="spellStart"/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>з</w:t>
      </w:r>
      <w:proofErr w:type="spellEnd"/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вимогами в 4.12.</w:t>
      </w:r>
    </w:p>
    <w:p w14:paraId="0008F748" w14:textId="77777777" w:rsidR="00C02AED" w:rsidRDefault="00C02AE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17365D7" w14:textId="77777777" w:rsidR="003B446D" w:rsidRDefault="003B446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3169132" w14:textId="69D69D3D" w:rsidR="003B446D" w:rsidRPr="003B446D" w:rsidRDefault="003B446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lastRenderedPageBreak/>
        <w:t xml:space="preserve">5.5 </w:t>
      </w:r>
      <w:r w:rsidRPr="003B446D">
        <w:rPr>
          <w:rFonts w:ascii="Arial" w:hAnsi="Arial" w:cs="Arial"/>
          <w:b/>
          <w:sz w:val="28"/>
          <w:szCs w:val="28"/>
          <w:lang w:val="uk-UA"/>
        </w:rPr>
        <w:t>Визначення площинності композиту</w:t>
      </w:r>
    </w:p>
    <w:p w14:paraId="63CCE575" w14:textId="468D503C" w:rsidR="003B446D" w:rsidRPr="003B446D" w:rsidRDefault="003B446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5.5.1 Принцип</w:t>
      </w:r>
    </w:p>
    <w:p w14:paraId="2E9B60FC" w14:textId="2B7330A1" w:rsidR="00C02AED" w:rsidRDefault="003B446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Максимальна відстань між </w:t>
      </w:r>
      <w:proofErr w:type="spellStart"/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гіпсокартонною</w:t>
      </w:r>
      <w:proofErr w:type="spellEnd"/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поверхнею композиту, розміщеного на плоскій поверхні, і плоскою поверхнею повинна бути виміряна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7D1D60A8" w14:textId="2C9C6508" w:rsidR="003B446D" w:rsidRPr="003B446D" w:rsidRDefault="003B446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5.5.2 Прилади та зразки</w:t>
      </w:r>
    </w:p>
    <w:p w14:paraId="19E47FC9" w14:textId="0F20BA79" w:rsidR="00C02AED" w:rsidRDefault="003B446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>Прилади та зразки повинні відповідати EN 825:2013, п. 5 та п. 6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4B4AC97E" w14:textId="222E9D7D" w:rsidR="003B446D" w:rsidRPr="003B446D" w:rsidRDefault="003B446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5.5.3 </w:t>
      </w:r>
      <w:r w:rsidRPr="003B446D">
        <w:rPr>
          <w:rFonts w:ascii="Arial" w:hAnsi="Arial" w:cs="Arial"/>
          <w:i/>
          <w:sz w:val="28"/>
          <w:szCs w:val="28"/>
          <w:lang w:val="uk-UA"/>
        </w:rPr>
        <w:t>Процедура</w:t>
      </w:r>
    </w:p>
    <w:p w14:paraId="6E070C7F" w14:textId="722B8ACD" w:rsidR="00C02AED" w:rsidRDefault="003B446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>Процедура повинна відповідати стандарту EN 825:2013, п. 7.</w:t>
      </w:r>
    </w:p>
    <w:p w14:paraId="33A5DA82" w14:textId="7F4C3988" w:rsidR="003B446D" w:rsidRPr="003B446D" w:rsidRDefault="003B446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5.5.4 </w:t>
      </w:r>
      <w:r w:rsidRPr="003B446D">
        <w:rPr>
          <w:rFonts w:ascii="Arial" w:hAnsi="Arial" w:cs="Arial"/>
          <w:i/>
          <w:sz w:val="28"/>
          <w:szCs w:val="28"/>
          <w:lang w:val="uk-UA"/>
        </w:rPr>
        <w:t>Вираження результатів</w:t>
      </w:r>
    </w:p>
    <w:p w14:paraId="7CBC7CA6" w14:textId="791D51FD" w:rsidR="003B446D" w:rsidRDefault="003B446D" w:rsidP="003B446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>Результат визначається як відхилення, виражене в міліметрах і порівнюється з вимогами, наведеними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>в 4.11.</w:t>
      </w:r>
    </w:p>
    <w:p w14:paraId="6606DAD2" w14:textId="484B7116" w:rsidR="003B446D" w:rsidRPr="003B446D" w:rsidRDefault="003B446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6 </w:t>
      </w:r>
      <w:r w:rsidRPr="003B446D">
        <w:rPr>
          <w:rFonts w:ascii="Arial" w:hAnsi="Arial" w:cs="Arial"/>
          <w:b/>
          <w:sz w:val="28"/>
          <w:szCs w:val="28"/>
          <w:lang w:val="uk-UA"/>
        </w:rPr>
        <w:t>ОЦІНКА ТА ПЕРЕВІРКА СТАЛОСТІ ЕКСПЛУАТАЦІЙНИМ ХАРАКТЕРИСТИКАМ -</w:t>
      </w:r>
      <w:r w:rsidRPr="003B446D">
        <w:rPr>
          <w:rFonts w:ascii="Arial" w:hAnsi="Arial" w:cs="Arial"/>
          <w:b/>
          <w:sz w:val="28"/>
          <w:szCs w:val="28"/>
        </w:rPr>
        <w:t xml:space="preserve"> </w:t>
      </w:r>
      <w:r w:rsidRPr="003B446D">
        <w:rPr>
          <w:rFonts w:ascii="Arial" w:hAnsi="Arial" w:cs="Arial"/>
          <w:b/>
          <w:sz w:val="28"/>
          <w:szCs w:val="28"/>
          <w:lang w:val="en-US"/>
        </w:rPr>
        <w:t>AVCP</w:t>
      </w:r>
    </w:p>
    <w:p w14:paraId="3005A77F" w14:textId="3201F84C" w:rsidR="003B446D" w:rsidRPr="003B446D" w:rsidRDefault="003B446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6.1 Загальні положення</w:t>
      </w:r>
    </w:p>
    <w:p w14:paraId="0E051EB0" w14:textId="7C0C5F9C" w:rsidR="003B446D" w:rsidRPr="003B446D" w:rsidRDefault="003B446D" w:rsidP="003B446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Відповідність </w:t>
      </w:r>
      <w:proofErr w:type="spellStart"/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гіпсокартонних</w:t>
      </w:r>
      <w:proofErr w:type="spellEnd"/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тепло/звукоізоляційних композитних панелей вимогам цього стандарту та експлуатаційним характеристикам, заявленим виробником в НД, повинна бути продемонстрована шляхом</w:t>
      </w:r>
    </w:p>
    <w:p w14:paraId="7576FC8F" w14:textId="3ADBB0A7" w:rsidR="003B446D" w:rsidRPr="003B446D" w:rsidRDefault="003B446D" w:rsidP="003B446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- визначенням типу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продукції;</w:t>
      </w:r>
    </w:p>
    <w:p w14:paraId="70C3E3BF" w14:textId="4D118E19" w:rsidR="003B446D" w:rsidRPr="003B446D" w:rsidRDefault="003B446D" w:rsidP="003B446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-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контролю виробництва</w:t>
      </w: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 боку виробника, включаючи оцінювання продукції.</w:t>
      </w:r>
    </w:p>
    <w:p w14:paraId="26050283" w14:textId="09E6F2C2" w:rsidR="003B446D" w:rsidRPr="003B446D" w:rsidRDefault="003B446D" w:rsidP="003B446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>Виробник повинен завжди здійснювати загальний контроль і мати необхідні засоби для того, щоб нести відповідальність за відповідність 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ції</w:t>
      </w: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заявленим характеристикам.</w:t>
      </w:r>
    </w:p>
    <w:p w14:paraId="293E1343" w14:textId="77777777" w:rsidR="003B446D" w:rsidRPr="003B446D" w:rsidRDefault="003B446D" w:rsidP="003B446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Для цілей випробувань </w:t>
      </w:r>
      <w:proofErr w:type="spellStart"/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гіпсокартонні</w:t>
      </w:r>
      <w:proofErr w:type="spellEnd"/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композитні панелі можуть бути згруповані в сім'ї, якщо вважається, що обрана властивість вважається, що обрана властивість є спільною для всіх панелей в межах цього сімейства.</w:t>
      </w:r>
    </w:p>
    <w:p w14:paraId="74DF589C" w14:textId="56FE3312" w:rsidR="003B446D" w:rsidRDefault="003B446D" w:rsidP="003B446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>Рішення про те, як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а</w:t>
      </w: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ція</w:t>
      </w: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або властивості належать до певного сімейства, приймається виробником.</w:t>
      </w:r>
    </w:p>
    <w:p w14:paraId="375742B2" w14:textId="77777777" w:rsidR="003B446D" w:rsidRDefault="003B446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9A68167" w14:textId="57BCA19E" w:rsidR="003B446D" w:rsidRPr="003B446D" w:rsidRDefault="003B446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lastRenderedPageBreak/>
        <w:t xml:space="preserve">6.2 </w:t>
      </w:r>
      <w:r w:rsidRPr="003B446D">
        <w:rPr>
          <w:rFonts w:ascii="Arial" w:hAnsi="Arial" w:cs="Arial"/>
          <w:b/>
          <w:sz w:val="28"/>
          <w:szCs w:val="28"/>
          <w:lang w:val="uk-UA"/>
        </w:rPr>
        <w:t>Типові випробування</w:t>
      </w:r>
    </w:p>
    <w:p w14:paraId="73BF24FB" w14:textId="3887988B" w:rsidR="003B446D" w:rsidRPr="003B446D" w:rsidRDefault="003B446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6.2.1 Загальні положення</w:t>
      </w:r>
    </w:p>
    <w:p w14:paraId="4FE9FA0C" w14:textId="47EA943A" w:rsidR="003B446D" w:rsidRPr="003B446D" w:rsidRDefault="003B446D" w:rsidP="003B446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Відбір зразків і випробування повинні проводитися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пункту 5.</w:t>
      </w:r>
    </w:p>
    <w:p w14:paraId="63F77A9E" w14:textId="5E2A72E1" w:rsidR="003B446D" w:rsidRDefault="003B446D" w:rsidP="003B446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>Результати всіх типових випробувань повинні реєструватися і зберігатися виробником щонайменше 10 років.</w:t>
      </w:r>
    </w:p>
    <w:p w14:paraId="44F3EE6D" w14:textId="1BE22CEB" w:rsidR="003B446D" w:rsidRPr="003B446D" w:rsidRDefault="003B446D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6.2.2 </w:t>
      </w:r>
      <w:r w:rsidRPr="003B446D">
        <w:rPr>
          <w:rFonts w:ascii="Arial" w:hAnsi="Arial" w:cs="Arial"/>
          <w:i/>
          <w:sz w:val="28"/>
          <w:szCs w:val="28"/>
          <w:lang w:val="uk-UA"/>
        </w:rPr>
        <w:t>Визначення типу продукції</w:t>
      </w:r>
    </w:p>
    <w:p w14:paraId="7DC22AFE" w14:textId="77CA7AA2" w:rsidR="003B446D" w:rsidRPr="003B446D" w:rsidRDefault="003B446D" w:rsidP="003B446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>Визначення типу 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ції</w:t>
      </w: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повинно виконуватися для підтвердження відповідності цьому документу.</w:t>
      </w:r>
    </w:p>
    <w:p w14:paraId="1CF83B8D" w14:textId="279A7225" w:rsidR="003B446D" w:rsidRPr="003B446D" w:rsidRDefault="003B446D" w:rsidP="003B446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>Визначення типу 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ції</w:t>
      </w: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виконують на початку виробництва нового композитного матеріалу (якщо тільки він не належить до сімейства раніше випробуваних) або на початку застосув</w:t>
      </w:r>
      <w:r w:rsidR="00E4654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ання нового методу виробництва </w:t>
      </w: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>(якщо це може вплинути на заявлені властивості).</w:t>
      </w:r>
    </w:p>
    <w:p w14:paraId="7A114BA3" w14:textId="17022D80" w:rsidR="003B446D" w:rsidRPr="003B446D" w:rsidRDefault="003B446D" w:rsidP="003B446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>Випробування, раніше проведені відповідно до положень цього документа (т</w:t>
      </w:r>
      <w:r w:rsidR="00E46548">
        <w:rPr>
          <w:rFonts w:ascii="Arial" w:hAnsi="Arial" w:cs="Arial"/>
          <w:iCs/>
          <w:color w:val="000000"/>
          <w:sz w:val="28"/>
          <w:szCs w:val="28"/>
          <w:lang w:val="uk-UA"/>
        </w:rPr>
        <w:t>а</w:t>
      </w: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сам</w:t>
      </w:r>
      <w:r w:rsidR="00E46548">
        <w:rPr>
          <w:rFonts w:ascii="Arial" w:hAnsi="Arial" w:cs="Arial"/>
          <w:iCs/>
          <w:color w:val="000000"/>
          <w:sz w:val="28"/>
          <w:szCs w:val="28"/>
          <w:lang w:val="uk-UA"/>
        </w:rPr>
        <w:t>а</w:t>
      </w: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продук</w:t>
      </w:r>
      <w:r w:rsidR="00E46548">
        <w:rPr>
          <w:rFonts w:ascii="Arial" w:hAnsi="Arial" w:cs="Arial"/>
          <w:iCs/>
          <w:color w:val="000000"/>
          <w:sz w:val="28"/>
          <w:szCs w:val="28"/>
          <w:lang w:val="uk-UA"/>
        </w:rPr>
        <w:t>ція</w:t>
      </w: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>, ті самі характеристика(и), метод випробування, процедура відбору зразків, система AVCP тощо) можуть бути прийняті до уваги.</w:t>
      </w:r>
    </w:p>
    <w:p w14:paraId="048FADFF" w14:textId="77777777" w:rsidR="003B446D" w:rsidRPr="003B446D" w:rsidRDefault="003B446D" w:rsidP="003B446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>Усі характеристики продукції, наведені в пункті 4, що стосуються передбачуваного використання, підлягають визначенню типу продукції, за винятком типу продукції, за такими винятками:</w:t>
      </w:r>
    </w:p>
    <w:p w14:paraId="5D0EB4F2" w14:textId="7049586C" w:rsidR="003B446D" w:rsidRDefault="003B446D" w:rsidP="003B446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>- ви</w:t>
      </w:r>
      <w:r w:rsidR="00E46548">
        <w:rPr>
          <w:rFonts w:ascii="Arial" w:hAnsi="Arial" w:cs="Arial"/>
          <w:iCs/>
          <w:color w:val="000000"/>
          <w:sz w:val="28"/>
          <w:szCs w:val="28"/>
          <w:lang w:val="uk-UA"/>
        </w:rPr>
        <w:t>ділення</w:t>
      </w:r>
      <w:r w:rsidRPr="003B446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небезпечних речовин може бути оцінене опосередковано шляхом контролю вмісту відповідної речовини відповідної речовини;</w:t>
      </w:r>
    </w:p>
    <w:p w14:paraId="7D4345E1" w14:textId="1C163D56" w:rsidR="003B446D" w:rsidRDefault="00E46548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>- коли використовуються розрахункові або декларовані значення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4F30BED8" w14:textId="04C40667" w:rsidR="00E46548" w:rsidRPr="00E46548" w:rsidRDefault="00E46548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E46548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6.2.3 </w:t>
      </w:r>
      <w:r w:rsidRPr="00E46548">
        <w:rPr>
          <w:rFonts w:ascii="Arial" w:hAnsi="Arial" w:cs="Arial"/>
          <w:i/>
          <w:sz w:val="28"/>
          <w:szCs w:val="28"/>
          <w:lang w:val="uk-UA"/>
        </w:rPr>
        <w:t>Подальші типові випробування</w:t>
      </w:r>
    </w:p>
    <w:p w14:paraId="249C1A0F" w14:textId="77777777" w:rsidR="00E46548" w:rsidRPr="00E46548" w:rsidRDefault="00E46548" w:rsidP="00E4654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>Щоразу, коли відбуваються зміни в конструкції композитної панелі, сировині або постачальнику компонентів, або виробничому процесі (за умови визначення сімейства), які суттєво змінюють одну або більше характеристик, типові випробування повинні бути повторені для відповідної характеристики (характеристик).</w:t>
      </w:r>
    </w:p>
    <w:p w14:paraId="13A07E1B" w14:textId="687BBB20" w:rsidR="00E46548" w:rsidRPr="00E46548" w:rsidRDefault="00E46548" w:rsidP="00E4654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Відбір зразків повинен здійснюватися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пункту 5.1.</w:t>
      </w:r>
    </w:p>
    <w:p w14:paraId="18DCB610" w14:textId="0F127E52" w:rsidR="003B446D" w:rsidRDefault="00E46548" w:rsidP="00E4654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lastRenderedPageBreak/>
        <w:t>Результати всіх типових випробувань повинні реєструватися і зберігатися виробником щонайменше 10 років.</w:t>
      </w:r>
    </w:p>
    <w:p w14:paraId="47754712" w14:textId="448AC7BC" w:rsidR="00E46548" w:rsidRPr="00E46548" w:rsidRDefault="00E46548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E46548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6.3 Виробничий контроль на підприємстві (</w:t>
      </w:r>
      <w:r w:rsidRPr="00E46548">
        <w:rPr>
          <w:rFonts w:ascii="Arial" w:hAnsi="Arial" w:cs="Arial"/>
          <w:b/>
          <w:iCs/>
          <w:color w:val="000000"/>
          <w:sz w:val="28"/>
          <w:szCs w:val="28"/>
          <w:lang w:val="en-US"/>
        </w:rPr>
        <w:t>FPC</w:t>
      </w:r>
      <w:r w:rsidRPr="00E46548">
        <w:rPr>
          <w:rFonts w:ascii="Arial" w:hAnsi="Arial" w:cs="Arial"/>
          <w:b/>
          <w:iCs/>
          <w:color w:val="000000"/>
          <w:sz w:val="28"/>
          <w:szCs w:val="28"/>
        </w:rPr>
        <w:t>)</w:t>
      </w:r>
    </w:p>
    <w:p w14:paraId="79345128" w14:textId="0CCEE783" w:rsidR="00E46548" w:rsidRPr="00E46548" w:rsidRDefault="00E46548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E46548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6.3.1 Загальні положення</w:t>
      </w:r>
    </w:p>
    <w:p w14:paraId="326A19A5" w14:textId="7F319937" w:rsidR="00E46548" w:rsidRPr="00E46548" w:rsidRDefault="00E46548" w:rsidP="00E4654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>Виробник повинен створити, задокументувати та підтримувати систему FPC, щоб гарантувати, що продукція, розміщена на ринку, відповідає заявленим характеристикам. Система FPC повинна складатися з процедур, регулярних перевірок і випробувань та/або оцінок, а також використання результатів для контролю сировини та інших вхідних матеріалів або компонентів, обладнання, виробничого процесу та 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ції</w:t>
      </w:r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2B66978C" w14:textId="7F5E1BF6" w:rsidR="00E46548" w:rsidRPr="00E46548" w:rsidRDefault="00E46548" w:rsidP="00E4654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>Система FPC, що відповідає вимогам EN ISO 9001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та адаптована до вимог цього </w:t>
      </w:r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стандарту, повинна вважатися такою, що задовольняє вимогам стандарту, слід вважати такою, що задовольняє вищезазначеним вимогам.</w:t>
      </w:r>
    </w:p>
    <w:p w14:paraId="19D0B013" w14:textId="77777777" w:rsidR="00E46548" w:rsidRPr="00E46548" w:rsidRDefault="00E46548" w:rsidP="00E4654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>Результати перевірок, випробувань або оцінок, що вимагають вжиття заходів, повинні бути зареєстровані, так само як і будь-які вжиті заходи.</w:t>
      </w:r>
    </w:p>
    <w:p w14:paraId="671A60A4" w14:textId="75FF970D" w:rsidR="00E46548" w:rsidRDefault="00E46548" w:rsidP="00E4654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>Заходи, які необхідно вжити, якщо контрольні значення або критерії не досягнуті, повинні бути записані та зберігатися протягом періоду зазначений у процедурах FPC виробника.</w:t>
      </w:r>
    </w:p>
    <w:p w14:paraId="664137E3" w14:textId="32C9A134" w:rsidR="003B446D" w:rsidRPr="00E46548" w:rsidRDefault="00E46548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E46548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6.3.2 Персонал</w:t>
      </w:r>
    </w:p>
    <w:p w14:paraId="1A46F2F2" w14:textId="7BF7425E" w:rsidR="00E46548" w:rsidRDefault="00E46548" w:rsidP="00E4654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>Необхідно визначити відповідальність, повноваження та взаємовідносини між персоналом, який керує, виконує або перевіряє роботу, що впливає на відповідність продукції. Це стосується, зокрема, персоналу, який повинен ініціювати дії, спрямовані на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запобігання виникненню </w:t>
      </w:r>
      <w:proofErr w:type="spellStart"/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>невідповідностей</w:t>
      </w:r>
      <w:proofErr w:type="spellEnd"/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продукції, дії у разі виникнення </w:t>
      </w:r>
      <w:proofErr w:type="spellStart"/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>невідповідностей</w:t>
      </w:r>
      <w:proofErr w:type="spellEnd"/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>, а також ідентифікувати та реєструвати проблеми з відповідністю продукції.</w:t>
      </w:r>
    </w:p>
    <w:p w14:paraId="57BA0E8D" w14:textId="77777777" w:rsidR="00E46548" w:rsidRDefault="00E46548" w:rsidP="00E4654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8409097" w14:textId="6DEAF464" w:rsidR="003B446D" w:rsidRDefault="00E46548" w:rsidP="00E4654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lastRenderedPageBreak/>
        <w:t>І</w:t>
      </w:r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>дентифікувати та реєструвати проблеми щодо відповідності продукції. Персонал, який виконує роботи, що впливають на відповідність продукції, повинен бути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>компетентним на основі відповідної освіти, професійної підготовки, навичок і досвіду, які повинні бути задокументовані повинні вестися записи.</w:t>
      </w:r>
    </w:p>
    <w:p w14:paraId="4D32068E" w14:textId="77777777" w:rsidR="00E46548" w:rsidRPr="00E46548" w:rsidRDefault="00E46548" w:rsidP="00E4654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E46548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6.3.3 Прилади</w:t>
      </w:r>
    </w:p>
    <w:p w14:paraId="133253D9" w14:textId="77777777" w:rsidR="00E46548" w:rsidRDefault="00E46548" w:rsidP="00E4654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>6.3.3.1 Випробування</w:t>
      </w:r>
    </w:p>
    <w:p w14:paraId="0CC772A5" w14:textId="77777777" w:rsidR="00E46548" w:rsidRDefault="00E46548" w:rsidP="00E46548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>Усе вагове, вимірювальне та випробувальне обладнання повинно бути відкаліброване та регулярно перевірятися відповідно до задокументованими процедурами, періодичністю та критеріями.</w:t>
      </w:r>
    </w:p>
    <w:p w14:paraId="7FF7C12D" w14:textId="6281AF0A" w:rsidR="003B446D" w:rsidRDefault="00E46548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>6.3.3.2 Виробництво</w:t>
      </w:r>
    </w:p>
    <w:p w14:paraId="4F49EFCF" w14:textId="481EFDAF" w:rsidR="00E46548" w:rsidRDefault="00E46548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Все обладнання, що використовується у виробничому процесі, повинно регулярно перевірятися та обслуговуватися для забезпечення його використання, знос або поломка не призводили до </w:t>
      </w:r>
      <w:proofErr w:type="spellStart"/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>невідповідностей</w:t>
      </w:r>
      <w:proofErr w:type="spellEnd"/>
      <w:r w:rsidRPr="00E46548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у виробничому процесі. Перевірки та технічне обслуговування повинні здійснюватися та реєструватися відповідно до письмових процедур виробника, а записи зберігатися протягом періоду, визначеного в процедурах FPC виробника.</w:t>
      </w:r>
    </w:p>
    <w:p w14:paraId="727A4C2C" w14:textId="05D4F35B" w:rsidR="00E70B19" w:rsidRPr="00E70B19" w:rsidRDefault="00E70B19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6.3.4 </w:t>
      </w:r>
      <w:r w:rsidRPr="00E70B19">
        <w:rPr>
          <w:rFonts w:ascii="Arial" w:hAnsi="Arial" w:cs="Arial"/>
          <w:i/>
          <w:sz w:val="28"/>
          <w:szCs w:val="28"/>
          <w:lang w:val="uk-UA"/>
        </w:rPr>
        <w:t>Сировина та компоненти</w:t>
      </w:r>
    </w:p>
    <w:p w14:paraId="7C3A0ACD" w14:textId="6F436BB3" w:rsidR="00E46548" w:rsidRDefault="00E70B19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Специфікації всієї вхідної сировини та компонентів повинні бути задокументовані, так само як і схема перевірки схема перевірки для забезпечення їх відповідності.</w:t>
      </w:r>
    </w:p>
    <w:p w14:paraId="0887A56C" w14:textId="2F42B1C5" w:rsidR="00E70B19" w:rsidRPr="00E70B19" w:rsidRDefault="00E70B19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6.3.5 </w:t>
      </w:r>
      <w:r w:rsidRPr="00E70B19">
        <w:rPr>
          <w:rFonts w:ascii="Arial" w:hAnsi="Arial" w:cs="Arial"/>
          <w:i/>
          <w:sz w:val="28"/>
          <w:szCs w:val="28"/>
          <w:lang w:val="uk-UA"/>
        </w:rPr>
        <w:t>Випробування та оцінка відповідності</w:t>
      </w:r>
    </w:p>
    <w:p w14:paraId="2C7E703F" w14:textId="77777777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Виробник повинен встановити процедури, які гарантують, що заявлені значення всіх характеристик підтримувалися.</w:t>
      </w:r>
    </w:p>
    <w:p w14:paraId="59BD4A90" w14:textId="02B7FEAE" w:rsidR="00E46548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Відповідність вимогам EN ISO 9001:2008, 7.5.1 та 7.5.2 слід вважати такою, що задовольняє вимоги цього пункт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у.</w:t>
      </w:r>
    </w:p>
    <w:p w14:paraId="4032739F" w14:textId="77777777" w:rsid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A8A641D" w14:textId="77777777" w:rsid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5A2FA611" w14:textId="77777777" w:rsid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CA5E10F" w14:textId="2C9293B4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lastRenderedPageBreak/>
        <w:t xml:space="preserve">6.3.6 </w:t>
      </w:r>
      <w:proofErr w:type="spellStart"/>
      <w:r w:rsidRPr="00E70B19">
        <w:rPr>
          <w:rFonts w:ascii="Arial" w:hAnsi="Arial" w:cs="Arial"/>
          <w:i/>
          <w:sz w:val="28"/>
          <w:szCs w:val="28"/>
          <w:lang w:val="uk-UA"/>
        </w:rPr>
        <w:t>Простежуванність</w:t>
      </w:r>
      <w:proofErr w:type="spellEnd"/>
      <w:r w:rsidRPr="00E70B19">
        <w:rPr>
          <w:rFonts w:ascii="Arial" w:hAnsi="Arial" w:cs="Arial"/>
          <w:i/>
          <w:sz w:val="28"/>
          <w:szCs w:val="28"/>
          <w:lang w:val="uk-UA"/>
        </w:rPr>
        <w:t xml:space="preserve"> та маркування</w:t>
      </w:r>
    </w:p>
    <w:p w14:paraId="5DC16189" w14:textId="538B54C9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Окремі 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ції</w:t>
      </w: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, партії </w:t>
      </w:r>
      <w:proofErr w:type="spellStart"/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цій</w:t>
      </w:r>
      <w:proofErr w:type="spellEnd"/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або упаковки повинні бути ідентифіковані та </w:t>
      </w:r>
      <w:proofErr w:type="spellStart"/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відстежувані</w:t>
      </w:r>
      <w:proofErr w:type="spellEnd"/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щодо їхнього походження. Виробник повинен мати письмові процедури, що забезпечують регулярну перевірку процесів, пов'язаних з нанесенням кодів </w:t>
      </w:r>
      <w:proofErr w:type="spellStart"/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простежуваності</w:t>
      </w:r>
      <w:proofErr w:type="spellEnd"/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та/або маркування. кодів </w:t>
      </w:r>
      <w:proofErr w:type="spellStart"/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простежуваності</w:t>
      </w:r>
      <w:proofErr w:type="spellEnd"/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та/або маркування, регулярно перевіряються.</w:t>
      </w:r>
    </w:p>
    <w:p w14:paraId="6E2ACE30" w14:textId="7D7E4485" w:rsid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Відповідність EN ISO 9001:2008, 7.5.3 слід вважати такою, що задовольняє вимогам цього пункту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234086C0" w14:textId="584CE616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6.3.7 </w:t>
      </w:r>
      <w:r w:rsidRPr="00E70B19">
        <w:rPr>
          <w:rFonts w:ascii="Arial" w:hAnsi="Arial" w:cs="Arial"/>
          <w:i/>
          <w:sz w:val="28"/>
          <w:szCs w:val="28"/>
          <w:lang w:val="uk-UA"/>
        </w:rPr>
        <w:t xml:space="preserve">Продукція, що не відповідає </w:t>
      </w:r>
      <w:proofErr w:type="spellStart"/>
      <w:r w:rsidRPr="00E70B19">
        <w:rPr>
          <w:rFonts w:ascii="Arial" w:hAnsi="Arial" w:cs="Arial"/>
          <w:i/>
          <w:sz w:val="28"/>
          <w:szCs w:val="28"/>
          <w:lang w:val="uk-UA"/>
        </w:rPr>
        <w:t>вимогим</w:t>
      </w:r>
      <w:proofErr w:type="spellEnd"/>
    </w:p>
    <w:p w14:paraId="51B10490" w14:textId="77777777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Виробник повинен мати письмові процедури, які визначають, як поводитися з продукцією, що не відповідає вимогам.</w:t>
      </w:r>
    </w:p>
    <w:p w14:paraId="7102CBD7" w14:textId="0AB780AF" w:rsid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Будь-які такі події повинні реєструватися в міру їх виникнення, і ці записи повинні зберігатися протягом періоду, визначеного в письмовій процедурі виробника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36C6FBD2" w14:textId="59F3F56D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6.3.8 </w:t>
      </w:r>
      <w:r w:rsidRPr="00E70B19">
        <w:rPr>
          <w:rFonts w:ascii="Arial" w:hAnsi="Arial" w:cs="Arial"/>
          <w:i/>
          <w:sz w:val="28"/>
          <w:szCs w:val="28"/>
          <w:lang w:val="uk-UA"/>
        </w:rPr>
        <w:t>Коригувальні дії</w:t>
      </w:r>
    </w:p>
    <w:p w14:paraId="7C856E1B" w14:textId="77777777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Виробник повинен мати задокументовані процедури, які ініціюють дії для усунення причини </w:t>
      </w:r>
      <w:proofErr w:type="spellStart"/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невідповідностей</w:t>
      </w:r>
      <w:proofErr w:type="spellEnd"/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 метою запобігання їх повторенню.</w:t>
      </w:r>
    </w:p>
    <w:p w14:paraId="6BD9A6F5" w14:textId="3BB98005" w:rsid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Відповідність EN ISO 9001:2008, 8.5.2 слід вважати такою, що задовольняє вимогам </w:t>
      </w:r>
      <w:proofErr w:type="spellStart"/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ць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ієї</w:t>
      </w:r>
      <w:proofErr w:type="spellEnd"/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пунк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ції.</w:t>
      </w:r>
    </w:p>
    <w:p w14:paraId="56711323" w14:textId="3C53A7C1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6.3.9 </w:t>
      </w:r>
      <w:r w:rsidRPr="00E70B19">
        <w:rPr>
          <w:rFonts w:ascii="Arial" w:hAnsi="Arial" w:cs="Arial"/>
          <w:i/>
          <w:sz w:val="28"/>
          <w:szCs w:val="28"/>
          <w:lang w:val="uk-UA"/>
        </w:rPr>
        <w:t>Інші методи випробування</w:t>
      </w:r>
    </w:p>
    <w:p w14:paraId="72F8E6A5" w14:textId="01556086" w:rsidR="00E70B19" w:rsidRDefault="00E70B19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Для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контролю виробництва на підприємстві</w:t>
      </w: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можуть застосовуватися інші методи випробувань, ніж ті, що визначені для визначення типу 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ції</w:t>
      </w: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можуть бути використані за умови, що вони забезпечують достатню впевненість у відповідності продукції цьому документу.</w:t>
      </w:r>
    </w:p>
    <w:p w14:paraId="6CB5155A" w14:textId="77777777" w:rsidR="00E70B19" w:rsidRDefault="00E70B19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A011F18" w14:textId="77777777" w:rsidR="00E70B19" w:rsidRDefault="00E70B19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812D03C" w14:textId="77777777" w:rsidR="00E70B19" w:rsidRDefault="00E70B19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4CB52A8" w14:textId="77777777" w:rsidR="00E70B19" w:rsidRDefault="00E70B19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4364B0C6" w14:textId="27E08E05" w:rsidR="00E70B19" w:rsidRPr="00E70B19" w:rsidRDefault="00E70B19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lastRenderedPageBreak/>
        <w:t xml:space="preserve">7 </w:t>
      </w:r>
      <w:r w:rsidRPr="00E70B19">
        <w:rPr>
          <w:rFonts w:ascii="Arial" w:hAnsi="Arial" w:cs="Arial"/>
          <w:b/>
          <w:sz w:val="28"/>
          <w:szCs w:val="28"/>
          <w:lang w:val="uk-UA"/>
        </w:rPr>
        <w:t>ПОЗНАЧЕННЯ КОМПОЗИТНИХ ПАНЕЛЕЙ</w:t>
      </w:r>
    </w:p>
    <w:p w14:paraId="51B54F43" w14:textId="77777777" w:rsidR="00E70B19" w:rsidRDefault="00E70B19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EFFBD4E" w14:textId="77777777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Позначення композитних панелей повинно включати в себе наступний порядок:</w:t>
      </w:r>
    </w:p>
    <w:p w14:paraId="040E0F4A" w14:textId="3731BFF9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a) формулювання: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«</w:t>
      </w:r>
      <w:proofErr w:type="spellStart"/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гіпсокартонна</w:t>
      </w:r>
      <w:proofErr w:type="spellEnd"/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композитна панель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»</w:t>
      </w: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;</w:t>
      </w:r>
    </w:p>
    <w:p w14:paraId="2A6D34F8" w14:textId="0A9E8150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b) посилання на цей стандарт</w:t>
      </w:r>
    </w:p>
    <w:p w14:paraId="20BC525B" w14:textId="36546B0A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c) розміри композитної панелі: номінальну товщину, довжину, ширину в міліметрах і клас зміщення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(Негативний зсув або Позитивний зсув), якщо використовується;</w:t>
      </w:r>
    </w:p>
    <w:p w14:paraId="73B037AF" w14:textId="5F9B3DB7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d) посилання на стандарт для гіпсокартону, тип, профіль кромки (можуть використовуватися скорочення, визначені у відповідних стандартах) та номінальну товщину в міліметрах згідно з відповідними стандартами;</w:t>
      </w:r>
    </w:p>
    <w:p w14:paraId="33AE98FA" w14:textId="619B8293" w:rsid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e) посилання на стандарт для ізоляційного матеріалу та абревіатури.</w:t>
      </w:r>
    </w:p>
    <w:p w14:paraId="0A6766E1" w14:textId="77777777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ПРИКЛАД ПОЗНАЧЕННЯ:</w:t>
      </w:r>
    </w:p>
    <w:p w14:paraId="3BE26EF3" w14:textId="77777777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proofErr w:type="spellStart"/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Гіпсокартонна</w:t>
      </w:r>
      <w:proofErr w:type="spellEnd"/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композитна панель EN 13950- 2 - 62,5 - 1 200 - N - EN 520 - Тип A - Конічна кромка - 12,5</w:t>
      </w:r>
    </w:p>
    <w:p w14:paraId="17E6F3D3" w14:textId="79AE9F0C" w:rsid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- EN 13163 - EPS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–</w:t>
      </w: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50</w:t>
      </w:r>
    </w:p>
    <w:p w14:paraId="13D6F4C1" w14:textId="77777777" w:rsid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352E601" w14:textId="5D90B75B" w:rsidR="00E70B19" w:rsidRPr="00E70B19" w:rsidRDefault="00E70B19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8 </w:t>
      </w:r>
      <w:r w:rsidRPr="00E70B19">
        <w:rPr>
          <w:rFonts w:ascii="Arial" w:hAnsi="Arial" w:cs="Arial"/>
          <w:b/>
          <w:sz w:val="28"/>
          <w:szCs w:val="28"/>
          <w:lang w:val="uk-UA"/>
        </w:rPr>
        <w:t>МАРКУВАННЯ, ЕТИКЕТКУВАННЯ ТА ПАКУВАННЯ</w:t>
      </w:r>
    </w:p>
    <w:p w14:paraId="7B34F1FB" w14:textId="77777777" w:rsidR="00E70B19" w:rsidRDefault="00E70B19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41FE51B8" w14:textId="1658BB72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Композитні панелі, що відповідають цьому  стандарту, повинні мати чітке маркування на композитній панелі або на супровідній етикетці, або на упаковці, або на супровідному комерційному документі (наприклад, накладній) з наступними елементами:</w:t>
      </w:r>
    </w:p>
    <w:p w14:paraId="5491D82F" w14:textId="651BB8F0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a) посилання на цей стандарт;</w:t>
      </w:r>
    </w:p>
    <w:p w14:paraId="7A1F62D4" w14:textId="77777777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b) назва, торговельна марка або інші засоби ідентифікації виробника композитної панелі;</w:t>
      </w:r>
    </w:p>
    <w:p w14:paraId="211F6477" w14:textId="77777777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t>c) дата виробництва;</w:t>
      </w:r>
    </w:p>
    <w:p w14:paraId="4C5DF00A" w14:textId="77777777" w:rsidR="00E70B19" w:rsidRPr="00E70B19" w:rsidRDefault="00E70B19" w:rsidP="00E70B1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70B19">
        <w:rPr>
          <w:rFonts w:ascii="Arial" w:hAnsi="Arial" w:cs="Arial"/>
          <w:iCs/>
          <w:color w:val="000000"/>
          <w:sz w:val="28"/>
          <w:szCs w:val="28"/>
          <w:lang w:val="uk-UA"/>
        </w:rPr>
        <w:lastRenderedPageBreak/>
        <w:t>d) засоби ідентифікації композитних панелей та їхнього зв'язку з їхнім призначенням, як визначено в пункті 7.</w:t>
      </w:r>
    </w:p>
    <w:p w14:paraId="3B189A94" w14:textId="17E6B5AB" w:rsidR="00E70B19" w:rsidRPr="00DE4A44" w:rsidRDefault="00DE4A44" w:rsidP="00DE4A44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iCs/>
          <w:color w:val="000000"/>
          <w:sz w:val="24"/>
          <w:szCs w:val="28"/>
          <w:lang w:val="uk-UA"/>
        </w:rPr>
      </w:pPr>
      <w:r w:rsidRPr="00DE4A44">
        <w:rPr>
          <w:rFonts w:ascii="Arial" w:hAnsi="Arial" w:cs="Arial"/>
          <w:b/>
          <w:iCs/>
          <w:color w:val="000000"/>
          <w:sz w:val="24"/>
          <w:szCs w:val="28"/>
          <w:lang w:val="uk-UA"/>
        </w:rPr>
        <w:t>Примітка.</w:t>
      </w:r>
      <w:r w:rsidR="00E70B19" w:rsidRPr="00DE4A44">
        <w:rPr>
          <w:rFonts w:ascii="Arial" w:hAnsi="Arial" w:cs="Arial"/>
          <w:iCs/>
          <w:color w:val="000000"/>
          <w:sz w:val="24"/>
          <w:szCs w:val="28"/>
          <w:lang w:val="uk-UA"/>
        </w:rPr>
        <w:t xml:space="preserve"> Якщо маркування CE також вимагає вищезазначені пункти, відповідність маркуванню CE вважатиметься такою, що задовольняє вимогам цього пункту.</w:t>
      </w:r>
    </w:p>
    <w:p w14:paraId="4DE26C53" w14:textId="77777777" w:rsidR="00E46548" w:rsidRDefault="00E46548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62126A7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0D4D491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973D1D3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B458437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54EDEF6C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4706D9FA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CE51A31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C2AC9DB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08E9A5F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9C4F0BF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354BF1C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5344D98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2919171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58571FF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B73043A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4675EE93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54E5E83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A8C8AA7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CAFF1F3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4E1C37B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415151D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7D79B54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56EBC48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439FD08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FAD04CF" w14:textId="77777777" w:rsidR="00E06CD4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39B08FF" w14:textId="0377D825" w:rsidR="00FB79D0" w:rsidRPr="00FB79D0" w:rsidRDefault="00FB79D0" w:rsidP="00FB79D0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B79D0">
        <w:rPr>
          <w:rFonts w:ascii="Arial" w:hAnsi="Arial" w:cs="Arial"/>
          <w:b/>
          <w:sz w:val="28"/>
          <w:szCs w:val="28"/>
          <w:lang w:val="uk-UA"/>
        </w:rPr>
        <w:lastRenderedPageBreak/>
        <w:t>Додаток А</w:t>
      </w:r>
    </w:p>
    <w:p w14:paraId="73E46A70" w14:textId="27ABA8C2" w:rsidR="00FB79D0" w:rsidRPr="00FB79D0" w:rsidRDefault="00FB79D0" w:rsidP="00FB79D0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FB79D0">
        <w:rPr>
          <w:rFonts w:ascii="Arial" w:hAnsi="Arial" w:cs="Arial"/>
          <w:sz w:val="28"/>
          <w:szCs w:val="28"/>
          <w:lang w:val="uk-UA"/>
        </w:rPr>
        <w:t>(довідковий)</w:t>
      </w:r>
    </w:p>
    <w:p w14:paraId="0FD9A6DD" w14:textId="103E30D1" w:rsidR="00E06CD4" w:rsidRPr="00FB79D0" w:rsidRDefault="00FB79D0" w:rsidP="00FB79D0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FB79D0">
        <w:rPr>
          <w:rFonts w:ascii="Arial" w:hAnsi="Arial" w:cs="Arial"/>
          <w:b/>
          <w:sz w:val="28"/>
          <w:szCs w:val="28"/>
          <w:lang w:val="uk-UA"/>
        </w:rPr>
        <w:t>ПРОЦЕДУРА ВІДБОРУ ЗРАЗКІВ ДЛЯ ВИПРОБУВАННЯ</w:t>
      </w:r>
    </w:p>
    <w:p w14:paraId="2FEBC147" w14:textId="77777777" w:rsidR="00E06CD4" w:rsidRPr="00FB79D0" w:rsidRDefault="00E06CD4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</w:p>
    <w:p w14:paraId="02628B5A" w14:textId="7B2CC435" w:rsidR="00E06CD4" w:rsidRPr="00FB79D0" w:rsidRDefault="00FB79D0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FB79D0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А.1 ЗАГАЛЬНІ ПОЛОЖЕННЯ</w:t>
      </w:r>
    </w:p>
    <w:p w14:paraId="3D356453" w14:textId="57D64C41" w:rsidR="00FB79D0" w:rsidRPr="00FB79D0" w:rsidRDefault="00FB79D0" w:rsidP="00FB79D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B79D0">
        <w:rPr>
          <w:rFonts w:ascii="Arial" w:hAnsi="Arial" w:cs="Arial"/>
          <w:iCs/>
          <w:color w:val="000000"/>
          <w:sz w:val="28"/>
          <w:szCs w:val="28"/>
          <w:lang w:val="uk-UA"/>
        </w:rPr>
        <w:t>Необхідна кількість зразків для визначення відповідності специфікації повинна бути відібрана з партії композит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них матеріалів</w:t>
      </w:r>
      <w:r w:rsidRPr="00FB79D0">
        <w:rPr>
          <w:rFonts w:ascii="Arial" w:hAnsi="Arial" w:cs="Arial"/>
          <w:iCs/>
          <w:color w:val="000000"/>
          <w:sz w:val="28"/>
          <w:szCs w:val="28"/>
          <w:lang w:val="uk-UA"/>
        </w:rPr>
        <w:t>, що поставляється.</w:t>
      </w:r>
    </w:p>
    <w:p w14:paraId="1988A4E9" w14:textId="4456A689" w:rsidR="00E06CD4" w:rsidRDefault="00FB79D0" w:rsidP="00FB79D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B79D0">
        <w:rPr>
          <w:rFonts w:ascii="Arial" w:hAnsi="Arial" w:cs="Arial"/>
          <w:iCs/>
          <w:color w:val="000000"/>
          <w:sz w:val="28"/>
          <w:szCs w:val="28"/>
          <w:lang w:val="uk-UA"/>
        </w:rPr>
        <w:t>Відповідний розмір партії повинен бути узгоджений між представниками всіх залучених сторін, які повинні мати можливість бути присутніми під час відбору зразків.</w:t>
      </w:r>
    </w:p>
    <w:p w14:paraId="27372FDA" w14:textId="77777777" w:rsidR="00FB79D0" w:rsidRDefault="00FB79D0" w:rsidP="00FB79D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53383194" w14:textId="154C326D" w:rsidR="00FB79D0" w:rsidRPr="00FB79D0" w:rsidRDefault="00FB79D0" w:rsidP="00FB79D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FB79D0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А.2 </w:t>
      </w:r>
      <w:r w:rsidRPr="00FB79D0">
        <w:rPr>
          <w:rFonts w:ascii="Arial" w:hAnsi="Arial" w:cs="Arial"/>
          <w:b/>
          <w:sz w:val="28"/>
          <w:szCs w:val="28"/>
          <w:lang w:val="uk-UA"/>
        </w:rPr>
        <w:t>ПРОЦЕДУРА ВІДБОРУ ЗРАЗКІВ</w:t>
      </w:r>
    </w:p>
    <w:p w14:paraId="2A2B2E61" w14:textId="70CD7957" w:rsidR="00E06CD4" w:rsidRPr="00FB79D0" w:rsidRDefault="00FB79D0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FB79D0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А.2.1 Загальні положення</w:t>
      </w:r>
    </w:p>
    <w:p w14:paraId="559EFE67" w14:textId="131B0F25" w:rsidR="00E06CD4" w:rsidRDefault="00FB79D0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B79D0">
        <w:rPr>
          <w:rFonts w:ascii="Arial" w:hAnsi="Arial" w:cs="Arial"/>
          <w:iCs/>
          <w:color w:val="000000"/>
          <w:sz w:val="28"/>
          <w:szCs w:val="28"/>
          <w:lang w:val="uk-UA"/>
        </w:rPr>
        <w:t>Вибір методу відбору зразків повинен відповідати визначеному в А.2.2 та А.2.3 відповідно.</w:t>
      </w:r>
    </w:p>
    <w:p w14:paraId="1020BBF6" w14:textId="2E3CD1A3" w:rsidR="00FB79D0" w:rsidRPr="00FB79D0" w:rsidRDefault="00FB79D0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FB79D0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А.2.2 </w:t>
      </w:r>
      <w:r w:rsidRPr="00FB79D0">
        <w:rPr>
          <w:rFonts w:ascii="Arial" w:hAnsi="Arial" w:cs="Arial"/>
          <w:b/>
          <w:sz w:val="28"/>
          <w:szCs w:val="28"/>
          <w:lang w:val="uk-UA"/>
        </w:rPr>
        <w:t>Випадкова вибірка</w:t>
      </w: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FB79D0">
        <w:rPr>
          <w:rFonts w:ascii="Arial" w:hAnsi="Arial" w:cs="Arial"/>
          <w:b/>
          <w:sz w:val="28"/>
          <w:szCs w:val="28"/>
          <w:vertAlign w:val="superscript"/>
          <w:lang w:val="uk-UA"/>
        </w:rPr>
        <w:t>1)</w:t>
      </w:r>
    </w:p>
    <w:p w14:paraId="7F280D66" w14:textId="63F02585" w:rsidR="00FB79D0" w:rsidRPr="00FB79D0" w:rsidRDefault="00FB79D0" w:rsidP="00FB79D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B79D0">
        <w:rPr>
          <w:rFonts w:ascii="Arial" w:hAnsi="Arial" w:cs="Arial"/>
          <w:iCs/>
          <w:color w:val="000000"/>
          <w:sz w:val="28"/>
          <w:szCs w:val="28"/>
          <w:lang w:val="uk-UA"/>
        </w:rPr>
        <w:t>Коли це практично можливо, слід використовувати метод випадкового відбору, при якому кожна складова частина вантажу має рівні шанси бути відібраною.</w:t>
      </w:r>
    </w:p>
    <w:p w14:paraId="6F86ECE4" w14:textId="3E96ECFA" w:rsidR="00FB79D0" w:rsidRDefault="00FB79D0" w:rsidP="00FB79D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B79D0">
        <w:rPr>
          <w:rFonts w:ascii="Arial" w:hAnsi="Arial" w:cs="Arial"/>
          <w:iCs/>
          <w:color w:val="000000"/>
          <w:sz w:val="28"/>
          <w:szCs w:val="28"/>
          <w:lang w:val="uk-UA"/>
        </w:rPr>
        <w:t>Три композити кожного типу повинні бути відібрані з усіх позицій партії без будь-якого без урахування стану або якості відібраних композитів.</w:t>
      </w:r>
    </w:p>
    <w:p w14:paraId="00CC77FB" w14:textId="77777777" w:rsidR="00BB7557" w:rsidRDefault="00BB7557" w:rsidP="00FB79D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D4040C6" w14:textId="77777777" w:rsidR="00BB7557" w:rsidRDefault="00BB7557" w:rsidP="00FB79D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5501D175" w14:textId="77777777" w:rsidR="00BB7557" w:rsidRDefault="00BB7557" w:rsidP="00FB79D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F238045" w14:textId="5C5A2D60" w:rsidR="00BB7557" w:rsidRDefault="00BB7557" w:rsidP="00FB79D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A8BA201" wp14:editId="3D6CD014">
                <wp:simplePos x="0" y="0"/>
                <wp:positionH relativeFrom="column">
                  <wp:posOffset>-33738</wp:posOffset>
                </wp:positionH>
                <wp:positionV relativeFrom="paragraph">
                  <wp:posOffset>157867</wp:posOffset>
                </wp:positionV>
                <wp:extent cx="2814762" cy="15902"/>
                <wp:effectExtent l="0" t="0" r="24130" b="222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4762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2A1AA" id="Прямая соединительная линия 6" o:spid="_x0000_s1026" style="position:absolute;flip: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2.45pt" to="21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Q8AEAAOcDAAAOAAAAZHJzL2Uyb0RvYy54bWysU82O0zAQviPxDpbvNEkFZYma7mFXcEFQ&#10;8bN3r2M3Fv6TbZr2BpyR+gi8AgeQVtqFZ0jeiLGTBsSPhBAXa+yZ75v5ZsbL052SaMucF0ZXuJjl&#10;GDFNTS30psIvXzy8c4KRD0TXRBrNKrxnHp+ubt9atrZkc9MYWTOHgET7srUVbkKwZZZ52jBF/MxY&#10;psHJjVMkwNVtstqRFtiVzOZ5vsha42rrDGXew+v54MSrxM85o+Ep554FJCsMtYV0unRexjNbLUm5&#10;ccQ2go5lkH+oQhGhIelEdU4CQa+d+IVKCeqMNzzMqFGZ4VxQljSAmiL/Sc3zhliWtEBzvJ3a5P8f&#10;LX2yXTsk6govMNJEwYi6D/2b/tDddB/7A+rfdl+7z92n7qr70l3178C+7t+DHZ3d9fh8QIvYydb6&#10;EgjP9NqNN2/XLrZlx51CXAp7AUuSGgXS0S7NYT/Nge0CovA4Pynu3l/MMaLgK+49yOeRPRtoIp11&#10;PjxiRqFoVFgKHdtESrJ97MMQegwBXCxrKCRZYS9ZDJb6GeMgHRIOJaWlY2fSoS2BdalfFWPaFBkh&#10;XEg5gfKU8o+gMTbCWFrEvwVO0Smj0WECKqGN+13WsDuWyof4o+pBa5R9aep9GktqB2xTaui4+XFd&#10;f7wn+Pf/ufoGAAD//wMAUEsDBBQABgAIAAAAIQAwfnk23wAAAAgBAAAPAAAAZHJzL2Rvd25yZXYu&#10;eG1sTI/BTsMwEETvSPyDtUhcqtYhTds0xKlQJS5wKJR+gBObJMJeh9hN3b9nOcFxZ0azb8pdtIZN&#10;evS9QwEPiwSYxsapHlsBp4/neQ7MB4lKGodawFV72FW3N6UslLvgu56OoWVUgr6QAroQhoJz33Ta&#10;Sr9wg0byPt1oZaBzbLka5YXKreFpkqy5lT3Sh04Oet/p5ut4tgJeDm+zaxrXs+/Nqt7HKTfx1Rsh&#10;7u/i0yOwoGP4C8MvPqFDRUy1O6PyzAiYr5aUFJBmW2DkZ8ucttUkbDLgVcn/D6h+AAAA//8DAFBL&#10;AQItABQABgAIAAAAIQC2gziS/gAAAOEBAAATAAAAAAAAAAAAAAAAAAAAAABbQ29udGVudF9UeXBl&#10;c10ueG1sUEsBAi0AFAAGAAgAAAAhADj9If/WAAAAlAEAAAsAAAAAAAAAAAAAAAAALwEAAF9yZWxz&#10;Ly5yZWxzUEsBAi0AFAAGAAgAAAAhAHWaMxDwAQAA5wMAAA4AAAAAAAAAAAAAAAAALgIAAGRycy9l&#10;Mm9Eb2MueG1sUEsBAi0AFAAGAAgAAAAhADB+eTbfAAAACAEAAA8AAAAAAAAAAAAAAAAASgQAAGRy&#10;cy9kb3ducmV2LnhtbFBLBQYAAAAABAAEAPMAAABWBQAAAAA=&#10;" strokecolor="black [3040]"/>
            </w:pict>
          </mc:Fallback>
        </mc:AlternateContent>
      </w:r>
    </w:p>
    <w:p w14:paraId="4FFCB7B9" w14:textId="12C308C8" w:rsidR="00BB7557" w:rsidRPr="00BB7557" w:rsidRDefault="00BB7557" w:rsidP="004507F1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iCs/>
          <w:color w:val="000000"/>
          <w:sz w:val="24"/>
          <w:szCs w:val="28"/>
          <w:lang w:val="uk-UA"/>
        </w:rPr>
      </w:pPr>
      <w:r w:rsidRPr="00BB7557">
        <w:rPr>
          <w:rFonts w:ascii="Arial" w:hAnsi="Arial" w:cs="Arial"/>
          <w:iCs/>
          <w:color w:val="000000"/>
          <w:sz w:val="24"/>
          <w:szCs w:val="28"/>
          <w:lang w:val="uk-UA"/>
        </w:rPr>
        <w:t>На практиці випадковий відбір зазвичай зручний лише тоді, коли композитні матеріали, що складають партію, перевозяться в незакріпленому (розпакованому) вигляді з одного місця на інше або коли вони розбиті на велику кількість невеликих штабелів, що очікують на монтаж.</w:t>
      </w:r>
    </w:p>
    <w:p w14:paraId="2D2125A6" w14:textId="77777777" w:rsidR="00BB7557" w:rsidRDefault="00BB7557" w:rsidP="00FB79D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63ACE62" w14:textId="3EB042B1" w:rsidR="00FB79D0" w:rsidRPr="00BB7557" w:rsidRDefault="00BB7557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BB755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lastRenderedPageBreak/>
        <w:t xml:space="preserve">А.2.3 </w:t>
      </w:r>
      <w:proofErr w:type="spellStart"/>
      <w:r w:rsidRPr="00BB7557">
        <w:rPr>
          <w:rFonts w:ascii="Arial" w:hAnsi="Arial" w:cs="Arial"/>
          <w:b/>
          <w:sz w:val="28"/>
          <w:szCs w:val="28"/>
          <w:lang w:val="uk-UA"/>
        </w:rPr>
        <w:t>Репрезативна</w:t>
      </w:r>
      <w:proofErr w:type="spellEnd"/>
      <w:r w:rsidRPr="00BB7557">
        <w:rPr>
          <w:rFonts w:ascii="Arial" w:hAnsi="Arial" w:cs="Arial"/>
          <w:b/>
          <w:sz w:val="28"/>
          <w:szCs w:val="28"/>
          <w:lang w:val="uk-UA"/>
        </w:rPr>
        <w:t xml:space="preserve"> вибірка</w:t>
      </w:r>
    </w:p>
    <w:p w14:paraId="4F9293FA" w14:textId="399E165B" w:rsidR="00E06CD4" w:rsidRPr="00BB7557" w:rsidRDefault="00BB7557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BB755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А.2.3.1 Загальні положення</w:t>
      </w:r>
    </w:p>
    <w:p w14:paraId="533CD0CE" w14:textId="707EDAB3" w:rsidR="00E06CD4" w:rsidRDefault="00BB7557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BB7557">
        <w:rPr>
          <w:rFonts w:ascii="Arial" w:hAnsi="Arial" w:cs="Arial"/>
          <w:iCs/>
          <w:color w:val="000000"/>
          <w:sz w:val="28"/>
          <w:szCs w:val="28"/>
          <w:lang w:val="uk-UA"/>
        </w:rPr>
        <w:t>Якщо випадковий відбір неможлив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а</w:t>
      </w:r>
      <w:r w:rsidRPr="00BB755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або незручн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а</w:t>
      </w:r>
      <w:r w:rsidRPr="00BB7557">
        <w:rPr>
          <w:rFonts w:ascii="Arial" w:hAnsi="Arial" w:cs="Arial"/>
          <w:iCs/>
          <w:color w:val="000000"/>
          <w:sz w:val="28"/>
          <w:szCs w:val="28"/>
          <w:lang w:val="uk-UA"/>
        </w:rPr>
        <w:t>, наприклад, коли композитні матеріали утворюють великий штабель або штабель з вільним доступом лише до обмеженої кількості композитних матеріалів, слід використовувати процедуру репрезентативного відбору зразків.</w:t>
      </w:r>
    </w:p>
    <w:p w14:paraId="5F2354A9" w14:textId="7F0D3629" w:rsidR="00E06CD4" w:rsidRPr="00BB7557" w:rsidRDefault="00BB7557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BB7557">
        <w:rPr>
          <w:rFonts w:ascii="Arial" w:hAnsi="Arial" w:cs="Arial"/>
          <w:i/>
          <w:sz w:val="28"/>
          <w:szCs w:val="28"/>
          <w:lang w:val="uk-UA"/>
        </w:rPr>
        <w:t>А.2.3.2 Відбір проб зі штабеля</w:t>
      </w:r>
    </w:p>
    <w:p w14:paraId="16FF7B4E" w14:textId="77777777" w:rsidR="00BB7557" w:rsidRPr="00BB7557" w:rsidRDefault="00BB7557" w:rsidP="00BB755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BB7557">
        <w:rPr>
          <w:rFonts w:ascii="Arial" w:hAnsi="Arial" w:cs="Arial"/>
          <w:iCs/>
          <w:color w:val="000000"/>
          <w:sz w:val="28"/>
          <w:szCs w:val="28"/>
          <w:lang w:val="uk-UA"/>
        </w:rPr>
        <w:t>Вантаж повинен бути розділений щонайменше на три реальні або уявні частини, кожна з яких має однаковий розмір. З кожної секції випадковим чином вибирають один композит, щоб отримати необхідну кількість зразків, як зазначено в п. 5.1.</w:t>
      </w:r>
    </w:p>
    <w:p w14:paraId="4D9903BB" w14:textId="5F499B18" w:rsidR="00BB7557" w:rsidRPr="00BB7557" w:rsidRDefault="00BB7557" w:rsidP="00BB7557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iCs/>
          <w:color w:val="000000"/>
          <w:sz w:val="24"/>
          <w:szCs w:val="28"/>
          <w:lang w:val="uk-UA"/>
        </w:rPr>
      </w:pPr>
      <w:r w:rsidRPr="00BB7557">
        <w:rPr>
          <w:rFonts w:ascii="Arial" w:hAnsi="Arial" w:cs="Arial"/>
          <w:b/>
          <w:iCs/>
          <w:color w:val="000000"/>
          <w:sz w:val="24"/>
          <w:szCs w:val="28"/>
          <w:lang w:val="uk-UA"/>
        </w:rPr>
        <w:t>Примітка.</w:t>
      </w:r>
      <w:r w:rsidRPr="00BB7557">
        <w:rPr>
          <w:rFonts w:ascii="Arial" w:hAnsi="Arial" w:cs="Arial"/>
          <w:iCs/>
          <w:color w:val="000000"/>
          <w:sz w:val="24"/>
          <w:szCs w:val="28"/>
          <w:lang w:val="uk-UA"/>
        </w:rPr>
        <w:t xml:space="preserve"> Необхідно буде видалити деякі секції штабеля або штабелів, щоб отримати доступ до композитних матеріалів всередині під час відбору зразків.</w:t>
      </w:r>
    </w:p>
    <w:p w14:paraId="0230FCC5" w14:textId="77777777" w:rsidR="00BB7557" w:rsidRPr="00BB7557" w:rsidRDefault="00BB7557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14:paraId="2C5DD142" w14:textId="50BF336F" w:rsidR="00BB7557" w:rsidRPr="00BB7557" w:rsidRDefault="00BB7557" w:rsidP="00AF303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BB7557">
        <w:rPr>
          <w:rFonts w:ascii="Arial" w:hAnsi="Arial" w:cs="Arial"/>
          <w:i/>
          <w:sz w:val="28"/>
          <w:szCs w:val="28"/>
          <w:lang w:val="uk-UA"/>
        </w:rPr>
        <w:t xml:space="preserve">А.2.3.3 Відбір </w:t>
      </w:r>
      <w:proofErr w:type="spellStart"/>
      <w:r w:rsidRPr="00BB7557">
        <w:rPr>
          <w:rFonts w:ascii="Arial" w:hAnsi="Arial" w:cs="Arial"/>
          <w:i/>
          <w:sz w:val="28"/>
          <w:szCs w:val="28"/>
          <w:lang w:val="uk-UA"/>
        </w:rPr>
        <w:t>зразківз</w:t>
      </w:r>
      <w:proofErr w:type="spellEnd"/>
      <w:r w:rsidRPr="00BB7557">
        <w:rPr>
          <w:rFonts w:ascii="Arial" w:hAnsi="Arial" w:cs="Arial"/>
          <w:i/>
          <w:sz w:val="28"/>
          <w:szCs w:val="28"/>
          <w:lang w:val="uk-UA"/>
        </w:rPr>
        <w:t xml:space="preserve"> партії, сформованої з обов’язаних або загорнутих пакувань</w:t>
      </w:r>
    </w:p>
    <w:p w14:paraId="59C79249" w14:textId="56FC861D" w:rsidR="0038211B" w:rsidRDefault="00BB755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BB755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Щонайменше три упаковки повинні бути відібрані випадковим чином з партії. Упаковку навколо кожної з пакування навколо кожної з відібраних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пакувань</w:t>
      </w:r>
      <w:r w:rsidRPr="00BB7557">
        <w:rPr>
          <w:rFonts w:ascii="Arial" w:hAnsi="Arial" w:cs="Arial"/>
          <w:iCs/>
          <w:color w:val="000000"/>
          <w:sz w:val="28"/>
          <w:szCs w:val="28"/>
          <w:lang w:val="uk-UA"/>
        </w:rPr>
        <w:t>, і з кожно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го</w:t>
      </w:r>
      <w:r w:rsidRPr="00BB755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пакування</w:t>
      </w:r>
      <w:r w:rsidRPr="00BB755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випадковим чином відбирають по одному зразку компози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тного матеріалу</w:t>
      </w:r>
      <w:r w:rsidRPr="00BB7557">
        <w:rPr>
          <w:rFonts w:ascii="Arial" w:hAnsi="Arial" w:cs="Arial"/>
          <w:iCs/>
          <w:color w:val="000000"/>
          <w:sz w:val="28"/>
          <w:szCs w:val="28"/>
          <w:lang w:val="uk-UA"/>
        </w:rPr>
        <w:t>, щоб отримати необхідну кількість зразків, не беручи до уваги стан або якість відібраних композит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них матеріалів</w:t>
      </w:r>
      <w:r w:rsidRPr="00BB7557"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5B1FEF5E" w14:textId="77777777" w:rsidR="00BB7557" w:rsidRDefault="00BB755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32EE005" w14:textId="77777777" w:rsidR="00BB7557" w:rsidRDefault="00BB755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8551381" w14:textId="77777777" w:rsidR="00BB7557" w:rsidRDefault="00BB755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893B4B3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587E9FB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A280970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CFF03ED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E4666B2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DDEC56E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648F617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436EBB1" w14:textId="6305BBB5" w:rsidR="006D7DAC" w:rsidRPr="006D7DAC" w:rsidRDefault="006D7DAC" w:rsidP="006D7DAC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6D7DAC">
        <w:rPr>
          <w:rFonts w:ascii="Arial" w:hAnsi="Arial" w:cs="Arial"/>
          <w:b/>
          <w:sz w:val="28"/>
          <w:szCs w:val="24"/>
          <w:lang w:val="uk-UA"/>
        </w:rPr>
        <w:lastRenderedPageBreak/>
        <w:t>Додаток В</w:t>
      </w:r>
    </w:p>
    <w:p w14:paraId="2DD3958E" w14:textId="6DFEF6C0" w:rsidR="006D7DAC" w:rsidRPr="006D7DAC" w:rsidRDefault="006D7DAC" w:rsidP="006D7DAC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sz w:val="28"/>
          <w:szCs w:val="24"/>
          <w:lang w:val="uk-UA"/>
        </w:rPr>
      </w:pPr>
      <w:r w:rsidRPr="006D7DAC">
        <w:rPr>
          <w:rFonts w:ascii="Arial" w:hAnsi="Arial" w:cs="Arial"/>
          <w:sz w:val="28"/>
          <w:szCs w:val="24"/>
          <w:lang w:val="uk-UA"/>
        </w:rPr>
        <w:t>(обов’язковий)</w:t>
      </w:r>
    </w:p>
    <w:p w14:paraId="08157DD7" w14:textId="51450180" w:rsidR="006D7DAC" w:rsidRPr="006D7DAC" w:rsidRDefault="006D7DAC" w:rsidP="006D7DAC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iCs/>
          <w:color w:val="000000"/>
          <w:sz w:val="32"/>
          <w:szCs w:val="28"/>
          <w:lang w:val="uk-UA"/>
        </w:rPr>
      </w:pPr>
      <w:r w:rsidRPr="006D7DAC">
        <w:rPr>
          <w:rFonts w:ascii="Arial" w:hAnsi="Arial" w:cs="Arial"/>
          <w:b/>
          <w:sz w:val="28"/>
          <w:szCs w:val="24"/>
          <w:lang w:val="uk-UA"/>
        </w:rPr>
        <w:t xml:space="preserve">МОНТАЖ ТА ФІКСАЦІЯ ПІД ЧАС ВИПРОБУВАННЯ ЗГІДНО З </w:t>
      </w:r>
      <w:r w:rsidRPr="006D7DAC">
        <w:rPr>
          <w:rFonts w:ascii="Arial" w:hAnsi="Arial" w:cs="Arial"/>
          <w:b/>
          <w:sz w:val="28"/>
          <w:szCs w:val="24"/>
          <w:lang w:val="en-US"/>
        </w:rPr>
        <w:t>EN</w:t>
      </w:r>
      <w:r w:rsidRPr="006D7DAC">
        <w:rPr>
          <w:rFonts w:ascii="Arial" w:hAnsi="Arial" w:cs="Arial"/>
          <w:b/>
          <w:sz w:val="28"/>
          <w:szCs w:val="24"/>
          <w:lang w:val="uk-UA"/>
        </w:rPr>
        <w:t xml:space="preserve"> 13823 (ВИПРОБУВАННЯ </w:t>
      </w:r>
      <w:r w:rsidRPr="006D7DAC">
        <w:rPr>
          <w:rFonts w:ascii="Arial" w:hAnsi="Arial" w:cs="Arial"/>
          <w:b/>
          <w:sz w:val="28"/>
          <w:szCs w:val="24"/>
          <w:lang w:val="en-US"/>
        </w:rPr>
        <w:t>SBI</w:t>
      </w:r>
    </w:p>
    <w:p w14:paraId="3B895E66" w14:textId="12E4BF32" w:rsidR="006D7DAC" w:rsidRP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32"/>
          <w:szCs w:val="28"/>
          <w:lang w:val="uk-UA"/>
        </w:rPr>
      </w:pPr>
      <w:r w:rsidRPr="006D7DAC">
        <w:rPr>
          <w:rFonts w:ascii="Arial" w:hAnsi="Arial" w:cs="Arial"/>
          <w:b/>
          <w:sz w:val="28"/>
          <w:szCs w:val="24"/>
          <w:lang w:val="uk-UA"/>
        </w:rPr>
        <w:t>В.1 МОНТАЖ І ФІКСАЦІЯ КОМПОЗИТНИХ ПАНЕЛЕЙ</w:t>
      </w:r>
    </w:p>
    <w:p w14:paraId="5F59BAB1" w14:textId="656E6FA3" w:rsidR="006D7DAC" w:rsidRPr="006D7DAC" w:rsidRDefault="006D7DAC" w:rsidP="006D7DA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proofErr w:type="spellStart"/>
      <w:r w:rsidRPr="006D7DAC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Гіпсокартонні</w:t>
      </w:r>
      <w:proofErr w:type="spellEnd"/>
      <w:r w:rsidRPr="006D7DAC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композитні панелі повинні бути змонтовані та закріплені за допомогою наступного методу, який вважається, що він забезпечує найбільш обтяжливі умови, що дозволяє застосовувати отриману класифікацію до всіх кінцевого використання для композитів з тим самим типом ізоляційного матеріалу. Результати, отримані для заданої товщини плити, застосовуються для </w:t>
      </w:r>
      <w:proofErr w:type="spellStart"/>
      <w:r w:rsidRPr="006D7DAC">
        <w:rPr>
          <w:rFonts w:ascii="Arial" w:hAnsi="Arial" w:cs="Arial"/>
          <w:iCs/>
          <w:color w:val="000000"/>
          <w:sz w:val="28"/>
          <w:szCs w:val="28"/>
          <w:lang w:val="uk-UA"/>
        </w:rPr>
        <w:t>сендвічів</w:t>
      </w:r>
      <w:proofErr w:type="spellEnd"/>
      <w:r w:rsidRPr="006D7DAC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і для всіх композитів з більш товстими гіпсовими плитами більшої товщини. Крім того, результати, отримані для композитів з гіпсокартону з ізоляційним матеріалом заданої товщиною ізоляційного матеріалу, повинні застосовуватися для всіх композитів з більш тонким ізоляційним матеріалом. Крім того, результати, отримані для композитних панелей з ізоляційним матеріалом за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даної густини</w:t>
      </w:r>
      <w:r w:rsidRPr="006D7DAC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, повинні застосовуватися для всіх композитів з меншою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густиною</w:t>
      </w:r>
      <w:r w:rsidRPr="006D7DAC"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6F86FEB5" w14:textId="77777777" w:rsidR="006D7DAC" w:rsidRPr="006D7DAC" w:rsidRDefault="006D7DAC" w:rsidP="006D7DA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6D7DAC">
        <w:rPr>
          <w:rFonts w:ascii="Arial" w:hAnsi="Arial" w:cs="Arial"/>
          <w:iCs/>
          <w:color w:val="000000"/>
          <w:sz w:val="28"/>
          <w:szCs w:val="28"/>
          <w:lang w:val="uk-UA"/>
        </w:rPr>
        <w:t>Композитні матеріали повинні бути закріплені безпосередньо на твердій основі з класифікацією реакції на вогонь не нижче класу A2-s1, d0.</w:t>
      </w:r>
    </w:p>
    <w:p w14:paraId="2807EF2B" w14:textId="36F32798" w:rsidR="006D7DAC" w:rsidRPr="006D7DAC" w:rsidRDefault="006D7DAC" w:rsidP="006D7DA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6D7DAC">
        <w:rPr>
          <w:rFonts w:ascii="Arial" w:hAnsi="Arial" w:cs="Arial"/>
          <w:iCs/>
          <w:color w:val="000000"/>
          <w:sz w:val="28"/>
          <w:szCs w:val="28"/>
          <w:lang w:val="uk-UA"/>
        </w:rPr>
        <w:t>Підкладка повинна бути закріплена на жорсткій рамі таким чином, щоб зразок можна було транспортувати і встановлювати до початку випробування без пошкоджень.</w:t>
      </w:r>
    </w:p>
    <w:p w14:paraId="105BF73D" w14:textId="00A9E380" w:rsidR="006D7DAC" w:rsidRPr="006D7DAC" w:rsidRDefault="006D7DAC" w:rsidP="006D7DA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6D7DAC">
        <w:rPr>
          <w:rFonts w:ascii="Arial" w:hAnsi="Arial" w:cs="Arial"/>
          <w:iCs/>
          <w:color w:val="000000"/>
          <w:sz w:val="28"/>
          <w:szCs w:val="28"/>
          <w:lang w:val="uk-UA"/>
        </w:rPr>
        <w:t>Композити повинні бути прикріплені до основи за допомогою клейової суміші на основі гіпсу, як зазначено в EN 14496 згідно з рисунком B.1. На рисунку Б.1 показано розташування вертикальних і горизонтальних з'єднань композитних матеріалів.</w:t>
      </w:r>
    </w:p>
    <w:p w14:paraId="33DDE844" w14:textId="47E70C44" w:rsidR="006D7DAC" w:rsidRPr="006D7DAC" w:rsidRDefault="006D7DAC" w:rsidP="006D7DA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6D7DAC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Всі шви між суміжними композитами повинні бути повністю заповнені матеріалом для з'єднання </w:t>
      </w:r>
      <w:r w:rsidR="008B3EAA"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6D7DAC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EN 13963.</w:t>
      </w:r>
    </w:p>
    <w:p w14:paraId="501591A1" w14:textId="63243924" w:rsidR="006D7DAC" w:rsidRDefault="006D7DAC" w:rsidP="006D7DA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6D7DAC">
        <w:rPr>
          <w:rFonts w:ascii="Arial" w:hAnsi="Arial" w:cs="Arial"/>
          <w:iCs/>
          <w:color w:val="000000"/>
          <w:sz w:val="28"/>
          <w:szCs w:val="28"/>
          <w:lang w:val="uk-UA"/>
        </w:rPr>
        <w:lastRenderedPageBreak/>
        <w:t>Результати випробувань, отримані таким чином, також застосовні до композитних панелей, механічно закріплених безпосередньо на підкладці або до дерев'яного чи металевого каркасу.</w:t>
      </w:r>
    </w:p>
    <w:p w14:paraId="66809CC3" w14:textId="59C239DB" w:rsidR="006D7DAC" w:rsidRDefault="008B3EAA" w:rsidP="008B3EAA">
      <w:pPr>
        <w:pStyle w:val="a9"/>
        <w:spacing w:after="0" w:line="360" w:lineRule="auto"/>
        <w:ind w:left="0" w:firstLine="709"/>
        <w:jc w:val="right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8B3EAA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Розміри в міліметрах</w:t>
      </w:r>
    </w:p>
    <w:p w14:paraId="0B327BD3" w14:textId="2C55FE94" w:rsidR="008B3EAA" w:rsidRDefault="008B3EAA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A144C7A" wp14:editId="77C6E6EB">
            <wp:extent cx="4981575" cy="4381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5B64A" w14:textId="6C36E6FF" w:rsidR="008B3EAA" w:rsidRPr="008B3EAA" w:rsidRDefault="008B3EAA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8B3EAA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Умовні позначенням:</w:t>
      </w:r>
    </w:p>
    <w:p w14:paraId="421B263E" w14:textId="2C2B66E9" w:rsidR="008B3EAA" w:rsidRPr="008B3EAA" w:rsidRDefault="008B3EAA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8B3EA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1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позначення </w:t>
      </w:r>
      <w:proofErr w:type="spellStart"/>
      <w:r>
        <w:rPr>
          <w:rFonts w:ascii="Arial" w:hAnsi="Arial" w:cs="Arial"/>
          <w:iCs/>
          <w:color w:val="000000"/>
          <w:sz w:val="28"/>
          <w:szCs w:val="28"/>
          <w:lang w:val="uk-UA"/>
        </w:rPr>
        <w:t>клеєвої</w:t>
      </w:r>
      <w:proofErr w:type="spellEnd"/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  <w:lang w:val="uk-UA"/>
        </w:rPr>
        <w:t>сіміші</w:t>
      </w:r>
      <w:proofErr w:type="spellEnd"/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на основі гіпсу </w:t>
      </w:r>
      <w:r w:rsidRPr="008B3EA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діаметром 100 мм</w:t>
      </w:r>
    </w:p>
    <w:p w14:paraId="6F0AC56B" w14:textId="2696F716" w:rsidR="006D7DAC" w:rsidRDefault="008B3EAA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8B3EAA">
        <w:rPr>
          <w:rFonts w:ascii="Arial" w:hAnsi="Arial" w:cs="Arial"/>
          <w:iCs/>
          <w:color w:val="000000"/>
          <w:sz w:val="28"/>
          <w:szCs w:val="28"/>
          <w:lang w:val="uk-UA"/>
        </w:rPr>
        <w:t>2 позиції з'єднання композитів</w:t>
      </w:r>
    </w:p>
    <w:p w14:paraId="0B449F3F" w14:textId="7D87C098" w:rsidR="006D7DAC" w:rsidRDefault="008B3EA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Рисунок В.1 - </w:t>
      </w:r>
      <w:r w:rsidRPr="008B3EA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Монтаж композитів та їх фіксація на підкладці - Розподіл </w:t>
      </w:r>
      <w:proofErr w:type="spellStart"/>
      <w:r>
        <w:rPr>
          <w:rFonts w:ascii="Arial" w:hAnsi="Arial" w:cs="Arial"/>
          <w:iCs/>
          <w:color w:val="000000"/>
          <w:sz w:val="28"/>
          <w:szCs w:val="28"/>
          <w:lang w:val="uk-UA"/>
        </w:rPr>
        <w:t>клеєвої</w:t>
      </w:r>
      <w:proofErr w:type="spellEnd"/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суміші на основі гіпсу</w:t>
      </w:r>
    </w:p>
    <w:p w14:paraId="5BF47F54" w14:textId="4181CA1B" w:rsidR="008B3EAA" w:rsidRDefault="008B3EAA" w:rsidP="008B3EAA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B3336DE" wp14:editId="66CC99F2">
            <wp:extent cx="3790950" cy="2733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AB4B3" w14:textId="0F2BD11D" w:rsidR="008B3EAA" w:rsidRDefault="008B3EAA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8B3EAA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Умовні позначення:</w:t>
      </w:r>
    </w:p>
    <w:p w14:paraId="40FAC3FA" w14:textId="77777777" w:rsidR="008B3EAA" w:rsidRPr="008B3EAA" w:rsidRDefault="008B3EAA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8B3EAA">
        <w:rPr>
          <w:rFonts w:ascii="Arial" w:hAnsi="Arial" w:cs="Arial"/>
          <w:iCs/>
          <w:color w:val="000000"/>
          <w:sz w:val="28"/>
          <w:szCs w:val="28"/>
          <w:lang w:val="uk-UA"/>
        </w:rPr>
        <w:t>1 підкладка</w:t>
      </w:r>
    </w:p>
    <w:p w14:paraId="6F3D366B" w14:textId="137A61C5" w:rsidR="008B3EAA" w:rsidRPr="008B3EAA" w:rsidRDefault="008B3EAA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8B3EA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2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клейова суміші </w:t>
      </w:r>
    </w:p>
    <w:p w14:paraId="29533E6B" w14:textId="1A5D9698" w:rsidR="008B3EAA" w:rsidRPr="008B3EAA" w:rsidRDefault="008B3EAA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8B3EAA">
        <w:rPr>
          <w:rFonts w:ascii="Arial" w:hAnsi="Arial" w:cs="Arial"/>
          <w:iCs/>
          <w:color w:val="000000"/>
          <w:sz w:val="28"/>
          <w:szCs w:val="28"/>
          <w:lang w:val="uk-UA"/>
        </w:rPr>
        <w:t>3 композит</w:t>
      </w:r>
    </w:p>
    <w:p w14:paraId="1F01F651" w14:textId="7E2B83C4" w:rsidR="008B3EAA" w:rsidRDefault="008B3EAA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8B3EAA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Рисунок В.2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- </w:t>
      </w:r>
      <w:r w:rsidRPr="008B3EAA">
        <w:rPr>
          <w:rFonts w:ascii="Arial" w:hAnsi="Arial" w:cs="Arial"/>
          <w:iCs/>
          <w:color w:val="000000"/>
          <w:sz w:val="28"/>
          <w:szCs w:val="28"/>
          <w:lang w:val="uk-UA"/>
        </w:rPr>
        <w:t>Монтаж композитних матеріалів та їх фіксація до основи - Розділ</w:t>
      </w:r>
    </w:p>
    <w:p w14:paraId="629DF3A6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099173F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C1DB3F6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4A8DC9AB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C7E9524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5F2C4EC2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41D649A9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54D4A26C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C67F4C1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B25830E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9217C24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4A43292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A34B513" w14:textId="77777777" w:rsidR="006D7DAC" w:rsidRDefault="006D7D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66AE253" w14:textId="77777777" w:rsidR="008B3EAA" w:rsidRDefault="008B3EA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C6EC9D9" w14:textId="77777777" w:rsidR="008B3EAA" w:rsidRDefault="008B3EAA" w:rsidP="008B3EAA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45DAAEA4" w14:textId="77777777" w:rsidR="008B3EAA" w:rsidRPr="008B3EAA" w:rsidRDefault="008B3EAA" w:rsidP="008B3EAA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8B3EAA">
        <w:rPr>
          <w:rFonts w:ascii="Arial" w:hAnsi="Arial" w:cs="Arial"/>
          <w:b/>
          <w:sz w:val="28"/>
          <w:szCs w:val="24"/>
          <w:lang w:val="uk-UA"/>
        </w:rPr>
        <w:t xml:space="preserve">Додаток </w:t>
      </w:r>
      <w:r w:rsidRPr="008B3EAA">
        <w:rPr>
          <w:rFonts w:ascii="Arial" w:hAnsi="Arial" w:cs="Arial"/>
          <w:b/>
          <w:sz w:val="28"/>
          <w:szCs w:val="24"/>
          <w:lang w:val="en-US"/>
        </w:rPr>
        <w:t>ZA</w:t>
      </w:r>
    </w:p>
    <w:p w14:paraId="2439E3F7" w14:textId="200F9485" w:rsidR="008B3EAA" w:rsidRPr="008B3EAA" w:rsidRDefault="008B3EAA" w:rsidP="008B3EAA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sz w:val="28"/>
          <w:szCs w:val="24"/>
          <w:lang w:val="uk-UA"/>
        </w:rPr>
      </w:pPr>
      <w:r w:rsidRPr="008B3EAA">
        <w:rPr>
          <w:rFonts w:ascii="Arial" w:hAnsi="Arial" w:cs="Arial"/>
          <w:sz w:val="28"/>
          <w:szCs w:val="24"/>
          <w:lang w:val="uk-UA"/>
        </w:rPr>
        <w:t>(довідковий)</w:t>
      </w:r>
    </w:p>
    <w:p w14:paraId="2D797F1E" w14:textId="68BB13C6" w:rsidR="008B3EAA" w:rsidRPr="008B3EAA" w:rsidRDefault="008B3EAA" w:rsidP="008B3EAA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iCs/>
          <w:color w:val="000000"/>
          <w:sz w:val="32"/>
          <w:szCs w:val="28"/>
          <w:lang w:val="uk-UA"/>
        </w:rPr>
      </w:pPr>
      <w:r w:rsidRPr="008B3EAA">
        <w:rPr>
          <w:rFonts w:ascii="Arial" w:hAnsi="Arial" w:cs="Arial"/>
          <w:b/>
          <w:sz w:val="28"/>
          <w:szCs w:val="24"/>
          <w:lang w:val="uk-UA"/>
        </w:rPr>
        <w:t>ПУНКТИ ЦЬОГО СТАНДАРТУ, ЩО СТОСУЮТЬСЯ ПОЛОЖЕНЬ РЕГЛАМЕНТУ ЄС ЩОДО БУДІВЕЛЬНИХ ВИРОБІВ</w:t>
      </w:r>
    </w:p>
    <w:p w14:paraId="43136FEC" w14:textId="4624AA2F" w:rsidR="006D7DAC" w:rsidRPr="008B3EAA" w:rsidRDefault="008B3EA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32"/>
          <w:szCs w:val="28"/>
          <w:lang w:val="uk-UA"/>
        </w:rPr>
      </w:pPr>
      <w:r w:rsidRPr="008B3EAA">
        <w:rPr>
          <w:rFonts w:ascii="Arial" w:hAnsi="Arial" w:cs="Arial"/>
          <w:b/>
          <w:sz w:val="28"/>
          <w:szCs w:val="24"/>
          <w:lang w:val="en-US"/>
        </w:rPr>
        <w:t>ZA</w:t>
      </w:r>
      <w:r w:rsidRPr="008B3EAA">
        <w:rPr>
          <w:rFonts w:ascii="Arial" w:hAnsi="Arial" w:cs="Arial"/>
          <w:b/>
          <w:sz w:val="28"/>
          <w:szCs w:val="24"/>
          <w:lang w:val="uk-UA"/>
        </w:rPr>
        <w:t>.1 СФЕРА ЗАСТОСУВАННЯ ТА ВІДПОВІДНІ ХАРАКТЕРИСТИКИ</w:t>
      </w:r>
    </w:p>
    <w:p w14:paraId="13E8A80C" w14:textId="3B25F885" w:rsidR="008B3EAA" w:rsidRPr="008B3EAA" w:rsidRDefault="008B3EAA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8B3EA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Цей стандарт підготовлено відповідно до мандату M/106 </w:t>
      </w:r>
      <w:r w:rsidR="003D49B2">
        <w:rPr>
          <w:rFonts w:ascii="Arial" w:hAnsi="Arial" w:cs="Arial"/>
          <w:iCs/>
          <w:color w:val="000000"/>
          <w:sz w:val="28"/>
          <w:szCs w:val="28"/>
          <w:lang w:val="uk-UA"/>
        </w:rPr>
        <w:t>«</w:t>
      </w:r>
      <w:r w:rsidRPr="008B3EAA">
        <w:rPr>
          <w:rFonts w:ascii="Arial" w:hAnsi="Arial" w:cs="Arial"/>
          <w:iCs/>
          <w:color w:val="000000"/>
          <w:sz w:val="28"/>
          <w:szCs w:val="28"/>
          <w:lang w:val="uk-UA"/>
        </w:rPr>
        <w:t>Гіпсові вироби</w:t>
      </w:r>
      <w:r w:rsidR="003D49B2">
        <w:rPr>
          <w:rFonts w:ascii="Arial" w:hAnsi="Arial" w:cs="Arial"/>
          <w:iCs/>
          <w:color w:val="000000"/>
          <w:sz w:val="28"/>
          <w:szCs w:val="28"/>
          <w:lang w:val="uk-UA"/>
        </w:rPr>
        <w:t>»</w:t>
      </w:r>
      <w:r w:rsidRPr="008B3EA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зі змінами та доповненнями, наданими CEN Комісією Європейського Союзу та наданого CEN Європейською Комісією та Європейською асоціацією вільної торгівлі.</w:t>
      </w:r>
    </w:p>
    <w:p w14:paraId="54552A89" w14:textId="25950F99" w:rsidR="008B3EAA" w:rsidRPr="008B3EAA" w:rsidRDefault="008B3EAA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8B3EAA">
        <w:rPr>
          <w:rFonts w:ascii="Arial" w:hAnsi="Arial" w:cs="Arial"/>
          <w:iCs/>
          <w:color w:val="000000"/>
          <w:sz w:val="28"/>
          <w:szCs w:val="28"/>
          <w:lang w:val="uk-UA"/>
        </w:rPr>
        <w:t>Якщо цей стандарт цитується в Офіційному журналі Європейського Союзу (OJEU), то положення цього стандарту, наведені в цьому додатку, вважаються такими, що відповідають положенням відповідного мандату, згідно з</w:t>
      </w:r>
      <w:r w:rsidR="003D49B2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8B3EAA">
        <w:rPr>
          <w:rFonts w:ascii="Arial" w:hAnsi="Arial" w:cs="Arial"/>
          <w:iCs/>
          <w:color w:val="000000"/>
          <w:sz w:val="28"/>
          <w:szCs w:val="28"/>
          <w:lang w:val="uk-UA"/>
        </w:rPr>
        <w:t>Регламенту (ЄС) № 305/2011.</w:t>
      </w:r>
    </w:p>
    <w:p w14:paraId="624D9A9E" w14:textId="77777777" w:rsidR="008B3EAA" w:rsidRPr="008B3EAA" w:rsidRDefault="008B3EAA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8B3EAA">
        <w:rPr>
          <w:rFonts w:ascii="Arial" w:hAnsi="Arial" w:cs="Arial"/>
          <w:iCs/>
          <w:color w:val="000000"/>
          <w:sz w:val="28"/>
          <w:szCs w:val="28"/>
          <w:lang w:val="uk-UA"/>
        </w:rPr>
        <w:t>Цей додаток стосується маркування знаком СЕ композитних тепло- і звукоізоляційних панелей з гіпсокартону призначених для використання, зазначеного в Таблиці ZA.1, і показує відповідні положення, що застосовуються.</w:t>
      </w:r>
    </w:p>
    <w:p w14:paraId="5BB9784A" w14:textId="563178DD" w:rsidR="006D7DAC" w:rsidRDefault="008B3EAA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8B3EAA">
        <w:rPr>
          <w:rFonts w:ascii="Arial" w:hAnsi="Arial" w:cs="Arial"/>
          <w:iCs/>
          <w:color w:val="000000"/>
          <w:sz w:val="28"/>
          <w:szCs w:val="28"/>
          <w:lang w:val="uk-UA"/>
        </w:rPr>
        <w:t>Цей додаток має таку саму сферу застосування, як і в пункті 1 цього стандарту, що стосується аспектів, охоплених мандатом і визначається таблицею ZA.1</w:t>
      </w:r>
    </w:p>
    <w:p w14:paraId="496BE23B" w14:textId="77777777" w:rsidR="003D49B2" w:rsidRDefault="003D49B2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4AD2C966" w14:textId="77777777" w:rsidR="003D49B2" w:rsidRDefault="003D49B2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3853156" w14:textId="77777777" w:rsidR="003D49B2" w:rsidRDefault="003D49B2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7C27D91" w14:textId="77777777" w:rsidR="003D49B2" w:rsidRDefault="003D49B2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B580EE5" w14:textId="77777777" w:rsidR="003D49B2" w:rsidRDefault="003D49B2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C4064B1" w14:textId="77777777" w:rsidR="003D49B2" w:rsidRDefault="003D49B2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4D63E418" w14:textId="77777777" w:rsidR="003D49B2" w:rsidRDefault="003D49B2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C32480F" w14:textId="77777777" w:rsidR="003D49B2" w:rsidRDefault="003D49B2" w:rsidP="008B3EA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5489AA0" w14:textId="3C7C87F5" w:rsidR="006D7DAC" w:rsidRPr="003D49B2" w:rsidRDefault="003D49B2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lastRenderedPageBreak/>
        <w:t xml:space="preserve">Таблиця 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>ZA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.1 - </w:t>
      </w:r>
      <w:r w:rsidRPr="003D49B2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Відповідні положення для </w:t>
      </w:r>
      <w:proofErr w:type="spellStart"/>
      <w:r w:rsidRPr="003D49B2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гіпсокартонних</w:t>
      </w:r>
      <w:proofErr w:type="spellEnd"/>
      <w:r w:rsidRPr="003D49B2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тепло/звукоізоляційних композитних панелей та призначення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16"/>
        <w:gridCol w:w="2767"/>
        <w:gridCol w:w="1550"/>
        <w:gridCol w:w="2904"/>
      </w:tblGrid>
      <w:tr w:rsidR="003D49B2" w14:paraId="28857991" w14:textId="77777777" w:rsidTr="002D0F4C">
        <w:tc>
          <w:tcPr>
            <w:tcW w:w="10137" w:type="dxa"/>
            <w:gridSpan w:val="4"/>
          </w:tcPr>
          <w:p w14:paraId="55FEBC2A" w14:textId="2F2F988B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3D49B2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uk-UA"/>
              </w:rPr>
              <w:t>Продукція: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49B2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Гіпсокартонні</w:t>
            </w:r>
            <w:proofErr w:type="spellEnd"/>
            <w:r w:rsidRPr="003D49B2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тепло/звукоізоляційні композитні панелі</w:t>
            </w:r>
          </w:p>
        </w:tc>
      </w:tr>
      <w:tr w:rsidR="003D49B2" w14:paraId="0D158D95" w14:textId="77777777" w:rsidTr="002D0F4C">
        <w:tc>
          <w:tcPr>
            <w:tcW w:w="10137" w:type="dxa"/>
            <w:gridSpan w:val="4"/>
          </w:tcPr>
          <w:p w14:paraId="5A65C3CE" w14:textId="28774433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3D49B2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uk-UA"/>
              </w:rPr>
              <w:t xml:space="preserve">Використання за призначенням: </w:t>
            </w:r>
            <w:r w:rsidRPr="003D49B2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Внутрішня ізоляція (теплова та/або акустична) стін</w:t>
            </w:r>
          </w:p>
        </w:tc>
      </w:tr>
      <w:tr w:rsidR="003D49B2" w14:paraId="793BB2C8" w14:textId="77777777" w:rsidTr="009F6C2A">
        <w:tc>
          <w:tcPr>
            <w:tcW w:w="2916" w:type="dxa"/>
          </w:tcPr>
          <w:p w14:paraId="0EE53525" w14:textId="0647E94E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Суттєві характеристика </w:t>
            </w:r>
          </w:p>
        </w:tc>
        <w:tc>
          <w:tcPr>
            <w:tcW w:w="2767" w:type="dxa"/>
          </w:tcPr>
          <w:p w14:paraId="0A347FC5" w14:textId="71EA7276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3D49B2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Положення цього та інших європейських стандарті (стандартах), що стосуються до суттєвих характеристики</w:t>
            </w:r>
          </w:p>
        </w:tc>
        <w:tc>
          <w:tcPr>
            <w:tcW w:w="1550" w:type="dxa"/>
          </w:tcPr>
          <w:p w14:paraId="1B166C4E" w14:textId="2B58534F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3D49B2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Регуляторні класи</w:t>
            </w:r>
          </w:p>
        </w:tc>
        <w:tc>
          <w:tcPr>
            <w:tcW w:w="2904" w:type="dxa"/>
          </w:tcPr>
          <w:p w14:paraId="4645A79B" w14:textId="45FC7046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Примітки</w:t>
            </w:r>
          </w:p>
        </w:tc>
      </w:tr>
      <w:tr w:rsidR="003D49B2" w14:paraId="68B57C1F" w14:textId="77777777" w:rsidTr="009F6C2A">
        <w:tc>
          <w:tcPr>
            <w:tcW w:w="2916" w:type="dxa"/>
          </w:tcPr>
          <w:p w14:paraId="02469BD2" w14:textId="01F9DDB3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3D49B2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Реакція на вогонь</w:t>
            </w:r>
          </w:p>
        </w:tc>
        <w:tc>
          <w:tcPr>
            <w:tcW w:w="2767" w:type="dxa"/>
          </w:tcPr>
          <w:p w14:paraId="69D46FD3" w14:textId="00032B0A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4.2.1</w:t>
            </w:r>
          </w:p>
        </w:tc>
        <w:tc>
          <w:tcPr>
            <w:tcW w:w="1550" w:type="dxa"/>
          </w:tcPr>
          <w:p w14:paraId="15D2D5C3" w14:textId="422649F5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від А1 до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en-US"/>
              </w:rPr>
              <w:t xml:space="preserve"> F</w:t>
            </w:r>
          </w:p>
        </w:tc>
        <w:tc>
          <w:tcPr>
            <w:tcW w:w="2904" w:type="dxa"/>
          </w:tcPr>
          <w:p w14:paraId="545F57BB" w14:textId="45375C98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Декларований клас</w:t>
            </w:r>
          </w:p>
        </w:tc>
      </w:tr>
      <w:tr w:rsidR="003D49B2" w14:paraId="634CBAA0" w14:textId="77777777" w:rsidTr="009F6C2A">
        <w:tc>
          <w:tcPr>
            <w:tcW w:w="2916" w:type="dxa"/>
          </w:tcPr>
          <w:p w14:paraId="15678D47" w14:textId="4DBC36FF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D49B2">
              <w:rPr>
                <w:rFonts w:ascii="Arial" w:hAnsi="Arial" w:cs="Arial"/>
                <w:sz w:val="24"/>
                <w:szCs w:val="28"/>
                <w:lang w:val="uk-UA"/>
              </w:rPr>
              <w:t>Паропроникність</w:t>
            </w:r>
            <w:proofErr w:type="spellEnd"/>
            <w:r w:rsidRPr="003D49B2">
              <w:rPr>
                <w:rFonts w:ascii="Arial" w:hAnsi="Arial" w:cs="Arial"/>
                <w:sz w:val="24"/>
                <w:szCs w:val="28"/>
                <w:lang w:val="uk-UA"/>
              </w:rPr>
              <w:t xml:space="preserve"> (виражається як коефіцієнт опору водяної пари)</w:t>
            </w:r>
          </w:p>
        </w:tc>
        <w:tc>
          <w:tcPr>
            <w:tcW w:w="2767" w:type="dxa"/>
          </w:tcPr>
          <w:p w14:paraId="40A3925E" w14:textId="1496CBF8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4.3</w:t>
            </w:r>
          </w:p>
        </w:tc>
        <w:tc>
          <w:tcPr>
            <w:tcW w:w="1550" w:type="dxa"/>
          </w:tcPr>
          <w:p w14:paraId="5E32F51E" w14:textId="51F000DD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904" w:type="dxa"/>
          </w:tcPr>
          <w:p w14:paraId="63F258FC" w14:textId="1BD6CF4C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Декларований показник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паропроникності</w:t>
            </w:r>
            <w:proofErr w:type="spellEnd"/>
          </w:p>
        </w:tc>
      </w:tr>
      <w:tr w:rsidR="003D49B2" w14:paraId="43C8DA28" w14:textId="77777777" w:rsidTr="009F6C2A">
        <w:tc>
          <w:tcPr>
            <w:tcW w:w="2916" w:type="dxa"/>
          </w:tcPr>
          <w:p w14:paraId="11A0685D" w14:textId="4A29F5D1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3D49B2">
              <w:rPr>
                <w:rFonts w:ascii="Arial" w:hAnsi="Arial" w:cs="Arial"/>
                <w:sz w:val="24"/>
                <w:szCs w:val="28"/>
                <w:lang w:val="uk-UA"/>
              </w:rPr>
              <w:t xml:space="preserve">Міцність на </w:t>
            </w:r>
            <w:proofErr w:type="spellStart"/>
            <w:r w:rsidRPr="003D49B2">
              <w:rPr>
                <w:rFonts w:ascii="Arial" w:hAnsi="Arial" w:cs="Arial"/>
                <w:sz w:val="24"/>
                <w:szCs w:val="28"/>
                <w:lang w:val="uk-UA"/>
              </w:rPr>
              <w:t>роздяг</w:t>
            </w:r>
            <w:proofErr w:type="spellEnd"/>
            <w:r w:rsidRPr="003D49B2">
              <w:rPr>
                <w:rFonts w:ascii="Arial" w:hAnsi="Arial" w:cs="Arial"/>
                <w:sz w:val="24"/>
                <w:szCs w:val="28"/>
                <w:lang w:val="uk-UA"/>
              </w:rPr>
              <w:t xml:space="preserve"> при згині</w:t>
            </w:r>
          </w:p>
        </w:tc>
        <w:tc>
          <w:tcPr>
            <w:tcW w:w="2767" w:type="dxa"/>
          </w:tcPr>
          <w:p w14:paraId="51D08243" w14:textId="157B4443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4.4</w:t>
            </w:r>
          </w:p>
        </w:tc>
        <w:tc>
          <w:tcPr>
            <w:tcW w:w="1550" w:type="dxa"/>
          </w:tcPr>
          <w:p w14:paraId="4722334F" w14:textId="7F5DF559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904" w:type="dxa"/>
          </w:tcPr>
          <w:p w14:paraId="061737EB" w14:textId="7AEA0723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Відповідає/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невідповідає</w:t>
            </w:r>
            <w:proofErr w:type="spellEnd"/>
          </w:p>
        </w:tc>
      </w:tr>
      <w:tr w:rsidR="003D49B2" w14:paraId="5B51557E" w14:textId="77777777" w:rsidTr="009F6C2A">
        <w:tc>
          <w:tcPr>
            <w:tcW w:w="2916" w:type="dxa"/>
          </w:tcPr>
          <w:p w14:paraId="0B661BAF" w14:textId="10815303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3D49B2">
              <w:rPr>
                <w:rFonts w:ascii="Arial" w:hAnsi="Arial" w:cs="Arial"/>
                <w:sz w:val="24"/>
                <w:szCs w:val="28"/>
                <w:lang w:val="uk-UA"/>
              </w:rPr>
              <w:t>Ударостійкість</w:t>
            </w:r>
            <w:r>
              <w:rPr>
                <w:rFonts w:ascii="Arial" w:hAnsi="Arial" w:cs="Arial"/>
                <w:sz w:val="24"/>
                <w:szCs w:val="28"/>
                <w:lang w:val="uk-UA"/>
              </w:rPr>
              <w:t>*</w:t>
            </w:r>
          </w:p>
        </w:tc>
        <w:tc>
          <w:tcPr>
            <w:tcW w:w="2767" w:type="dxa"/>
          </w:tcPr>
          <w:p w14:paraId="6740B24F" w14:textId="5B3F86FF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4.5</w:t>
            </w:r>
          </w:p>
        </w:tc>
        <w:tc>
          <w:tcPr>
            <w:tcW w:w="1550" w:type="dxa"/>
          </w:tcPr>
          <w:p w14:paraId="38056135" w14:textId="529A5A15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904" w:type="dxa"/>
          </w:tcPr>
          <w:p w14:paraId="416F064B" w14:textId="367DBB25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Відповідає/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невідповідає</w:t>
            </w:r>
            <w:proofErr w:type="spellEnd"/>
          </w:p>
        </w:tc>
      </w:tr>
      <w:tr w:rsidR="003D49B2" w14:paraId="0AA2439D" w14:textId="77777777" w:rsidTr="009F6C2A">
        <w:tc>
          <w:tcPr>
            <w:tcW w:w="2916" w:type="dxa"/>
          </w:tcPr>
          <w:p w14:paraId="169BFD67" w14:textId="7B6E9F44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3D49B2">
              <w:rPr>
                <w:rFonts w:ascii="Arial" w:hAnsi="Arial" w:cs="Arial"/>
                <w:sz w:val="24"/>
                <w:szCs w:val="28"/>
                <w:lang w:val="uk-UA"/>
              </w:rPr>
              <w:t>Пряма звукоізоляція повітряного середовища</w:t>
            </w:r>
            <w:r>
              <w:rPr>
                <w:rFonts w:ascii="Arial" w:hAnsi="Arial" w:cs="Arial"/>
                <w:sz w:val="24"/>
                <w:szCs w:val="28"/>
                <w:lang w:val="uk-UA"/>
              </w:rPr>
              <w:t>*</w:t>
            </w:r>
          </w:p>
        </w:tc>
        <w:tc>
          <w:tcPr>
            <w:tcW w:w="2767" w:type="dxa"/>
          </w:tcPr>
          <w:p w14:paraId="79552537" w14:textId="4C5A4207" w:rsid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4.6</w:t>
            </w:r>
          </w:p>
        </w:tc>
        <w:tc>
          <w:tcPr>
            <w:tcW w:w="1550" w:type="dxa"/>
          </w:tcPr>
          <w:p w14:paraId="5281B626" w14:textId="02CEA7C1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904" w:type="dxa"/>
          </w:tcPr>
          <w:p w14:paraId="5535C3B8" w14:textId="291DE889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Деклароване значення дБ</w:t>
            </w:r>
          </w:p>
        </w:tc>
      </w:tr>
      <w:tr w:rsidR="003D49B2" w14:paraId="478104C6" w14:textId="77777777" w:rsidTr="009F6C2A">
        <w:tc>
          <w:tcPr>
            <w:tcW w:w="2916" w:type="dxa"/>
          </w:tcPr>
          <w:p w14:paraId="62ACCB78" w14:textId="5DE0E930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3D49B2">
              <w:rPr>
                <w:rFonts w:ascii="Arial" w:hAnsi="Arial" w:cs="Arial"/>
                <w:sz w:val="24"/>
                <w:szCs w:val="28"/>
                <w:lang w:val="uk-UA"/>
              </w:rPr>
              <w:t>Звукопоглинання</w:t>
            </w:r>
            <w:r>
              <w:rPr>
                <w:rFonts w:ascii="Arial" w:hAnsi="Arial" w:cs="Arial"/>
                <w:sz w:val="24"/>
                <w:szCs w:val="28"/>
                <w:lang w:val="uk-UA"/>
              </w:rPr>
              <w:t>*</w:t>
            </w:r>
          </w:p>
        </w:tc>
        <w:tc>
          <w:tcPr>
            <w:tcW w:w="2767" w:type="dxa"/>
          </w:tcPr>
          <w:p w14:paraId="1A06AA3D" w14:textId="3DA3D944" w:rsid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4.7</w:t>
            </w:r>
          </w:p>
        </w:tc>
        <w:tc>
          <w:tcPr>
            <w:tcW w:w="1550" w:type="dxa"/>
          </w:tcPr>
          <w:p w14:paraId="0CBDB25E" w14:textId="185ECF73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904" w:type="dxa"/>
          </w:tcPr>
          <w:p w14:paraId="64706935" w14:textId="7AB67222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Декларований індекс</w:t>
            </w:r>
          </w:p>
        </w:tc>
      </w:tr>
      <w:tr w:rsidR="003D49B2" w14:paraId="25258D4B" w14:textId="77777777" w:rsidTr="009F6C2A">
        <w:tc>
          <w:tcPr>
            <w:tcW w:w="2916" w:type="dxa"/>
          </w:tcPr>
          <w:p w14:paraId="53666FAF" w14:textId="3344999E" w:rsidR="003D49B2" w:rsidRPr="009F6C2A" w:rsidRDefault="009F6C2A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9F6C2A">
              <w:rPr>
                <w:rFonts w:ascii="Arial" w:hAnsi="Arial" w:cs="Arial"/>
                <w:sz w:val="24"/>
                <w:szCs w:val="28"/>
                <w:lang w:val="uk-UA"/>
              </w:rPr>
              <w:t>Термічний опір</w:t>
            </w:r>
          </w:p>
        </w:tc>
        <w:tc>
          <w:tcPr>
            <w:tcW w:w="2767" w:type="dxa"/>
          </w:tcPr>
          <w:p w14:paraId="1BD76704" w14:textId="47ED47BC" w:rsidR="003D49B2" w:rsidRDefault="009F6C2A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4.8</w:t>
            </w:r>
          </w:p>
        </w:tc>
        <w:tc>
          <w:tcPr>
            <w:tcW w:w="1550" w:type="dxa"/>
          </w:tcPr>
          <w:p w14:paraId="3197C125" w14:textId="1AEA0475" w:rsidR="003D49B2" w:rsidRPr="003D49B2" w:rsidRDefault="009F6C2A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904" w:type="dxa"/>
          </w:tcPr>
          <w:p w14:paraId="25D9873A" w14:textId="268DB6EC" w:rsidR="003D49B2" w:rsidRPr="003D49B2" w:rsidRDefault="009F6C2A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Деклароване значення м</w:t>
            </w:r>
            <w:r w:rsidRPr="009F6C2A">
              <w:rPr>
                <w:rFonts w:ascii="Arial" w:hAnsi="Arial" w:cs="Arial"/>
                <w:iCs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 w:rsidRPr="009F6C2A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·К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/Вт</w:t>
            </w:r>
          </w:p>
        </w:tc>
      </w:tr>
      <w:tr w:rsidR="003D49B2" w14:paraId="2CBB7680" w14:textId="77777777" w:rsidTr="009F6C2A">
        <w:tc>
          <w:tcPr>
            <w:tcW w:w="2916" w:type="dxa"/>
          </w:tcPr>
          <w:p w14:paraId="67EC63E7" w14:textId="33BAA8C9" w:rsidR="003D49B2" w:rsidRPr="003D49B2" w:rsidRDefault="009F6C2A" w:rsidP="009F6C2A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9F6C2A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Небезпечні речовини</w:t>
            </w:r>
          </w:p>
        </w:tc>
        <w:tc>
          <w:tcPr>
            <w:tcW w:w="2767" w:type="dxa"/>
          </w:tcPr>
          <w:p w14:paraId="72C17520" w14:textId="74E5CB70" w:rsidR="003D49B2" w:rsidRDefault="009F6C2A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4.13</w:t>
            </w:r>
          </w:p>
        </w:tc>
        <w:tc>
          <w:tcPr>
            <w:tcW w:w="1550" w:type="dxa"/>
          </w:tcPr>
          <w:p w14:paraId="02B72F29" w14:textId="1EB9C363" w:rsidR="003D49B2" w:rsidRPr="003D49B2" w:rsidRDefault="009F6C2A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904" w:type="dxa"/>
          </w:tcPr>
          <w:p w14:paraId="4898E5FA" w14:textId="77777777" w:rsidR="003D49B2" w:rsidRPr="003D49B2" w:rsidRDefault="003D49B2" w:rsidP="003D49B2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9F6C2A" w14:paraId="60B5B539" w14:textId="77777777" w:rsidTr="009F6C2A">
        <w:trPr>
          <w:trHeight w:val="932"/>
        </w:trPr>
        <w:tc>
          <w:tcPr>
            <w:tcW w:w="10137" w:type="dxa"/>
            <w:gridSpan w:val="4"/>
          </w:tcPr>
          <w:p w14:paraId="11E0309D" w14:textId="2A2FCBD2" w:rsidR="009F6C2A" w:rsidRPr="003D49B2" w:rsidRDefault="009F6C2A" w:rsidP="009F6C2A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*</w:t>
            </w:r>
            <w:r w:rsidRPr="009F6C2A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Ці характеристики залежать від системи і будуть надані в літературі виробника залежно від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використання за призначенням.</w:t>
            </w:r>
            <w:r w:rsidRPr="009F6C2A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Заявлена продуктивність вказана для системи, частиною якої є виріб</w:t>
            </w:r>
          </w:p>
        </w:tc>
      </w:tr>
    </w:tbl>
    <w:p w14:paraId="518D83BF" w14:textId="77777777" w:rsidR="009F6C2A" w:rsidRDefault="009F6C2A" w:rsidP="009F6C2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C083276" w14:textId="430E26D5" w:rsidR="009F6C2A" w:rsidRPr="009F6C2A" w:rsidRDefault="009F6C2A" w:rsidP="009F6C2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F6C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Декларація про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відповідність</w:t>
      </w:r>
      <w:r w:rsidRPr="009F6C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характеристик продукції, пов'язані з певними суттєвими характеристиками, не вимагається в тих державах-членах ЄС, де немає регуляторних вимог щодо цих суттєвих характеристик для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використання за призначенням </w:t>
      </w:r>
      <w:r w:rsidRPr="009F6C2A">
        <w:rPr>
          <w:rFonts w:ascii="Arial" w:hAnsi="Arial" w:cs="Arial"/>
          <w:iCs/>
          <w:color w:val="000000"/>
          <w:sz w:val="28"/>
          <w:szCs w:val="28"/>
          <w:lang w:val="uk-UA"/>
        </w:rPr>
        <w:t>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ції</w:t>
      </w:r>
      <w:r w:rsidRPr="009F6C2A"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7D60F3F7" w14:textId="0F459A19" w:rsidR="006D7DAC" w:rsidRDefault="009F6C2A" w:rsidP="009F6C2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F6C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У цьому випадку виробники, які розміщують свою продукцію на ринку цих держав-членів, не зобов'язані визначати або ні декларувати експлуатаційні характеристики своєї продукції щодо цих суттєвих характеристик і може бути застосована опція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«</w:t>
      </w:r>
      <w:r w:rsidRPr="009F6C2A">
        <w:rPr>
          <w:rFonts w:ascii="Arial" w:hAnsi="Arial" w:cs="Arial"/>
          <w:iCs/>
          <w:color w:val="000000"/>
          <w:sz w:val="28"/>
          <w:szCs w:val="28"/>
          <w:lang w:val="uk-UA"/>
        </w:rPr>
        <w:t>Характеристик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а</w:t>
      </w:r>
      <w:r w:rsidRPr="009F6C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не визначен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а» (NPD) </w:t>
      </w:r>
      <w:r w:rsidRPr="009F6C2A">
        <w:rPr>
          <w:rFonts w:ascii="Arial" w:hAnsi="Arial" w:cs="Arial"/>
          <w:iCs/>
          <w:color w:val="000000"/>
          <w:sz w:val="28"/>
          <w:szCs w:val="28"/>
          <w:lang w:val="uk-UA"/>
        </w:rPr>
        <w:t>в інформації, що супроводжує маркування знаком СЕ, та в декларації про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9F6C2A">
        <w:rPr>
          <w:rFonts w:ascii="Arial" w:hAnsi="Arial" w:cs="Arial"/>
          <w:iCs/>
          <w:color w:val="000000"/>
          <w:sz w:val="28"/>
          <w:szCs w:val="28"/>
          <w:lang w:val="uk-UA"/>
        </w:rPr>
        <w:t>експлуатаційних характеристик (див. ZA.3) може використовуватися для цих суттєвих характеристик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0B7C5713" w14:textId="364916DA" w:rsidR="006D7DAC" w:rsidRPr="009F6C2A" w:rsidRDefault="009F6C2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32"/>
          <w:szCs w:val="28"/>
          <w:lang w:val="uk-UA"/>
        </w:rPr>
      </w:pPr>
      <w:r w:rsidRPr="009F6C2A">
        <w:rPr>
          <w:rFonts w:ascii="Arial" w:hAnsi="Arial" w:cs="Arial"/>
          <w:b/>
          <w:sz w:val="28"/>
          <w:szCs w:val="24"/>
          <w:lang w:val="en-US"/>
        </w:rPr>
        <w:lastRenderedPageBreak/>
        <w:t>ZA</w:t>
      </w:r>
      <w:r w:rsidRPr="009F6C2A">
        <w:rPr>
          <w:rFonts w:ascii="Arial" w:hAnsi="Arial" w:cs="Arial"/>
          <w:b/>
          <w:sz w:val="28"/>
          <w:szCs w:val="24"/>
          <w:lang w:val="uk-UA"/>
        </w:rPr>
        <w:t xml:space="preserve">.2 ПРОЦЕДУРА </w:t>
      </w:r>
      <w:r w:rsidRPr="009F6C2A">
        <w:rPr>
          <w:rFonts w:ascii="Arial" w:hAnsi="Arial" w:cs="Arial"/>
          <w:b/>
          <w:sz w:val="28"/>
          <w:szCs w:val="24"/>
          <w:lang w:val="en-US"/>
        </w:rPr>
        <w:t>AVCP</w:t>
      </w:r>
      <w:r w:rsidRPr="009F6C2A">
        <w:rPr>
          <w:rFonts w:ascii="Arial" w:hAnsi="Arial" w:cs="Arial"/>
          <w:b/>
          <w:sz w:val="28"/>
          <w:szCs w:val="24"/>
          <w:lang w:val="uk-UA"/>
        </w:rPr>
        <w:t xml:space="preserve"> </w:t>
      </w:r>
      <w:proofErr w:type="gramStart"/>
      <w:r w:rsidR="00287031" w:rsidRPr="00287031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ГІПСОКАРТОННИХ  ТЕПЛО</w:t>
      </w:r>
      <w:proofErr w:type="gramEnd"/>
      <w:r w:rsidR="00287031" w:rsidRPr="00287031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/ЗВУКОІЗОЛЯЦІЙНИХ КОМПОЗИТНИХ ПАНЕЛЕЙ</w:t>
      </w:r>
      <w:r w:rsidR="00287031" w:rsidRPr="003D49B2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</w:p>
    <w:p w14:paraId="3C252F9F" w14:textId="6BC8D89A" w:rsidR="006D7DAC" w:rsidRPr="009F6C2A" w:rsidRDefault="009F6C2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32"/>
          <w:szCs w:val="28"/>
          <w:lang w:val="uk-UA"/>
        </w:rPr>
      </w:pPr>
      <w:r w:rsidRPr="009F6C2A">
        <w:rPr>
          <w:rFonts w:ascii="Arial" w:hAnsi="Arial" w:cs="Arial"/>
          <w:b/>
          <w:sz w:val="28"/>
          <w:szCs w:val="24"/>
          <w:lang w:val="en-US"/>
        </w:rPr>
        <w:t>ZA</w:t>
      </w:r>
      <w:r w:rsidRPr="009F6C2A">
        <w:rPr>
          <w:rFonts w:ascii="Arial" w:hAnsi="Arial" w:cs="Arial"/>
          <w:b/>
          <w:sz w:val="28"/>
          <w:szCs w:val="24"/>
          <w:lang w:val="uk-UA"/>
        </w:rPr>
        <w:t xml:space="preserve">.2.1 Система </w:t>
      </w:r>
      <w:r w:rsidRPr="009F6C2A">
        <w:rPr>
          <w:rFonts w:ascii="Arial" w:hAnsi="Arial" w:cs="Arial"/>
          <w:b/>
          <w:sz w:val="28"/>
          <w:szCs w:val="24"/>
          <w:lang w:val="en-US"/>
        </w:rPr>
        <w:t>AVCP</w:t>
      </w:r>
    </w:p>
    <w:p w14:paraId="22DA2716" w14:textId="39067513" w:rsidR="00BB7557" w:rsidRDefault="009F6C2A" w:rsidP="009F6C2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F6C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Системи AVCP </w:t>
      </w:r>
      <w:proofErr w:type="spellStart"/>
      <w:r w:rsidRPr="009F6C2A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гіпсокартонних</w:t>
      </w:r>
      <w:proofErr w:type="spellEnd"/>
      <w:r w:rsidRPr="009F6C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="00287031">
        <w:rPr>
          <w:rFonts w:ascii="Arial" w:hAnsi="Arial" w:cs="Arial"/>
          <w:iCs/>
          <w:color w:val="000000"/>
          <w:sz w:val="28"/>
          <w:szCs w:val="28"/>
          <w:lang w:val="uk-UA"/>
        </w:rPr>
        <w:t>тепло/звукоізоляційних</w:t>
      </w:r>
      <w:r w:rsidRPr="009F6C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композитних панелей, зазначених у таблиці ZA.1, встановлені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9F6C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Рішеннями ЄС 95/467/EC (OJ L 268, 10.11.1995, с.29) зі змінами, внесеними згідно з 2001/596/EC від 8 січня 2001 року (L209, </w:t>
      </w:r>
      <w:proofErr w:type="spellStart"/>
      <w:r w:rsidRPr="009F6C2A">
        <w:rPr>
          <w:rFonts w:ascii="Arial" w:hAnsi="Arial" w:cs="Arial"/>
          <w:iCs/>
          <w:color w:val="000000"/>
          <w:sz w:val="28"/>
          <w:szCs w:val="28"/>
          <w:lang w:val="uk-UA"/>
        </w:rPr>
        <w:t>стор</w:t>
      </w:r>
      <w:proofErr w:type="spellEnd"/>
      <w:r w:rsidRPr="009F6C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. 33, 2.8.2001) та 2002/592/EC від 15 липня 2002 року (L192, </w:t>
      </w:r>
      <w:proofErr w:type="spellStart"/>
      <w:r w:rsidRPr="009F6C2A">
        <w:rPr>
          <w:rFonts w:ascii="Arial" w:hAnsi="Arial" w:cs="Arial"/>
          <w:iCs/>
          <w:color w:val="000000"/>
          <w:sz w:val="28"/>
          <w:szCs w:val="28"/>
          <w:lang w:val="uk-UA"/>
        </w:rPr>
        <w:t>стор</w:t>
      </w:r>
      <w:proofErr w:type="spellEnd"/>
      <w:r w:rsidRPr="009F6C2A">
        <w:rPr>
          <w:rFonts w:ascii="Arial" w:hAnsi="Arial" w:cs="Arial"/>
          <w:iCs/>
          <w:color w:val="000000"/>
          <w:sz w:val="28"/>
          <w:szCs w:val="28"/>
          <w:lang w:val="uk-UA"/>
        </w:rPr>
        <w:t>. 57, 20.7.2002), наведені в Таблиці ZA.2 для зазначеного цільового використання та відповідних рівнів або класів експлуатаційних характеристик.</w:t>
      </w:r>
    </w:p>
    <w:p w14:paraId="0F4FBB4C" w14:textId="6CE3193E" w:rsidR="00287031" w:rsidRPr="00287031" w:rsidRDefault="00287031" w:rsidP="009F6C2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287031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Таблиця </w:t>
      </w:r>
      <w:r w:rsidRPr="00287031">
        <w:rPr>
          <w:rFonts w:ascii="Arial" w:hAnsi="Arial" w:cs="Arial"/>
          <w:b/>
          <w:iCs/>
          <w:color w:val="000000"/>
          <w:sz w:val="28"/>
          <w:szCs w:val="28"/>
          <w:lang w:val="en-US"/>
        </w:rPr>
        <w:t>ZA</w:t>
      </w:r>
      <w:r w:rsidRPr="00287031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.2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– Система 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>AVCP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287031" w14:paraId="72DF01E5" w14:textId="77777777" w:rsidTr="00287031">
        <w:tc>
          <w:tcPr>
            <w:tcW w:w="2534" w:type="dxa"/>
          </w:tcPr>
          <w:p w14:paraId="4AFF9489" w14:textId="1294B9D1" w:rsidR="00287031" w:rsidRPr="00287031" w:rsidRDefault="00287031" w:rsidP="00287031">
            <w:pPr>
              <w:pStyle w:val="a9"/>
              <w:ind w:left="0"/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8"/>
                <w:lang w:val="uk-UA"/>
              </w:rPr>
            </w:pPr>
            <w:r w:rsidRPr="00287031">
              <w:rPr>
                <w:rFonts w:ascii="Arial" w:hAnsi="Arial" w:cs="Arial"/>
                <w:b/>
                <w:iCs/>
                <w:color w:val="000000"/>
                <w:sz w:val="24"/>
                <w:szCs w:val="28"/>
                <w:lang w:val="uk-UA"/>
              </w:rPr>
              <w:t>Продукція</w:t>
            </w:r>
          </w:p>
        </w:tc>
        <w:tc>
          <w:tcPr>
            <w:tcW w:w="2534" w:type="dxa"/>
          </w:tcPr>
          <w:p w14:paraId="49F23531" w14:textId="6DE48B12" w:rsidR="00287031" w:rsidRPr="00287031" w:rsidRDefault="00287031" w:rsidP="00287031">
            <w:pPr>
              <w:pStyle w:val="a9"/>
              <w:ind w:left="0"/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8"/>
                <w:lang w:val="uk-UA"/>
              </w:rPr>
            </w:pPr>
            <w:r w:rsidRPr="00287031">
              <w:rPr>
                <w:rFonts w:ascii="Arial" w:hAnsi="Arial" w:cs="Arial"/>
                <w:b/>
                <w:iCs/>
                <w:color w:val="000000"/>
                <w:sz w:val="24"/>
                <w:szCs w:val="28"/>
                <w:lang w:val="uk-UA"/>
              </w:rPr>
              <w:t>Використання за призначенням</w:t>
            </w:r>
          </w:p>
        </w:tc>
        <w:tc>
          <w:tcPr>
            <w:tcW w:w="2534" w:type="dxa"/>
          </w:tcPr>
          <w:p w14:paraId="6BEF8871" w14:textId="66FA2865" w:rsidR="00287031" w:rsidRPr="00287031" w:rsidRDefault="00287031" w:rsidP="00287031">
            <w:pPr>
              <w:pStyle w:val="a9"/>
              <w:ind w:left="0"/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8"/>
                <w:lang w:val="uk-UA"/>
              </w:rPr>
            </w:pPr>
            <w:r w:rsidRPr="00287031">
              <w:rPr>
                <w:rFonts w:ascii="Arial" w:hAnsi="Arial" w:cs="Arial"/>
                <w:b/>
                <w:iCs/>
                <w:color w:val="000000"/>
                <w:sz w:val="24"/>
                <w:szCs w:val="28"/>
                <w:lang w:val="uk-UA"/>
              </w:rPr>
              <w:t>Рівень або клас відповідності</w:t>
            </w:r>
          </w:p>
        </w:tc>
        <w:tc>
          <w:tcPr>
            <w:tcW w:w="2535" w:type="dxa"/>
          </w:tcPr>
          <w:p w14:paraId="5F52499D" w14:textId="5F7FD0D9" w:rsidR="00287031" w:rsidRPr="00287031" w:rsidRDefault="00287031" w:rsidP="00287031">
            <w:pPr>
              <w:pStyle w:val="a9"/>
              <w:ind w:left="0"/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8"/>
                <w:lang w:val="uk-UA"/>
              </w:rPr>
            </w:pPr>
            <w:r w:rsidRPr="00287031">
              <w:rPr>
                <w:rFonts w:ascii="Arial" w:hAnsi="Arial" w:cs="Arial"/>
                <w:b/>
                <w:iCs/>
                <w:color w:val="000000"/>
                <w:sz w:val="24"/>
                <w:szCs w:val="28"/>
                <w:lang w:val="uk-UA"/>
              </w:rPr>
              <w:t xml:space="preserve">Система </w:t>
            </w:r>
            <w:r w:rsidRPr="00287031">
              <w:rPr>
                <w:rFonts w:ascii="Arial" w:hAnsi="Arial" w:cs="Arial"/>
                <w:b/>
                <w:iCs/>
                <w:color w:val="000000"/>
                <w:sz w:val="24"/>
                <w:szCs w:val="28"/>
                <w:lang w:val="en-US"/>
              </w:rPr>
              <w:t>AVC</w:t>
            </w:r>
            <w:r w:rsidRPr="00287031">
              <w:rPr>
                <w:rFonts w:ascii="Arial" w:hAnsi="Arial" w:cs="Arial"/>
                <w:b/>
                <w:iCs/>
                <w:color w:val="000000"/>
                <w:sz w:val="24"/>
                <w:szCs w:val="28"/>
                <w:lang w:val="uk-UA"/>
              </w:rPr>
              <w:t>Р</w:t>
            </w:r>
          </w:p>
        </w:tc>
      </w:tr>
      <w:tr w:rsidR="00287031" w14:paraId="38736E48" w14:textId="77777777" w:rsidTr="00287031">
        <w:tc>
          <w:tcPr>
            <w:tcW w:w="2534" w:type="dxa"/>
            <w:vMerge w:val="restart"/>
          </w:tcPr>
          <w:p w14:paraId="7058A3AD" w14:textId="46BAC154" w:rsidR="00287031" w:rsidRPr="00287031" w:rsidRDefault="00287031" w:rsidP="00287031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proofErr w:type="spellStart"/>
            <w:r w:rsidRPr="00287031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Гіпсокартонні</w:t>
            </w:r>
            <w:proofErr w:type="spellEnd"/>
            <w:r w:rsidRPr="00287031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плити та елементи стелі з тонким 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ламінуванням</w:t>
            </w:r>
            <w:r w:rsidRPr="00287031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287031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фіброгіпсові</w:t>
            </w:r>
            <w:proofErr w:type="spellEnd"/>
            <w:r w:rsidRPr="00287031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плити, </w:t>
            </w:r>
            <w:proofErr w:type="spellStart"/>
            <w:r w:rsidRPr="00287031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фіброгіпсові</w:t>
            </w:r>
            <w:proofErr w:type="spellEnd"/>
            <w:r w:rsidRPr="00287031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виливки</w:t>
            </w:r>
            <w:r w:rsidRPr="00287031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та композитні панелі (ламінати), в яких композитний матеріал розміщений на поверхн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і</w:t>
            </w:r>
            <w:r w:rsidRPr="00287031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, схильну до впливу вогню, включаючи відповідні допоміжні вироби</w:t>
            </w:r>
          </w:p>
        </w:tc>
        <w:tc>
          <w:tcPr>
            <w:tcW w:w="2534" w:type="dxa"/>
            <w:vMerge w:val="restart"/>
          </w:tcPr>
          <w:p w14:paraId="138C1CDC" w14:textId="28A61C27" w:rsidR="00287031" w:rsidRPr="00287031" w:rsidRDefault="00287031" w:rsidP="00287031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287031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У стінах, перегородках або стелях (або їх облицювання) з урахуванням протипожежним вимогам</w:t>
            </w:r>
          </w:p>
        </w:tc>
        <w:tc>
          <w:tcPr>
            <w:tcW w:w="2534" w:type="dxa"/>
          </w:tcPr>
          <w:p w14:paraId="120356F8" w14:textId="581676B0" w:rsidR="00287031" w:rsidRPr="00287031" w:rsidRDefault="00287031" w:rsidP="00287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7031">
              <w:rPr>
                <w:rStyle w:val="fontstyle01"/>
                <w:rFonts w:ascii="Arial" w:hAnsi="Arial" w:cs="Arial"/>
                <w:sz w:val="24"/>
                <w:szCs w:val="24"/>
              </w:rPr>
              <w:t>A1(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</w:rPr>
              <w:t>), A2 (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>
              <w:rPr>
                <w:rStyle w:val="fontstyle01"/>
                <w:rFonts w:ascii="Arial" w:hAnsi="Arial" w:cs="Arial"/>
                <w:sz w:val="24"/>
                <w:szCs w:val="24"/>
              </w:rPr>
              <w:t>), B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</w:rPr>
              <w:t>(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proofErr w:type="gramStart"/>
            <w:r w:rsidRPr="00287031">
              <w:rPr>
                <w:rStyle w:val="fontstyle01"/>
                <w:rFonts w:ascii="Arial" w:hAnsi="Arial" w:cs="Arial"/>
                <w:sz w:val="24"/>
                <w:szCs w:val="24"/>
              </w:rPr>
              <w:t>),</w:t>
            </w:r>
            <w:r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   </w:t>
            </w:r>
            <w:proofErr w:type="gramEnd"/>
            <w:r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        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</w:rPr>
              <w:t>C(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</w:rPr>
              <w:t>)</w:t>
            </w:r>
          </w:p>
          <w:p w14:paraId="013BE4E4" w14:textId="77777777" w:rsidR="00287031" w:rsidRPr="00287031" w:rsidRDefault="00287031" w:rsidP="00287031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535" w:type="dxa"/>
          </w:tcPr>
          <w:p w14:paraId="71C89E72" w14:textId="70D42D0E" w:rsidR="00287031" w:rsidRPr="00287031" w:rsidRDefault="00287031" w:rsidP="00287031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1</w:t>
            </w:r>
          </w:p>
        </w:tc>
      </w:tr>
      <w:tr w:rsidR="00287031" w14:paraId="3EB94F20" w14:textId="77777777" w:rsidTr="00287031">
        <w:tc>
          <w:tcPr>
            <w:tcW w:w="2534" w:type="dxa"/>
            <w:vMerge/>
          </w:tcPr>
          <w:p w14:paraId="3F5A90B4" w14:textId="77777777" w:rsidR="00287031" w:rsidRPr="00287031" w:rsidRDefault="00287031" w:rsidP="00287031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534" w:type="dxa"/>
            <w:vMerge/>
          </w:tcPr>
          <w:p w14:paraId="106E2D59" w14:textId="77777777" w:rsidR="00287031" w:rsidRPr="00287031" w:rsidRDefault="00287031" w:rsidP="00287031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534" w:type="dxa"/>
          </w:tcPr>
          <w:p w14:paraId="4935EA90" w14:textId="2FA03829" w:rsidR="00287031" w:rsidRPr="00287031" w:rsidRDefault="00287031" w:rsidP="00287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7031">
              <w:rPr>
                <w:rStyle w:val="fontstyle01"/>
                <w:rFonts w:ascii="Arial" w:hAnsi="Arial" w:cs="Arial"/>
                <w:sz w:val="24"/>
                <w:szCs w:val="24"/>
              </w:rPr>
              <w:t>A1(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</w:rPr>
              <w:t>), A2(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Style w:val="fontstyle01"/>
                <w:rFonts w:ascii="Arial" w:hAnsi="Arial" w:cs="Arial"/>
                <w:sz w:val="24"/>
                <w:szCs w:val="24"/>
              </w:rPr>
              <w:t>), B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</w:rPr>
              <w:t>(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</w:rPr>
              <w:t>), C(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</w:rPr>
              <w:t>), D,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</w:rPr>
              <w:t>E</w:t>
            </w:r>
          </w:p>
          <w:p w14:paraId="6DCE6EA5" w14:textId="77777777" w:rsidR="00287031" w:rsidRPr="00287031" w:rsidRDefault="00287031" w:rsidP="00287031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535" w:type="dxa"/>
          </w:tcPr>
          <w:p w14:paraId="23779C71" w14:textId="16D15A3D" w:rsidR="00287031" w:rsidRPr="00287031" w:rsidRDefault="00287031" w:rsidP="00287031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3</w:t>
            </w:r>
          </w:p>
        </w:tc>
      </w:tr>
      <w:tr w:rsidR="00287031" w14:paraId="6E88E34F" w14:textId="77777777" w:rsidTr="00287031">
        <w:tc>
          <w:tcPr>
            <w:tcW w:w="2534" w:type="dxa"/>
            <w:vMerge/>
          </w:tcPr>
          <w:p w14:paraId="661D61AE" w14:textId="77777777" w:rsidR="00287031" w:rsidRPr="00287031" w:rsidRDefault="00287031" w:rsidP="00287031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534" w:type="dxa"/>
            <w:vMerge/>
          </w:tcPr>
          <w:p w14:paraId="10392F00" w14:textId="77777777" w:rsidR="00287031" w:rsidRPr="00287031" w:rsidRDefault="00287031" w:rsidP="00287031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534" w:type="dxa"/>
          </w:tcPr>
          <w:p w14:paraId="7CCCBDDB" w14:textId="140CD77E" w:rsidR="00287031" w:rsidRPr="00287031" w:rsidRDefault="00287031" w:rsidP="00287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703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(A1 </w:t>
            </w:r>
            <w:proofErr w:type="spellStart"/>
            <w:r w:rsidRPr="00287031">
              <w:rPr>
                <w:rStyle w:val="fontstyle01"/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28703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E) (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287031">
              <w:rPr>
                <w:rStyle w:val="fontstyle01"/>
                <w:rFonts w:ascii="Arial" w:hAnsi="Arial" w:cs="Arial"/>
                <w:sz w:val="24"/>
                <w:szCs w:val="24"/>
              </w:rPr>
              <w:t>), F</w:t>
            </w:r>
          </w:p>
        </w:tc>
        <w:tc>
          <w:tcPr>
            <w:tcW w:w="2535" w:type="dxa"/>
          </w:tcPr>
          <w:p w14:paraId="559C76DD" w14:textId="787F9C37" w:rsidR="00287031" w:rsidRPr="00287031" w:rsidRDefault="00287031" w:rsidP="00287031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4</w:t>
            </w:r>
          </w:p>
        </w:tc>
      </w:tr>
      <w:tr w:rsidR="00287031" w14:paraId="25F05092" w14:textId="77777777" w:rsidTr="00287031">
        <w:tc>
          <w:tcPr>
            <w:tcW w:w="2534" w:type="dxa"/>
          </w:tcPr>
          <w:p w14:paraId="1485448A" w14:textId="34FB8D6E" w:rsidR="00287031" w:rsidRPr="00287031" w:rsidRDefault="00287031" w:rsidP="00A1364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proofErr w:type="spellStart"/>
            <w:r w:rsidRPr="00287031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Гіпсокартонні</w:t>
            </w:r>
            <w:proofErr w:type="spellEnd"/>
            <w:r w:rsidRPr="00287031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плити, блоки, стельові елементи та штукатурки, волокнисті гіпсові </w:t>
            </w:r>
            <w:r w:rsid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виливки, включаючи відповідні допоміжна</w:t>
            </w:r>
            <w:r w:rsidRPr="00287031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продук</w:t>
            </w:r>
            <w:r w:rsid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ція</w:t>
            </w:r>
          </w:p>
        </w:tc>
        <w:tc>
          <w:tcPr>
            <w:tcW w:w="2534" w:type="dxa"/>
          </w:tcPr>
          <w:p w14:paraId="57A318E7" w14:textId="1D63706D" w:rsidR="00287031" w:rsidRPr="00287031" w:rsidRDefault="00A13643" w:rsidP="00287031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У стінах, перегородках або стелях, залежно від обставин, для ілюмінації та не згаданих вище ситуацій та застосувань</w:t>
            </w:r>
          </w:p>
        </w:tc>
        <w:tc>
          <w:tcPr>
            <w:tcW w:w="2534" w:type="dxa"/>
          </w:tcPr>
          <w:p w14:paraId="26FF4DA8" w14:textId="316D74A7" w:rsidR="00287031" w:rsidRPr="00287031" w:rsidRDefault="00A13643" w:rsidP="00287031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-</w:t>
            </w:r>
          </w:p>
        </w:tc>
        <w:tc>
          <w:tcPr>
            <w:tcW w:w="2535" w:type="dxa"/>
          </w:tcPr>
          <w:p w14:paraId="2B52E38D" w14:textId="4F20ED47" w:rsidR="00287031" w:rsidRPr="00287031" w:rsidRDefault="00A13643" w:rsidP="00287031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4</w:t>
            </w:r>
          </w:p>
        </w:tc>
      </w:tr>
      <w:tr w:rsidR="00A13643" w14:paraId="127B5737" w14:textId="77777777" w:rsidTr="002D0F4C">
        <w:trPr>
          <w:trHeight w:val="1134"/>
        </w:trPr>
        <w:tc>
          <w:tcPr>
            <w:tcW w:w="10137" w:type="dxa"/>
            <w:gridSpan w:val="4"/>
          </w:tcPr>
          <w:p w14:paraId="4CC61BC7" w14:textId="25E71110" w:rsidR="00A13643" w:rsidRPr="00A13643" w:rsidRDefault="00A13643" w:rsidP="00A1364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(</w:t>
            </w: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vertAlign w:val="superscript"/>
                <w:lang w:val="uk-UA"/>
              </w:rPr>
              <w:t>1</w:t>
            </w: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) Продук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ція</w:t>
            </w: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/матеріали, для яких чітко ідентифікована стадія виробничого процесу призводить до будь-якого поліпшення реакції на 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вогонь</w:t>
            </w: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(наприклад, додавання </w:t>
            </w:r>
            <w:proofErr w:type="spellStart"/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антипіренів</w:t>
            </w:r>
            <w:proofErr w:type="spellEnd"/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або обмеження органічних матеріалів)</w:t>
            </w:r>
          </w:p>
          <w:p w14:paraId="67247B21" w14:textId="02B53BC6" w:rsidR="00A13643" w:rsidRPr="00A13643" w:rsidRDefault="00A13643" w:rsidP="00A1364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(</w:t>
            </w: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vertAlign w:val="superscript"/>
                <w:lang w:val="uk-UA"/>
              </w:rPr>
              <w:t>2</w:t>
            </w: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) Продук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ція</w:t>
            </w: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/матеріали, не охоплені виноскою (</w:t>
            </w: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vertAlign w:val="superscript"/>
                <w:lang w:val="uk-UA"/>
              </w:rPr>
              <w:t>1</w:t>
            </w: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)</w:t>
            </w:r>
          </w:p>
          <w:p w14:paraId="48BF5492" w14:textId="19BC5041" w:rsidR="00A13643" w:rsidRPr="00A13643" w:rsidRDefault="00A13643" w:rsidP="00A1364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lastRenderedPageBreak/>
              <w:t>(</w:t>
            </w: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vertAlign w:val="superscript"/>
                <w:lang w:val="uk-UA"/>
              </w:rPr>
              <w:t>3</w:t>
            </w: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) Продук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ція</w:t>
            </w: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/матеріали, які не потребують випробування на реакцію на вогонь (наприклад, </w:t>
            </w:r>
            <w:proofErr w:type="spellStart"/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П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п</w:t>
            </w: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одук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ція</w:t>
            </w:r>
            <w:proofErr w:type="spellEnd"/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/матеріали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</w:t>
            </w: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Класу A1 згідно з Рішенням Комісії 96/603/ЄС).</w:t>
            </w:r>
          </w:p>
          <w:p w14:paraId="6F1C3356" w14:textId="77777777" w:rsidR="00A13643" w:rsidRPr="00A13643" w:rsidRDefault="00A13643" w:rsidP="00A1364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Система 1: див. Регламент (ЄС) № 305/2011 (CPR), Додаток V, 1.2</w:t>
            </w:r>
          </w:p>
          <w:p w14:paraId="27EA6354" w14:textId="77777777" w:rsidR="00A13643" w:rsidRPr="00A13643" w:rsidRDefault="00A13643" w:rsidP="00A1364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Система 3: див. Регламент (ЄС) № 305/2011 (CPR), Додаток V, 1.4</w:t>
            </w:r>
          </w:p>
          <w:p w14:paraId="6A1DC0D3" w14:textId="65F1555F" w:rsidR="00A13643" w:rsidRPr="00287031" w:rsidRDefault="00A13643" w:rsidP="00A1364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A1364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Система 4: див. Регламент (ЄС) № 305/2011 (CPR), Додаток V, 1.5 [10].</w:t>
            </w:r>
          </w:p>
        </w:tc>
      </w:tr>
    </w:tbl>
    <w:p w14:paraId="261A4E10" w14:textId="70A05CAD" w:rsidR="00BB7557" w:rsidRPr="00A13643" w:rsidRDefault="00A13643" w:rsidP="00A13643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iCs/>
          <w:color w:val="000000"/>
          <w:sz w:val="24"/>
          <w:szCs w:val="28"/>
          <w:lang w:val="uk-UA"/>
        </w:rPr>
      </w:pPr>
      <w:r w:rsidRPr="00A13643">
        <w:rPr>
          <w:rFonts w:ascii="Arial" w:hAnsi="Arial" w:cs="Arial"/>
          <w:b/>
          <w:iCs/>
          <w:color w:val="000000"/>
          <w:sz w:val="24"/>
          <w:szCs w:val="28"/>
          <w:lang w:val="uk-UA"/>
        </w:rPr>
        <w:lastRenderedPageBreak/>
        <w:t>Примітка.</w:t>
      </w:r>
      <w:r w:rsidRPr="00A13643">
        <w:rPr>
          <w:rFonts w:ascii="Arial" w:hAnsi="Arial" w:cs="Arial"/>
          <w:iCs/>
          <w:color w:val="000000"/>
          <w:sz w:val="24"/>
          <w:szCs w:val="28"/>
          <w:lang w:val="uk-UA"/>
        </w:rPr>
        <w:t xml:space="preserve"> У Таблиці ZA.2 перераховані відповідні системи AVCP, як визначено в рішеннях Комісії. </w:t>
      </w:r>
      <w:proofErr w:type="spellStart"/>
      <w:r w:rsidRPr="00A13643">
        <w:rPr>
          <w:rFonts w:ascii="Arial" w:hAnsi="Arial" w:cs="Arial"/>
          <w:iCs/>
          <w:color w:val="000000"/>
          <w:sz w:val="24"/>
          <w:szCs w:val="28"/>
          <w:lang w:val="uk-UA"/>
        </w:rPr>
        <w:t>Гіпсокартонні</w:t>
      </w:r>
      <w:proofErr w:type="spellEnd"/>
      <w:r w:rsidRPr="00A13643">
        <w:rPr>
          <w:rFonts w:ascii="Arial" w:hAnsi="Arial" w:cs="Arial"/>
          <w:iCs/>
          <w:color w:val="000000"/>
          <w:sz w:val="24"/>
          <w:szCs w:val="28"/>
          <w:lang w:val="uk-UA"/>
        </w:rPr>
        <w:t xml:space="preserve"> тепло/звукоізоляційні композитні панелі з гіпсокартону та їхнє призначення, визначене в Таблиці ZA.1, належать до продук</w:t>
      </w:r>
      <w:r>
        <w:rPr>
          <w:rFonts w:ascii="Arial" w:hAnsi="Arial" w:cs="Arial"/>
          <w:iCs/>
          <w:color w:val="000000"/>
          <w:sz w:val="24"/>
          <w:szCs w:val="28"/>
          <w:lang w:val="uk-UA"/>
        </w:rPr>
        <w:t>ції</w:t>
      </w:r>
      <w:r w:rsidRPr="00A13643">
        <w:rPr>
          <w:rFonts w:ascii="Arial" w:hAnsi="Arial" w:cs="Arial"/>
          <w:iCs/>
          <w:color w:val="000000"/>
          <w:sz w:val="24"/>
          <w:szCs w:val="28"/>
          <w:lang w:val="uk-UA"/>
        </w:rPr>
        <w:t xml:space="preserve">, визначених у Таблиці ZA.2. Досвід показує, що більшість </w:t>
      </w:r>
      <w:proofErr w:type="spellStart"/>
      <w:r w:rsidRPr="00A13643">
        <w:rPr>
          <w:rFonts w:ascii="Arial" w:hAnsi="Arial" w:cs="Arial"/>
          <w:iCs/>
          <w:color w:val="000000"/>
          <w:sz w:val="24"/>
          <w:szCs w:val="28"/>
          <w:lang w:val="uk-UA"/>
        </w:rPr>
        <w:t>гіпсокартонних</w:t>
      </w:r>
      <w:proofErr w:type="spellEnd"/>
      <w:r w:rsidRPr="00A13643">
        <w:rPr>
          <w:rFonts w:ascii="Arial" w:hAnsi="Arial" w:cs="Arial"/>
          <w:iCs/>
          <w:color w:val="000000"/>
          <w:sz w:val="24"/>
          <w:szCs w:val="28"/>
          <w:lang w:val="uk-UA"/>
        </w:rPr>
        <w:t xml:space="preserve"> тепло/звукоізоляційних композитних панелей відносяться до система 3 щодо реакції на вогонь</w:t>
      </w:r>
    </w:p>
    <w:p w14:paraId="132A875B" w14:textId="51BDBDCF" w:rsidR="009F6C2A" w:rsidRDefault="00A13643" w:rsidP="00A1364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A1364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AVCP </w:t>
      </w:r>
      <w:proofErr w:type="spellStart"/>
      <w:r w:rsidRPr="00A13643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гіпсокартонних</w:t>
      </w:r>
      <w:proofErr w:type="spellEnd"/>
      <w:r w:rsidRPr="00A1364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тепло/звукоізоляційні</w:t>
      </w:r>
      <w:r w:rsidRPr="00A13643">
        <w:rPr>
          <w:rFonts w:ascii="Arial" w:hAnsi="Arial" w:cs="Arial"/>
          <w:iCs/>
          <w:color w:val="000000"/>
          <w:sz w:val="32"/>
          <w:szCs w:val="28"/>
          <w:lang w:val="uk-UA"/>
        </w:rPr>
        <w:t xml:space="preserve"> </w:t>
      </w:r>
      <w:r w:rsidRPr="00A13643">
        <w:rPr>
          <w:rFonts w:ascii="Arial" w:hAnsi="Arial" w:cs="Arial"/>
          <w:iCs/>
          <w:color w:val="000000"/>
          <w:sz w:val="28"/>
          <w:szCs w:val="28"/>
          <w:lang w:val="uk-UA"/>
        </w:rPr>
        <w:t>композитних панелей, наведених у таблиці ZA.1, має відповідати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A13643">
        <w:rPr>
          <w:rFonts w:ascii="Arial" w:hAnsi="Arial" w:cs="Arial"/>
          <w:iCs/>
          <w:color w:val="000000"/>
          <w:sz w:val="28"/>
          <w:szCs w:val="28"/>
          <w:lang w:val="uk-UA"/>
        </w:rPr>
        <w:t>процедурами AVCP, зазначеними в таблицях ZA.3.1 - ZA.3.3, що випливають із застосування положень цього або іншого Європейського стандарту, зазначених у них. Зміст завдань нотифікованого органу повинен обмежуватися такими суттєвими характеристиками, як це передбачено, за наявності, у Додатку III відповідного мандата, а також тими, які в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иробник має намір задекларувати.</w:t>
      </w:r>
    </w:p>
    <w:p w14:paraId="08770B95" w14:textId="6B34C74C" w:rsidR="009F6C2A" w:rsidRDefault="00A1364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A1E14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Таблиця </w:t>
      </w:r>
      <w:r w:rsidRPr="001A1E14">
        <w:rPr>
          <w:rFonts w:ascii="Arial" w:hAnsi="Arial" w:cs="Arial"/>
          <w:b/>
          <w:iCs/>
          <w:color w:val="000000"/>
          <w:sz w:val="28"/>
          <w:szCs w:val="28"/>
          <w:lang w:val="en-US"/>
        </w:rPr>
        <w:t>ZA</w:t>
      </w:r>
      <w:r w:rsidRPr="001A1E14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.3.1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- </w:t>
      </w:r>
      <w:r w:rsidRPr="00A1364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Розподіл завдань AVCP для </w:t>
      </w:r>
      <w:proofErr w:type="spellStart"/>
      <w:r w:rsidRPr="00A13643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гіпсокартонних</w:t>
      </w:r>
      <w:proofErr w:type="spellEnd"/>
      <w:r w:rsidRPr="00A1364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тепло</w:t>
      </w:r>
      <w:r w:rsidR="001A1E14">
        <w:rPr>
          <w:rFonts w:ascii="Arial" w:hAnsi="Arial" w:cs="Arial"/>
          <w:iCs/>
          <w:color w:val="000000"/>
          <w:sz w:val="28"/>
          <w:szCs w:val="28"/>
          <w:lang w:val="uk-UA"/>
        </w:rPr>
        <w:t>/</w:t>
      </w:r>
      <w:r w:rsidRPr="00A1364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звукоізоляційних композитних панелей за системою 1 (для реакції на вогонь класів A1(</w:t>
      </w:r>
      <w:r w:rsidRPr="001A1E14">
        <w:rPr>
          <w:rFonts w:ascii="Arial" w:hAnsi="Arial" w:cs="Arial"/>
          <w:iCs/>
          <w:color w:val="000000"/>
          <w:sz w:val="28"/>
          <w:szCs w:val="28"/>
          <w:vertAlign w:val="superscript"/>
          <w:lang w:val="uk-UA"/>
        </w:rPr>
        <w:t>1</w:t>
      </w:r>
      <w:r w:rsidRPr="00A13643">
        <w:rPr>
          <w:rFonts w:ascii="Arial" w:hAnsi="Arial" w:cs="Arial"/>
          <w:iCs/>
          <w:color w:val="000000"/>
          <w:sz w:val="28"/>
          <w:szCs w:val="28"/>
          <w:lang w:val="uk-UA"/>
        </w:rPr>
        <w:t>), A2 (</w:t>
      </w:r>
      <w:r w:rsidRPr="001A1E14">
        <w:rPr>
          <w:rFonts w:ascii="Arial" w:hAnsi="Arial" w:cs="Arial"/>
          <w:iCs/>
          <w:color w:val="000000"/>
          <w:sz w:val="28"/>
          <w:szCs w:val="28"/>
          <w:vertAlign w:val="superscript"/>
          <w:lang w:val="uk-UA"/>
        </w:rPr>
        <w:t>1</w:t>
      </w:r>
      <w:r w:rsidRPr="00A13643">
        <w:rPr>
          <w:rFonts w:ascii="Arial" w:hAnsi="Arial" w:cs="Arial"/>
          <w:iCs/>
          <w:color w:val="000000"/>
          <w:sz w:val="28"/>
          <w:szCs w:val="28"/>
          <w:lang w:val="uk-UA"/>
        </w:rPr>
        <w:t>), B (</w:t>
      </w:r>
      <w:r w:rsidRPr="001A1E14">
        <w:rPr>
          <w:rFonts w:ascii="Arial" w:hAnsi="Arial" w:cs="Arial"/>
          <w:iCs/>
          <w:color w:val="000000"/>
          <w:sz w:val="28"/>
          <w:szCs w:val="28"/>
          <w:vertAlign w:val="superscript"/>
          <w:lang w:val="uk-UA"/>
        </w:rPr>
        <w:t>1</w:t>
      </w:r>
      <w:r w:rsidRPr="00A13643">
        <w:rPr>
          <w:rFonts w:ascii="Arial" w:hAnsi="Arial" w:cs="Arial"/>
          <w:iCs/>
          <w:color w:val="000000"/>
          <w:sz w:val="28"/>
          <w:szCs w:val="28"/>
          <w:lang w:val="uk-UA"/>
        </w:rPr>
        <w:t>), C (</w:t>
      </w:r>
      <w:r w:rsidRPr="001A1E14">
        <w:rPr>
          <w:rFonts w:ascii="Arial" w:hAnsi="Arial" w:cs="Arial"/>
          <w:iCs/>
          <w:color w:val="000000"/>
          <w:sz w:val="28"/>
          <w:szCs w:val="28"/>
          <w:vertAlign w:val="superscript"/>
          <w:lang w:val="uk-UA"/>
        </w:rPr>
        <w:t>1</w:t>
      </w:r>
      <w:r w:rsidRPr="00A13643">
        <w:rPr>
          <w:rFonts w:ascii="Arial" w:hAnsi="Arial" w:cs="Arial"/>
          <w:iCs/>
          <w:color w:val="000000"/>
          <w:sz w:val="28"/>
          <w:szCs w:val="28"/>
          <w:lang w:val="uk-UA"/>
        </w:rPr>
        <w:t>))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1A1E14" w14:paraId="3C6C5DFC" w14:textId="77777777" w:rsidTr="002D0F4C">
        <w:tc>
          <w:tcPr>
            <w:tcW w:w="5068" w:type="dxa"/>
            <w:gridSpan w:val="2"/>
          </w:tcPr>
          <w:p w14:paraId="065E951A" w14:textId="27A5C189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Завдання</w:t>
            </w:r>
          </w:p>
        </w:tc>
        <w:tc>
          <w:tcPr>
            <w:tcW w:w="2534" w:type="dxa"/>
          </w:tcPr>
          <w:p w14:paraId="758AC1A3" w14:textId="68AE0AF7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Зміст завдання</w:t>
            </w:r>
          </w:p>
        </w:tc>
        <w:tc>
          <w:tcPr>
            <w:tcW w:w="2535" w:type="dxa"/>
          </w:tcPr>
          <w:p w14:paraId="67337715" w14:textId="3A4D8F28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Пункти А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en-US"/>
              </w:rPr>
              <w:t>VCP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, який застосовується</w:t>
            </w:r>
          </w:p>
        </w:tc>
      </w:tr>
      <w:tr w:rsidR="001A1E14" w14:paraId="0B6617D4" w14:textId="77777777" w:rsidTr="001A1E14">
        <w:tc>
          <w:tcPr>
            <w:tcW w:w="2534" w:type="dxa"/>
            <w:vMerge w:val="restart"/>
          </w:tcPr>
          <w:p w14:paraId="245E61F8" w14:textId="77D4E92C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Завдання виробника</w:t>
            </w:r>
          </w:p>
        </w:tc>
        <w:tc>
          <w:tcPr>
            <w:tcW w:w="2534" w:type="dxa"/>
          </w:tcPr>
          <w:p w14:paraId="53E11D44" w14:textId="486EDF30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Контроль виробництва на підприємстві </w:t>
            </w: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</w:rPr>
              <w:t>(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en-US"/>
              </w:rPr>
              <w:t>FPC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)</w:t>
            </w:r>
          </w:p>
        </w:tc>
        <w:tc>
          <w:tcPr>
            <w:tcW w:w="2534" w:type="dxa"/>
          </w:tcPr>
          <w:p w14:paraId="7E2CA00D" w14:textId="7693BC1D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</w:rPr>
            </w:pPr>
            <w:proofErr w:type="spellStart"/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</w:rPr>
              <w:t>Параметри</w:t>
            </w:r>
            <w:proofErr w:type="spellEnd"/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, що </w:t>
            </w:r>
            <w:proofErr w:type="spellStart"/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</w:rPr>
              <w:t>відносяться</w:t>
            </w:r>
            <w:proofErr w:type="spellEnd"/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до 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суттєвих </w:t>
            </w: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характеристиками, </w:t>
            </w:r>
            <w:proofErr w:type="spellStart"/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</w:rPr>
              <w:t>наведеними</w:t>
            </w:r>
            <w:proofErr w:type="spellEnd"/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в </w:t>
            </w:r>
            <w:proofErr w:type="spellStart"/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</w:rPr>
              <w:t>таблиці</w:t>
            </w:r>
            <w:proofErr w:type="spellEnd"/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ZA.1 що </w:t>
            </w:r>
            <w:proofErr w:type="spellStart"/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</w:rPr>
              <w:t>мають</w:t>
            </w:r>
            <w:proofErr w:type="spellEnd"/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</w:rPr>
              <w:t>відношення</w:t>
            </w:r>
            <w:proofErr w:type="spellEnd"/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до 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використання за призначенням</w:t>
            </w: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</w:rPr>
              <w:t>, які декларуються</w:t>
            </w:r>
          </w:p>
        </w:tc>
        <w:tc>
          <w:tcPr>
            <w:tcW w:w="2535" w:type="dxa"/>
          </w:tcPr>
          <w:p w14:paraId="11051793" w14:textId="6BE1F615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6.3</w:t>
            </w:r>
          </w:p>
        </w:tc>
      </w:tr>
      <w:tr w:rsidR="001A1E14" w14:paraId="3D403DE0" w14:textId="77777777" w:rsidTr="001A1E14">
        <w:tc>
          <w:tcPr>
            <w:tcW w:w="2534" w:type="dxa"/>
            <w:vMerge/>
          </w:tcPr>
          <w:p w14:paraId="66ACE70C" w14:textId="77777777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534" w:type="dxa"/>
          </w:tcPr>
          <w:p w14:paraId="0FE89FBD" w14:textId="77777777" w:rsid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Подальше 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випробування</w:t>
            </w: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зразків відібраних на заводі відповідно до встановленим планом випробувань</w:t>
            </w:r>
          </w:p>
          <w:p w14:paraId="6A44D6D8" w14:textId="77777777" w:rsid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  <w:p w14:paraId="6DF31DB8" w14:textId="77777777" w:rsid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  <w:p w14:paraId="22C80259" w14:textId="77777777" w:rsid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  <w:p w14:paraId="6E0ED663" w14:textId="77777777" w:rsid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  <w:p w14:paraId="122898B2" w14:textId="16E3031E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534" w:type="dxa"/>
          </w:tcPr>
          <w:p w14:paraId="3A769644" w14:textId="47C265A0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Суттєві </w:t>
            </w: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характеристики 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т</w:t>
            </w: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аблиц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і</w:t>
            </w: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ZA.1, що мають відношення до 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використання за призначенням</w:t>
            </w: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, що декларуються</w:t>
            </w:r>
          </w:p>
        </w:tc>
        <w:tc>
          <w:tcPr>
            <w:tcW w:w="2535" w:type="dxa"/>
          </w:tcPr>
          <w:p w14:paraId="726F91FB" w14:textId="5CDADF3B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6.2.3, 6.3</w:t>
            </w:r>
          </w:p>
        </w:tc>
      </w:tr>
      <w:tr w:rsidR="001A1E14" w14:paraId="4015E148" w14:textId="77777777" w:rsidTr="001A1E14">
        <w:tc>
          <w:tcPr>
            <w:tcW w:w="2534" w:type="dxa"/>
            <w:vMerge w:val="restart"/>
          </w:tcPr>
          <w:p w14:paraId="64927F3B" w14:textId="5BF80497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lastRenderedPageBreak/>
              <w:t>Завдання для нотифіковано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ї  </w:t>
            </w: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продук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ції </w:t>
            </w: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нотифікованого орган сертифікації</w:t>
            </w:r>
          </w:p>
        </w:tc>
        <w:tc>
          <w:tcPr>
            <w:tcW w:w="2534" w:type="dxa"/>
          </w:tcPr>
          <w:p w14:paraId="6327F7DD" w14:textId="6445730B" w:rsidR="001A1E14" w:rsidRPr="001A1E14" w:rsidRDefault="001A1E14" w:rsidP="001A1E14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визначення типу продук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ції</w:t>
            </w: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на основі 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випробування типу</w:t>
            </w: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(в </w:t>
            </w:r>
            <w:proofErr w:type="spellStart"/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т.ч</w:t>
            </w:r>
            <w:proofErr w:type="spellEnd"/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. відбір проб), розрахунку типу, табличних значень або описової документації на виріб</w:t>
            </w:r>
          </w:p>
        </w:tc>
        <w:tc>
          <w:tcPr>
            <w:tcW w:w="2534" w:type="dxa"/>
          </w:tcPr>
          <w:p w14:paraId="0F5CB5AD" w14:textId="65545EEB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Реакція на вогонь</w:t>
            </w:r>
          </w:p>
        </w:tc>
        <w:tc>
          <w:tcPr>
            <w:tcW w:w="2535" w:type="dxa"/>
          </w:tcPr>
          <w:p w14:paraId="72B25FE6" w14:textId="70CA4F42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6.2.2</w:t>
            </w:r>
          </w:p>
        </w:tc>
      </w:tr>
      <w:tr w:rsidR="001A1E14" w14:paraId="66878DC9" w14:textId="77777777" w:rsidTr="001A1E14">
        <w:tc>
          <w:tcPr>
            <w:tcW w:w="2534" w:type="dxa"/>
            <w:vMerge/>
          </w:tcPr>
          <w:p w14:paraId="22706232" w14:textId="77777777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534" w:type="dxa"/>
          </w:tcPr>
          <w:p w14:paraId="6156931F" w14:textId="087BCF3D" w:rsidR="001A1E14" w:rsidRPr="001A1E14" w:rsidRDefault="001A1E14" w:rsidP="001A1E14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П</w:t>
            </w: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ервинна перевірка заводу-виробника та</w:t>
            </w:r>
          </w:p>
          <w:p w14:paraId="4C73E63D" w14:textId="5156EF2B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FPC</w:t>
            </w:r>
          </w:p>
        </w:tc>
        <w:tc>
          <w:tcPr>
            <w:tcW w:w="2534" w:type="dxa"/>
          </w:tcPr>
          <w:p w14:paraId="31ADC4E6" w14:textId="77777777" w:rsid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Реакція на вогонь</w:t>
            </w:r>
          </w:p>
          <w:p w14:paraId="15549658" w14:textId="6CB1B95C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Документація </w:t>
            </w: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FPC</w:t>
            </w:r>
          </w:p>
        </w:tc>
        <w:tc>
          <w:tcPr>
            <w:tcW w:w="2535" w:type="dxa"/>
          </w:tcPr>
          <w:p w14:paraId="69185BD3" w14:textId="79210092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6.3</w:t>
            </w:r>
          </w:p>
        </w:tc>
      </w:tr>
      <w:tr w:rsidR="001A1E14" w14:paraId="15CD4AB0" w14:textId="77777777" w:rsidTr="001A1E14">
        <w:tc>
          <w:tcPr>
            <w:tcW w:w="2534" w:type="dxa"/>
            <w:vMerge/>
          </w:tcPr>
          <w:p w14:paraId="79573394" w14:textId="72676B3E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534" w:type="dxa"/>
          </w:tcPr>
          <w:p w14:paraId="0C9F4004" w14:textId="77777777" w:rsidR="001A1E14" w:rsidRPr="001A1E14" w:rsidRDefault="001A1E14" w:rsidP="001A1E14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Безперервне спостереження, аналіз та оцінка</w:t>
            </w:r>
          </w:p>
          <w:p w14:paraId="2162B39F" w14:textId="54679A91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FPC</w:t>
            </w:r>
          </w:p>
        </w:tc>
        <w:tc>
          <w:tcPr>
            <w:tcW w:w="2534" w:type="dxa"/>
          </w:tcPr>
          <w:p w14:paraId="1D5E9328" w14:textId="77777777" w:rsid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Реакція на вогонь</w:t>
            </w:r>
          </w:p>
          <w:p w14:paraId="6291A22B" w14:textId="50401D5A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Документація </w:t>
            </w: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FPC</w:t>
            </w:r>
          </w:p>
        </w:tc>
        <w:tc>
          <w:tcPr>
            <w:tcW w:w="2535" w:type="dxa"/>
          </w:tcPr>
          <w:p w14:paraId="0807296F" w14:textId="46B2EBE6" w:rsidR="001A1E14" w:rsidRPr="001A1E14" w:rsidRDefault="001A1E14" w:rsidP="001A1E14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6.3</w:t>
            </w:r>
          </w:p>
        </w:tc>
      </w:tr>
    </w:tbl>
    <w:p w14:paraId="62CE9AA7" w14:textId="77777777" w:rsidR="001A1E14" w:rsidRDefault="001A1E14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B0FF62D" w14:textId="460F2921" w:rsidR="001A1E14" w:rsidRDefault="001A1E14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A1E14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Таблиця </w:t>
      </w:r>
      <w:r w:rsidRPr="001A1E14">
        <w:rPr>
          <w:rFonts w:ascii="Arial" w:hAnsi="Arial" w:cs="Arial"/>
          <w:b/>
          <w:iCs/>
          <w:color w:val="000000"/>
          <w:sz w:val="28"/>
          <w:szCs w:val="28"/>
          <w:lang w:val="en-US"/>
        </w:rPr>
        <w:t>ZA</w:t>
      </w:r>
      <w:r w:rsidRPr="001A1E14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.3.2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- </w:t>
      </w:r>
      <w:r w:rsidRPr="001A1E14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Розподіл завдань AVCP для </w:t>
      </w:r>
      <w:proofErr w:type="spellStart"/>
      <w:r w:rsidRPr="001A1E14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гіпсокартонних</w:t>
      </w:r>
      <w:proofErr w:type="spellEnd"/>
      <w:r w:rsidRPr="001A1E14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тепло- і звукоізоляційних композитних панелей за системою 3 (для реакції на вогонь класів A1(</w:t>
      </w:r>
      <w:r w:rsidRPr="001A1E14">
        <w:rPr>
          <w:rFonts w:ascii="Arial" w:hAnsi="Arial" w:cs="Arial"/>
          <w:iCs/>
          <w:color w:val="000000"/>
          <w:sz w:val="28"/>
          <w:szCs w:val="28"/>
          <w:vertAlign w:val="superscript"/>
          <w:lang w:val="uk-UA"/>
        </w:rPr>
        <w:t>2</w:t>
      </w:r>
      <w:r w:rsidRPr="001A1E14">
        <w:rPr>
          <w:rFonts w:ascii="Arial" w:hAnsi="Arial" w:cs="Arial"/>
          <w:iCs/>
          <w:color w:val="000000"/>
          <w:sz w:val="28"/>
          <w:szCs w:val="28"/>
          <w:lang w:val="uk-UA"/>
        </w:rPr>
        <w:t>), A2(</w:t>
      </w:r>
      <w:r w:rsidRPr="001A1E14">
        <w:rPr>
          <w:rFonts w:ascii="Arial" w:hAnsi="Arial" w:cs="Arial"/>
          <w:iCs/>
          <w:color w:val="000000"/>
          <w:sz w:val="28"/>
          <w:szCs w:val="28"/>
          <w:vertAlign w:val="superscript"/>
          <w:lang w:val="uk-UA"/>
        </w:rPr>
        <w:t>2</w:t>
      </w:r>
      <w:r w:rsidRPr="001A1E14">
        <w:rPr>
          <w:rFonts w:ascii="Arial" w:hAnsi="Arial" w:cs="Arial"/>
          <w:iCs/>
          <w:color w:val="000000"/>
          <w:sz w:val="28"/>
          <w:szCs w:val="28"/>
          <w:lang w:val="uk-UA"/>
        </w:rPr>
        <w:t>), B (</w:t>
      </w:r>
      <w:r w:rsidRPr="001A1E14">
        <w:rPr>
          <w:rFonts w:ascii="Arial" w:hAnsi="Arial" w:cs="Arial"/>
          <w:iCs/>
          <w:color w:val="000000"/>
          <w:sz w:val="28"/>
          <w:szCs w:val="28"/>
          <w:vertAlign w:val="superscript"/>
          <w:lang w:val="uk-UA"/>
        </w:rPr>
        <w:t>2</w:t>
      </w:r>
      <w:r w:rsidRPr="001A1E14">
        <w:rPr>
          <w:rFonts w:ascii="Arial" w:hAnsi="Arial" w:cs="Arial"/>
          <w:iCs/>
          <w:color w:val="000000"/>
          <w:sz w:val="28"/>
          <w:szCs w:val="28"/>
          <w:lang w:val="uk-UA"/>
        </w:rPr>
        <w:t>), C(</w:t>
      </w:r>
      <w:r w:rsidRPr="001A1E14">
        <w:rPr>
          <w:rFonts w:ascii="Arial" w:hAnsi="Arial" w:cs="Arial"/>
          <w:iCs/>
          <w:color w:val="000000"/>
          <w:sz w:val="28"/>
          <w:szCs w:val="28"/>
          <w:vertAlign w:val="superscript"/>
          <w:lang w:val="uk-UA"/>
        </w:rPr>
        <w:t>2</w:t>
      </w:r>
      <w:r w:rsidRPr="001A1E14">
        <w:rPr>
          <w:rFonts w:ascii="Arial" w:hAnsi="Arial" w:cs="Arial"/>
          <w:iCs/>
          <w:color w:val="000000"/>
          <w:sz w:val="28"/>
          <w:szCs w:val="28"/>
          <w:lang w:val="uk-UA"/>
        </w:rPr>
        <w:t>), D, E)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9B45FE" w:rsidRPr="001A1E14" w14:paraId="1FA02BC7" w14:textId="77777777" w:rsidTr="002D0F4C">
        <w:tc>
          <w:tcPr>
            <w:tcW w:w="5068" w:type="dxa"/>
            <w:gridSpan w:val="2"/>
          </w:tcPr>
          <w:p w14:paraId="743609CD" w14:textId="77777777" w:rsidR="001A1E14" w:rsidRPr="001A1E14" w:rsidRDefault="001A1E14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Завдання</w:t>
            </w:r>
          </w:p>
        </w:tc>
        <w:tc>
          <w:tcPr>
            <w:tcW w:w="2534" w:type="dxa"/>
          </w:tcPr>
          <w:p w14:paraId="5822EDDD" w14:textId="77777777" w:rsidR="001A1E14" w:rsidRPr="001A1E14" w:rsidRDefault="001A1E14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Зміст завдання</w:t>
            </w:r>
          </w:p>
        </w:tc>
        <w:tc>
          <w:tcPr>
            <w:tcW w:w="2535" w:type="dxa"/>
          </w:tcPr>
          <w:p w14:paraId="4F0C22CF" w14:textId="77777777" w:rsidR="001A1E14" w:rsidRPr="001A1E14" w:rsidRDefault="001A1E14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Пункти А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en-US"/>
              </w:rPr>
              <w:t>VCP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, який застосовується</w:t>
            </w:r>
          </w:p>
        </w:tc>
      </w:tr>
      <w:tr w:rsidR="009B45FE" w:rsidRPr="001A1E14" w14:paraId="0EAEB8B2" w14:textId="77777777" w:rsidTr="002D0F4C">
        <w:tc>
          <w:tcPr>
            <w:tcW w:w="2534" w:type="dxa"/>
            <w:vMerge w:val="restart"/>
          </w:tcPr>
          <w:p w14:paraId="5EBC3D32" w14:textId="77777777" w:rsidR="001A1E14" w:rsidRPr="001A1E14" w:rsidRDefault="001A1E14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Завдання виробника</w:t>
            </w:r>
          </w:p>
        </w:tc>
        <w:tc>
          <w:tcPr>
            <w:tcW w:w="2534" w:type="dxa"/>
          </w:tcPr>
          <w:p w14:paraId="76848113" w14:textId="77777777" w:rsidR="001A1E14" w:rsidRPr="001A1E14" w:rsidRDefault="001A1E14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Контроль виробництва на підприємстві </w:t>
            </w: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</w:rPr>
              <w:t>(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en-US"/>
              </w:rPr>
              <w:t>FPC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)</w:t>
            </w:r>
          </w:p>
        </w:tc>
        <w:tc>
          <w:tcPr>
            <w:tcW w:w="2534" w:type="dxa"/>
          </w:tcPr>
          <w:p w14:paraId="5458B4E8" w14:textId="17993EB2" w:rsidR="001A1E14" w:rsidRPr="001A1E14" w:rsidRDefault="009B45FE" w:rsidP="009B45FE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</w:rPr>
            </w:pPr>
            <w:proofErr w:type="spellStart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>Параметри</w:t>
            </w:r>
            <w:proofErr w:type="spellEnd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, що </w:t>
            </w:r>
            <w:proofErr w:type="spellStart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>відносяться</w:t>
            </w:r>
            <w:proofErr w:type="spellEnd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до 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суттєвих </w:t>
            </w:r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характеристиками, </w:t>
            </w:r>
            <w:proofErr w:type="spellStart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>наведеними</w:t>
            </w:r>
            <w:proofErr w:type="spellEnd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в </w:t>
            </w:r>
            <w:proofErr w:type="spellStart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>таблиці</w:t>
            </w:r>
            <w:proofErr w:type="spellEnd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ZA.1 що </w:t>
            </w:r>
            <w:proofErr w:type="spellStart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>мають</w:t>
            </w:r>
            <w:proofErr w:type="spellEnd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>відношення</w:t>
            </w:r>
            <w:proofErr w:type="spellEnd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до 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використання за призначенням</w:t>
            </w:r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>, які декларуються</w:t>
            </w:r>
          </w:p>
        </w:tc>
        <w:tc>
          <w:tcPr>
            <w:tcW w:w="2535" w:type="dxa"/>
          </w:tcPr>
          <w:p w14:paraId="6A20FD9F" w14:textId="6D06DFC5" w:rsidR="001A1E14" w:rsidRPr="001A1E14" w:rsidRDefault="009B45FE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6.3</w:t>
            </w:r>
          </w:p>
        </w:tc>
      </w:tr>
      <w:tr w:rsidR="009B45FE" w:rsidRPr="001A1E14" w14:paraId="48E66FCB" w14:textId="77777777" w:rsidTr="009B45FE">
        <w:trPr>
          <w:trHeight w:val="2893"/>
        </w:trPr>
        <w:tc>
          <w:tcPr>
            <w:tcW w:w="2534" w:type="dxa"/>
            <w:vMerge/>
          </w:tcPr>
          <w:p w14:paraId="5FF048C6" w14:textId="77777777" w:rsidR="001A1E14" w:rsidRPr="001A1E14" w:rsidRDefault="001A1E14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534" w:type="dxa"/>
          </w:tcPr>
          <w:p w14:paraId="3490A0AD" w14:textId="7BE591AE" w:rsidR="009B45FE" w:rsidRPr="009B45FE" w:rsidRDefault="009B45FE" w:rsidP="009B45FE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Визначення типу продук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ції</w:t>
            </w:r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типу виробу на основі</w:t>
            </w:r>
          </w:p>
          <w:p w14:paraId="2B70DBE7" w14:textId="77777777" w:rsidR="009B45FE" w:rsidRPr="009B45FE" w:rsidRDefault="009B45FE" w:rsidP="009B45FE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типових випробувань, типу розрахунку, табличних значень</w:t>
            </w:r>
          </w:p>
          <w:p w14:paraId="3ACF08DE" w14:textId="23B0E93D" w:rsidR="001A1E14" w:rsidRDefault="009B45FE" w:rsidP="009B45FE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або описової документації на виріб </w:t>
            </w:r>
            <w:proofErr w:type="spellStart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виріб</w:t>
            </w:r>
            <w:proofErr w:type="spellEnd"/>
          </w:p>
          <w:p w14:paraId="33940152" w14:textId="77777777" w:rsidR="001A1E14" w:rsidRDefault="001A1E14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  <w:p w14:paraId="50036401" w14:textId="77777777" w:rsidR="001A1E14" w:rsidRDefault="001A1E14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  <w:p w14:paraId="2D206390" w14:textId="77777777" w:rsidR="001A1E14" w:rsidRDefault="001A1E14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  <w:p w14:paraId="4E98660D" w14:textId="77777777" w:rsidR="001A1E14" w:rsidRPr="001A1E14" w:rsidRDefault="001A1E14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534" w:type="dxa"/>
          </w:tcPr>
          <w:p w14:paraId="478FD94A" w14:textId="588EDC95" w:rsidR="001A1E14" w:rsidRPr="001A1E14" w:rsidRDefault="009B45FE" w:rsidP="009B45FE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Суттєві </w:t>
            </w:r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характеристики Таблиця ZA.1, що мають відношення до 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використання за призначенням</w:t>
            </w:r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, які декларуються, за винятком 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«</w:t>
            </w:r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реакція на вогонь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»</w:t>
            </w:r>
          </w:p>
        </w:tc>
        <w:tc>
          <w:tcPr>
            <w:tcW w:w="2535" w:type="dxa"/>
          </w:tcPr>
          <w:p w14:paraId="748FBA2E" w14:textId="7BB11ADD" w:rsidR="001A1E14" w:rsidRPr="001A1E14" w:rsidRDefault="009B45FE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6.2</w:t>
            </w:r>
          </w:p>
        </w:tc>
      </w:tr>
      <w:tr w:rsidR="009B45FE" w:rsidRPr="001A1E14" w14:paraId="7267F83F" w14:textId="77777777" w:rsidTr="009B45FE">
        <w:trPr>
          <w:trHeight w:val="2893"/>
        </w:trPr>
        <w:tc>
          <w:tcPr>
            <w:tcW w:w="2534" w:type="dxa"/>
          </w:tcPr>
          <w:p w14:paraId="22FFFF89" w14:textId="313A63F6" w:rsidR="009B45FE" w:rsidRPr="001A1E14" w:rsidRDefault="009B45FE" w:rsidP="009B45FE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lastRenderedPageBreak/>
              <w:t>Завдання для нотифіковано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ї</w:t>
            </w:r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випробуванної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</w:t>
            </w:r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лабораторія</w:t>
            </w:r>
          </w:p>
        </w:tc>
        <w:tc>
          <w:tcPr>
            <w:tcW w:w="2534" w:type="dxa"/>
          </w:tcPr>
          <w:p w14:paraId="34DBAB0B" w14:textId="3D41BB20" w:rsidR="009B45FE" w:rsidRPr="009B45FE" w:rsidRDefault="009B45FE" w:rsidP="009B45FE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Визначення типу продук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ції</w:t>
            </w:r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типу продукції на основі</w:t>
            </w:r>
          </w:p>
          <w:p w14:paraId="51FAEF07" w14:textId="330F7225" w:rsidR="009B45FE" w:rsidRPr="009B45FE" w:rsidRDefault="009B45FE" w:rsidP="009B45FE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типових випробувань (на основі відбору зразків, проведеного виробником виробником), типовий розрахунку, табличних значень або описової документація на продук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цію</w:t>
            </w:r>
          </w:p>
        </w:tc>
        <w:tc>
          <w:tcPr>
            <w:tcW w:w="2534" w:type="dxa"/>
          </w:tcPr>
          <w:p w14:paraId="22B0CB97" w14:textId="38148E92" w:rsidR="009B45FE" w:rsidRDefault="009B45FE" w:rsidP="009B45FE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Реакція на вогонь</w:t>
            </w:r>
          </w:p>
        </w:tc>
        <w:tc>
          <w:tcPr>
            <w:tcW w:w="2535" w:type="dxa"/>
          </w:tcPr>
          <w:p w14:paraId="737F36D8" w14:textId="07AE4831" w:rsidR="009B45FE" w:rsidRPr="00066140" w:rsidRDefault="009B45FE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6.2</w:t>
            </w:r>
          </w:p>
        </w:tc>
      </w:tr>
    </w:tbl>
    <w:p w14:paraId="1E63D957" w14:textId="77777777" w:rsidR="001A1E14" w:rsidRDefault="001A1E14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78F6702" w14:textId="138F563B" w:rsidR="001A1E14" w:rsidRPr="00066140" w:rsidRDefault="00066140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066140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Таблиця </w:t>
      </w:r>
      <w:r w:rsidRPr="00066140">
        <w:rPr>
          <w:rFonts w:ascii="Arial" w:hAnsi="Arial" w:cs="Arial"/>
          <w:b/>
          <w:iCs/>
          <w:color w:val="000000"/>
          <w:sz w:val="28"/>
          <w:szCs w:val="28"/>
          <w:lang w:val="en-US"/>
        </w:rPr>
        <w:t>ZA</w:t>
      </w:r>
      <w:r w:rsidRPr="00066140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.3.3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- </w:t>
      </w:r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Розподіл завдань AVCP для </w:t>
      </w:r>
      <w:proofErr w:type="spellStart"/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гіпсокартонних</w:t>
      </w:r>
      <w:proofErr w:type="spellEnd"/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тепло/звукоізоляційних композитних панелей за системою 4 (для класів реакції на вогонь (від А1 до Е) (</w:t>
      </w:r>
      <w:r w:rsidRPr="00066140">
        <w:rPr>
          <w:rFonts w:ascii="Arial" w:hAnsi="Arial" w:cs="Arial"/>
          <w:iCs/>
          <w:color w:val="000000"/>
          <w:sz w:val="28"/>
          <w:szCs w:val="28"/>
          <w:vertAlign w:val="superscript"/>
          <w:lang w:val="uk-UA"/>
        </w:rPr>
        <w:t>3</w:t>
      </w:r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>), F)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066140" w:rsidRPr="001A1E14" w14:paraId="16C69573" w14:textId="77777777" w:rsidTr="002D0F4C">
        <w:tc>
          <w:tcPr>
            <w:tcW w:w="5068" w:type="dxa"/>
            <w:gridSpan w:val="2"/>
          </w:tcPr>
          <w:p w14:paraId="055EE96F" w14:textId="77777777" w:rsidR="00066140" w:rsidRPr="001A1E14" w:rsidRDefault="00066140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Завдання</w:t>
            </w:r>
          </w:p>
        </w:tc>
        <w:tc>
          <w:tcPr>
            <w:tcW w:w="2534" w:type="dxa"/>
          </w:tcPr>
          <w:p w14:paraId="252E06B7" w14:textId="77777777" w:rsidR="00066140" w:rsidRPr="001A1E14" w:rsidRDefault="00066140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Зміст завдання</w:t>
            </w:r>
          </w:p>
        </w:tc>
        <w:tc>
          <w:tcPr>
            <w:tcW w:w="2535" w:type="dxa"/>
          </w:tcPr>
          <w:p w14:paraId="71C46794" w14:textId="77777777" w:rsidR="00066140" w:rsidRPr="001A1E14" w:rsidRDefault="00066140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Пункти А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en-US"/>
              </w:rPr>
              <w:t>VCP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, який застосовується</w:t>
            </w:r>
          </w:p>
        </w:tc>
      </w:tr>
      <w:tr w:rsidR="00066140" w:rsidRPr="001A1E14" w14:paraId="715769FE" w14:textId="77777777" w:rsidTr="002D0F4C">
        <w:tc>
          <w:tcPr>
            <w:tcW w:w="2534" w:type="dxa"/>
          </w:tcPr>
          <w:p w14:paraId="5B6019D8" w14:textId="77777777" w:rsidR="00066140" w:rsidRPr="001A1E14" w:rsidRDefault="00066140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Завдання виробника</w:t>
            </w:r>
          </w:p>
        </w:tc>
        <w:tc>
          <w:tcPr>
            <w:tcW w:w="2534" w:type="dxa"/>
          </w:tcPr>
          <w:p w14:paraId="10CC4EBC" w14:textId="77777777" w:rsidR="00066140" w:rsidRPr="001A1E14" w:rsidRDefault="00066140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Контроль виробництва на підприємстві </w:t>
            </w:r>
            <w:r w:rsidRPr="001A1E14">
              <w:rPr>
                <w:rFonts w:ascii="Arial" w:hAnsi="Arial" w:cs="Arial"/>
                <w:iCs/>
                <w:color w:val="000000"/>
                <w:sz w:val="24"/>
                <w:szCs w:val="28"/>
              </w:rPr>
              <w:t>(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en-US"/>
              </w:rPr>
              <w:t>FPC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)</w:t>
            </w:r>
          </w:p>
        </w:tc>
        <w:tc>
          <w:tcPr>
            <w:tcW w:w="2534" w:type="dxa"/>
          </w:tcPr>
          <w:p w14:paraId="08F53EEB" w14:textId="77777777" w:rsidR="00066140" w:rsidRPr="001A1E14" w:rsidRDefault="00066140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</w:rPr>
            </w:pPr>
            <w:proofErr w:type="spellStart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>Параметри</w:t>
            </w:r>
            <w:proofErr w:type="spellEnd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, що </w:t>
            </w:r>
            <w:proofErr w:type="spellStart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>відносяться</w:t>
            </w:r>
            <w:proofErr w:type="spellEnd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до 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суттєвих </w:t>
            </w:r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характеристиками, </w:t>
            </w:r>
            <w:proofErr w:type="spellStart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>наведеними</w:t>
            </w:r>
            <w:proofErr w:type="spellEnd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в </w:t>
            </w:r>
            <w:proofErr w:type="spellStart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>таблиці</w:t>
            </w:r>
            <w:proofErr w:type="spellEnd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ZA.1 що </w:t>
            </w:r>
            <w:proofErr w:type="spellStart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>мають</w:t>
            </w:r>
            <w:proofErr w:type="spellEnd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>відношення</w:t>
            </w:r>
            <w:proofErr w:type="spellEnd"/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до 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використання за призначенням</w:t>
            </w:r>
            <w:r w:rsidRPr="009B45FE">
              <w:rPr>
                <w:rFonts w:ascii="Arial" w:hAnsi="Arial" w:cs="Arial"/>
                <w:iCs/>
                <w:color w:val="000000"/>
                <w:sz w:val="24"/>
                <w:szCs w:val="28"/>
              </w:rPr>
              <w:t>, які декларуються</w:t>
            </w:r>
          </w:p>
        </w:tc>
        <w:tc>
          <w:tcPr>
            <w:tcW w:w="2535" w:type="dxa"/>
          </w:tcPr>
          <w:p w14:paraId="437B6ED3" w14:textId="77777777" w:rsidR="00066140" w:rsidRPr="001A1E14" w:rsidRDefault="00066140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6.3</w:t>
            </w:r>
          </w:p>
        </w:tc>
      </w:tr>
      <w:tr w:rsidR="00066140" w:rsidRPr="001A1E14" w14:paraId="5ABC0B55" w14:textId="77777777" w:rsidTr="002D0F4C">
        <w:tc>
          <w:tcPr>
            <w:tcW w:w="2534" w:type="dxa"/>
          </w:tcPr>
          <w:p w14:paraId="26BC796A" w14:textId="77777777" w:rsidR="00066140" w:rsidRDefault="00066140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534" w:type="dxa"/>
          </w:tcPr>
          <w:p w14:paraId="278AABCE" w14:textId="0292D02D" w:rsidR="00066140" w:rsidRDefault="00066140" w:rsidP="00066140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066140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Визначення типу продук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ції</w:t>
            </w:r>
            <w:r w:rsidRPr="00066140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на основі типових випробувань, типового розрахунку, табличних значень або описової документації на виріб </w:t>
            </w:r>
          </w:p>
        </w:tc>
        <w:tc>
          <w:tcPr>
            <w:tcW w:w="2534" w:type="dxa"/>
          </w:tcPr>
          <w:p w14:paraId="0DEDBE94" w14:textId="338A8325" w:rsidR="00066140" w:rsidRPr="009B45FE" w:rsidRDefault="00066140" w:rsidP="00066140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Суттєві </w:t>
            </w:r>
            <w:r w:rsidRPr="00066140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характеристики </w:t>
            </w:r>
            <w:proofErr w:type="spellStart"/>
            <w:r w:rsidRPr="00066140">
              <w:rPr>
                <w:rFonts w:ascii="Arial" w:hAnsi="Arial" w:cs="Arial"/>
                <w:iCs/>
                <w:color w:val="000000"/>
                <w:sz w:val="24"/>
                <w:szCs w:val="28"/>
              </w:rPr>
              <w:t>таблиці</w:t>
            </w:r>
            <w:proofErr w:type="spellEnd"/>
            <w:r w:rsidRPr="00066140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ZA.1 що </w:t>
            </w:r>
            <w:proofErr w:type="spellStart"/>
            <w:r w:rsidRPr="00066140">
              <w:rPr>
                <w:rFonts w:ascii="Arial" w:hAnsi="Arial" w:cs="Arial"/>
                <w:iCs/>
                <w:color w:val="000000"/>
                <w:sz w:val="24"/>
                <w:szCs w:val="28"/>
              </w:rPr>
              <w:t>мають</w:t>
            </w:r>
            <w:proofErr w:type="spellEnd"/>
            <w:r w:rsidRPr="00066140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66140">
              <w:rPr>
                <w:rFonts w:ascii="Arial" w:hAnsi="Arial" w:cs="Arial"/>
                <w:iCs/>
                <w:color w:val="000000"/>
                <w:sz w:val="24"/>
                <w:szCs w:val="28"/>
              </w:rPr>
              <w:t>відношення</w:t>
            </w:r>
            <w:proofErr w:type="spellEnd"/>
            <w:r w:rsidRPr="00066140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до 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використання за призначенням</w:t>
            </w:r>
            <w:r w:rsidRPr="00066140">
              <w:rPr>
                <w:rFonts w:ascii="Arial" w:hAnsi="Arial" w:cs="Arial"/>
                <w:iCs/>
                <w:color w:val="000000"/>
                <w:sz w:val="24"/>
                <w:szCs w:val="28"/>
              </w:rPr>
              <w:t>, які декларуються</w:t>
            </w:r>
          </w:p>
        </w:tc>
        <w:tc>
          <w:tcPr>
            <w:tcW w:w="2535" w:type="dxa"/>
          </w:tcPr>
          <w:p w14:paraId="74B4E4D7" w14:textId="63D5E43A" w:rsidR="00066140" w:rsidRDefault="00066140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6.2</w:t>
            </w:r>
          </w:p>
        </w:tc>
      </w:tr>
    </w:tbl>
    <w:p w14:paraId="736F7B9C" w14:textId="77777777" w:rsidR="001A1E14" w:rsidRDefault="001A1E14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6E5FF3E" w14:textId="77777777" w:rsidR="001A1E14" w:rsidRDefault="001A1E14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FA17158" w14:textId="77777777" w:rsidR="00066140" w:rsidRDefault="00066140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F860281" w14:textId="77777777" w:rsidR="00066140" w:rsidRDefault="00066140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9E1DF3A" w14:textId="77777777" w:rsidR="00066140" w:rsidRDefault="00066140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14:paraId="107DB2D6" w14:textId="45420C59" w:rsidR="001A1E14" w:rsidRPr="00066140" w:rsidRDefault="00066140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32"/>
          <w:szCs w:val="28"/>
          <w:lang w:val="uk-UA"/>
        </w:rPr>
      </w:pPr>
      <w:r w:rsidRPr="00066140">
        <w:rPr>
          <w:rFonts w:ascii="Arial" w:hAnsi="Arial" w:cs="Arial"/>
          <w:b/>
          <w:sz w:val="28"/>
          <w:szCs w:val="24"/>
          <w:lang w:val="en-US"/>
        </w:rPr>
        <w:lastRenderedPageBreak/>
        <w:t>ZA</w:t>
      </w:r>
      <w:r w:rsidRPr="00066140">
        <w:rPr>
          <w:rFonts w:ascii="Arial" w:hAnsi="Arial" w:cs="Arial"/>
          <w:b/>
          <w:sz w:val="28"/>
          <w:szCs w:val="24"/>
          <w:lang w:val="uk-UA"/>
        </w:rPr>
        <w:t xml:space="preserve">.2.2 ДЕКЛАРАЦІЯ ПРО ВІДПОВІДНІСТЬ </w:t>
      </w:r>
      <w:r w:rsidRPr="00066140">
        <w:rPr>
          <w:rFonts w:ascii="Arial" w:hAnsi="Arial" w:cs="Arial"/>
          <w:b/>
          <w:sz w:val="28"/>
          <w:szCs w:val="24"/>
        </w:rPr>
        <w:t>(</w:t>
      </w:r>
      <w:r w:rsidRPr="00066140">
        <w:rPr>
          <w:rFonts w:ascii="Arial" w:hAnsi="Arial" w:cs="Arial"/>
          <w:b/>
          <w:sz w:val="28"/>
          <w:szCs w:val="24"/>
          <w:lang w:val="en-US"/>
        </w:rPr>
        <w:t>DOP</w:t>
      </w:r>
      <w:r w:rsidRPr="00066140">
        <w:rPr>
          <w:rFonts w:ascii="Arial" w:hAnsi="Arial" w:cs="Arial"/>
          <w:b/>
          <w:sz w:val="28"/>
          <w:szCs w:val="24"/>
          <w:lang w:val="uk-UA"/>
        </w:rPr>
        <w:t>)</w:t>
      </w:r>
    </w:p>
    <w:p w14:paraId="41426FE4" w14:textId="5A159058" w:rsidR="001A1E14" w:rsidRDefault="00066140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066140">
        <w:rPr>
          <w:rFonts w:ascii="Arial" w:hAnsi="Arial" w:cs="Arial"/>
          <w:b/>
          <w:sz w:val="28"/>
          <w:szCs w:val="24"/>
          <w:lang w:val="en-US"/>
        </w:rPr>
        <w:t>ZA</w:t>
      </w:r>
      <w:r w:rsidRPr="00066140">
        <w:rPr>
          <w:rFonts w:ascii="Arial" w:hAnsi="Arial" w:cs="Arial"/>
          <w:b/>
          <w:sz w:val="28"/>
          <w:szCs w:val="24"/>
          <w:lang w:val="uk-UA"/>
        </w:rPr>
        <w:t>.2.2</w:t>
      </w:r>
      <w:r>
        <w:rPr>
          <w:rFonts w:ascii="Arial" w:hAnsi="Arial" w:cs="Arial"/>
          <w:b/>
          <w:sz w:val="28"/>
          <w:szCs w:val="24"/>
          <w:lang w:val="uk-UA"/>
        </w:rPr>
        <w:t>.1 Загальні положення</w:t>
      </w:r>
    </w:p>
    <w:p w14:paraId="2CCB67DA" w14:textId="6C08302F" w:rsidR="001A1E14" w:rsidRDefault="00066140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Виробник складає </w:t>
      </w:r>
      <w:proofErr w:type="spellStart"/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>DoP</w:t>
      </w:r>
      <w:proofErr w:type="spellEnd"/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і наносить маркування CE на основі різних наборів систем AVCP викладених у Додатку V до Регламенту (ЄС) № 305/2011:</w:t>
      </w:r>
    </w:p>
    <w:p w14:paraId="112D6207" w14:textId="77CC5403" w:rsidR="00066140" w:rsidRDefault="00066140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  <w:lang w:val="uk-UA"/>
        </w:rPr>
      </w:pPr>
      <w:r w:rsidRPr="00066140">
        <w:rPr>
          <w:rFonts w:ascii="Arial" w:hAnsi="Arial" w:cs="Arial"/>
          <w:i/>
          <w:iCs/>
          <w:color w:val="000000"/>
          <w:sz w:val="28"/>
          <w:szCs w:val="28"/>
          <w:u w:val="single"/>
          <w:lang w:val="uk-UA"/>
        </w:rPr>
        <w:t>Для продукції за системою 1</w:t>
      </w:r>
      <w:r>
        <w:rPr>
          <w:rFonts w:ascii="Arial" w:hAnsi="Arial" w:cs="Arial"/>
          <w:i/>
          <w:iCs/>
          <w:color w:val="000000"/>
          <w:sz w:val="28"/>
          <w:szCs w:val="28"/>
          <w:u w:val="single"/>
          <w:lang w:val="uk-UA"/>
        </w:rPr>
        <w:t>:</w:t>
      </w:r>
    </w:p>
    <w:p w14:paraId="53832260" w14:textId="771F5712" w:rsidR="00066140" w:rsidRPr="00066140" w:rsidRDefault="00066140" w:rsidP="0006614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-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контроль виробництва на підприємстві</w:t>
      </w:r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та подальші випробування зразків, відібраних на заводі відповідно до встановленого плану випробувань, що здійснюються виробником; та</w:t>
      </w:r>
    </w:p>
    <w:p w14:paraId="74BFF052" w14:textId="3CA973D5" w:rsidR="00066140" w:rsidRPr="00066140" w:rsidRDefault="00066140" w:rsidP="0006614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- сертифікат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сталості</w:t>
      </w:r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характеристик, виданий нотифікованим органом сертифікації продукції на підставі визначення типу продукції на основі типових випробувань (включаючи відбір зразків), розрахунку типу, табличних значень або описової документації на продукцію; первинної інспекції заводу-виробника та </w:t>
      </w:r>
      <w:proofErr w:type="spellStart"/>
      <w:r>
        <w:rPr>
          <w:rFonts w:ascii="Arial" w:hAnsi="Arial" w:cs="Arial"/>
          <w:iCs/>
          <w:color w:val="000000"/>
          <w:sz w:val="28"/>
          <w:szCs w:val="28"/>
          <w:lang w:val="uk-UA"/>
        </w:rPr>
        <w:t>коетролю</w:t>
      </w:r>
      <w:proofErr w:type="spellEnd"/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виробництва на підприємстві</w:t>
      </w:r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, а також постійного нагляду, аналізу та оцінки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контролю виробництва на підприємстві</w:t>
      </w:r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125BF0DD" w14:textId="751A65F5" w:rsidR="001A1E14" w:rsidRDefault="00066140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  <w:lang w:val="uk-UA"/>
        </w:rPr>
      </w:pPr>
      <w:r w:rsidRPr="00066140">
        <w:rPr>
          <w:rFonts w:ascii="Arial" w:hAnsi="Arial" w:cs="Arial"/>
          <w:i/>
          <w:iCs/>
          <w:color w:val="000000"/>
          <w:sz w:val="28"/>
          <w:szCs w:val="28"/>
          <w:u w:val="single"/>
          <w:lang w:val="uk-UA"/>
        </w:rPr>
        <w:t>Для продукції за системою 3</w:t>
      </w:r>
      <w:r>
        <w:rPr>
          <w:rFonts w:ascii="Arial" w:hAnsi="Arial" w:cs="Arial"/>
          <w:i/>
          <w:iCs/>
          <w:color w:val="000000"/>
          <w:sz w:val="28"/>
          <w:szCs w:val="28"/>
          <w:u w:val="single"/>
          <w:lang w:val="uk-UA"/>
        </w:rPr>
        <w:t>:</w:t>
      </w:r>
    </w:p>
    <w:p w14:paraId="7CF05641" w14:textId="6D7EC3FF" w:rsidR="00066140" w:rsidRPr="00066140" w:rsidRDefault="00066140" w:rsidP="0006614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-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контроль виробництва на підприємстві</w:t>
      </w:r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>, що здійснюється виробником; і</w:t>
      </w:r>
    </w:p>
    <w:p w14:paraId="10C6504F" w14:textId="0D2EC3ED" w:rsidR="00066140" w:rsidRDefault="00066140" w:rsidP="0006614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>- визначення типу 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ції</w:t>
      </w:r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на основі типових випробувань (на основі зразків, відібраних виробником), розрахунку типу, табличних значень або описової документації 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ції</w:t>
      </w:r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>, проведених нотифікованою випробувальною лабораторією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73347053" w14:textId="71F16181" w:rsidR="00066140" w:rsidRDefault="00066140" w:rsidP="0006614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  <w:lang w:val="uk-UA"/>
        </w:rPr>
      </w:pPr>
      <w:r w:rsidRPr="00066140">
        <w:rPr>
          <w:rFonts w:ascii="Arial" w:hAnsi="Arial" w:cs="Arial"/>
          <w:i/>
          <w:iCs/>
          <w:color w:val="000000"/>
          <w:sz w:val="28"/>
          <w:szCs w:val="28"/>
          <w:u w:val="single"/>
          <w:lang w:val="uk-UA"/>
        </w:rPr>
        <w:t xml:space="preserve">Для продукції за системою </w:t>
      </w:r>
      <w:r>
        <w:rPr>
          <w:rFonts w:ascii="Arial" w:hAnsi="Arial" w:cs="Arial"/>
          <w:i/>
          <w:iCs/>
          <w:color w:val="000000"/>
          <w:sz w:val="28"/>
          <w:szCs w:val="28"/>
          <w:u w:val="single"/>
          <w:lang w:val="uk-UA"/>
        </w:rPr>
        <w:t>4:</w:t>
      </w:r>
    </w:p>
    <w:p w14:paraId="5B6F1F20" w14:textId="53CFED42" w:rsidR="00066140" w:rsidRPr="00066140" w:rsidRDefault="00066140" w:rsidP="0006614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-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контроль виробництва на підприємстві</w:t>
      </w:r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>, що здійснюється виробником</w:t>
      </w:r>
    </w:p>
    <w:p w14:paraId="4948E966" w14:textId="39F7CD5D" w:rsidR="00066140" w:rsidRPr="00066140" w:rsidRDefault="00066140" w:rsidP="0006614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066140">
        <w:rPr>
          <w:rFonts w:ascii="Arial" w:hAnsi="Arial" w:cs="Arial"/>
          <w:iCs/>
          <w:color w:val="000000"/>
          <w:sz w:val="28"/>
          <w:szCs w:val="28"/>
          <w:lang w:val="uk-UA"/>
        </w:rPr>
        <w:t>- визначення виробником типу виробу на основі типових випробувань, типових розрахунків, приведених значень або описової документації на виріб</w:t>
      </w:r>
      <w:r w:rsidR="00F93D45"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6C33F984" w14:textId="77777777" w:rsidR="001A1E14" w:rsidRDefault="001A1E14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1B91AD4" w14:textId="296AAE67" w:rsidR="00F93D45" w:rsidRDefault="00F93D45" w:rsidP="00F93D4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4"/>
          <w:lang w:val="uk-UA"/>
        </w:rPr>
      </w:pPr>
      <w:r w:rsidRPr="00066140">
        <w:rPr>
          <w:rFonts w:ascii="Arial" w:hAnsi="Arial" w:cs="Arial"/>
          <w:b/>
          <w:sz w:val="28"/>
          <w:szCs w:val="24"/>
          <w:lang w:val="en-US"/>
        </w:rPr>
        <w:lastRenderedPageBreak/>
        <w:t>ZA</w:t>
      </w:r>
      <w:r w:rsidRPr="00066140">
        <w:rPr>
          <w:rFonts w:ascii="Arial" w:hAnsi="Arial" w:cs="Arial"/>
          <w:b/>
          <w:sz w:val="28"/>
          <w:szCs w:val="24"/>
          <w:lang w:val="uk-UA"/>
        </w:rPr>
        <w:t>.2.2</w:t>
      </w:r>
      <w:r>
        <w:rPr>
          <w:rFonts w:ascii="Arial" w:hAnsi="Arial" w:cs="Arial"/>
          <w:b/>
          <w:sz w:val="28"/>
          <w:szCs w:val="24"/>
          <w:lang w:val="uk-UA"/>
        </w:rPr>
        <w:t>.2 Зміст</w:t>
      </w:r>
    </w:p>
    <w:p w14:paraId="23DD561E" w14:textId="725622AD" w:rsidR="00F93D45" w:rsidRPr="00F93D45" w:rsidRDefault="00F93D45" w:rsidP="00F93D4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Зразок </w:t>
      </w:r>
      <w:proofErr w:type="spellStart"/>
      <w:r>
        <w:rPr>
          <w:rFonts w:ascii="Arial" w:hAnsi="Arial" w:cs="Arial"/>
          <w:iCs/>
          <w:color w:val="000000"/>
          <w:sz w:val="28"/>
          <w:szCs w:val="28"/>
          <w:lang w:val="en-US"/>
        </w:rPr>
        <w:t>DoP</w:t>
      </w:r>
      <w:proofErr w:type="spellEnd"/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наведено в Додатку III до Регламенту (ЄС) № 305/2011.</w:t>
      </w:r>
    </w:p>
    <w:p w14:paraId="7D3D77A4" w14:textId="3BCDE3FE" w:rsidR="00F93D45" w:rsidRPr="00F93D45" w:rsidRDefault="00F93D45" w:rsidP="00F93D4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Відповідно до цього Регламенту, декларація про експлуатаційні характеристики повинна містити, зокрема, таку інформацію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:</w:t>
      </w:r>
    </w:p>
    <w:p w14:paraId="3A23B801" w14:textId="64B06010" w:rsidR="00F93D45" w:rsidRPr="00F93D45" w:rsidRDefault="00F93D45" w:rsidP="00F93D4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- посилання на тип 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ції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, для якого складено декларацію про експлуатаційні характеристики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;</w:t>
      </w:r>
    </w:p>
    <w:p w14:paraId="0756C7B9" w14:textId="5D622904" w:rsidR="00F93D45" w:rsidRPr="00F93D45" w:rsidRDefault="00F93D45" w:rsidP="00F93D4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- система або системи AVCP будівельного виробу, як зазначено в Додатку V до CPR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;</w:t>
      </w:r>
    </w:p>
    <w:p w14:paraId="44EBB1C2" w14:textId="52386654" w:rsidR="00F93D45" w:rsidRPr="00F93D45" w:rsidRDefault="00F93D45" w:rsidP="00F93D4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- посилання на номер і дату видання гармонізованого стандарту, який був використаний для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оцінки кожної суттєвої характеристики;</w:t>
      </w:r>
    </w:p>
    <w:p w14:paraId="04F0EAC1" w14:textId="0515802B" w:rsidR="00F93D45" w:rsidRPr="00F93D45" w:rsidRDefault="00F93D45" w:rsidP="00F93D4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- де це </w:t>
      </w:r>
      <w:proofErr w:type="spellStart"/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застосовно</w:t>
      </w:r>
      <w:proofErr w:type="spellEnd"/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, номер посилання на використану Спеціальну технічну документацію та вимоги, з якими виробник заявляє про відповідність продукту вимоги, яким, за твердженням виробника, відповідає 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ція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6002697C" w14:textId="2B6E3B2F" w:rsidR="00F93D45" w:rsidRPr="00F93D45" w:rsidRDefault="00F93D45" w:rsidP="00F93D4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Крім того, </w:t>
      </w:r>
      <w:proofErr w:type="spellStart"/>
      <w:r>
        <w:rPr>
          <w:rFonts w:ascii="Arial" w:hAnsi="Arial" w:cs="Arial"/>
          <w:iCs/>
          <w:color w:val="000000"/>
          <w:sz w:val="28"/>
          <w:szCs w:val="28"/>
          <w:lang w:val="en-US"/>
        </w:rPr>
        <w:t>DoP</w:t>
      </w:r>
      <w:proofErr w:type="spellEnd"/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повинен містити</w:t>
      </w:r>
    </w:p>
    <w:p w14:paraId="57959622" w14:textId="4C95433D" w:rsidR="00F93D45" w:rsidRPr="00F93D45" w:rsidRDefault="00F93D45" w:rsidP="00F93D4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a)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використання за призначення 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або призначення будівельно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ї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продукції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відповідно до застосовної гармонізованої технічної специфікації;</w:t>
      </w:r>
    </w:p>
    <w:p w14:paraId="20AD7942" w14:textId="1EA3AF38" w:rsidR="00F93D45" w:rsidRPr="00F93D45" w:rsidRDefault="00F93D45" w:rsidP="00F93D4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b) перелік суттєвих характеристик, визначених у гармонізованій технічній специфікації для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використання за призначенням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або призначень, визначених у гармонізованій технічній специфікації для використання;</w:t>
      </w:r>
    </w:p>
    <w:p w14:paraId="3A11A9D3" w14:textId="430BD254" w:rsidR="00F93D45" w:rsidRPr="00F93D45" w:rsidRDefault="00F93D45" w:rsidP="00F93D4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c) виконання принаймні однієї з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суттєвих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характеристик будівельно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ї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продукції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, що має відношення до задекларованого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використання за призначенням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або </w:t>
      </w:r>
      <w:proofErr w:type="spellStart"/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використань</w:t>
      </w:r>
      <w:proofErr w:type="spellEnd"/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;</w:t>
      </w:r>
    </w:p>
    <w:p w14:paraId="6EB66959" w14:textId="2FBF8202" w:rsidR="00F93D45" w:rsidRPr="00F93D45" w:rsidRDefault="00F93D45" w:rsidP="00F93D4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d) де це </w:t>
      </w:r>
      <w:proofErr w:type="spellStart"/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застосовно</w:t>
      </w:r>
      <w:proofErr w:type="spellEnd"/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,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суттєві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характеристики будівельно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ї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продукції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 рівнями або класами, або в описі, якщо необхідності, на основі розрахунку щодо його суттєвих характеристик, визначених відповідно до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визначенням Комісії щодо тих істотних характеристик, для яких виробник повинен декларувати експлуатаційні характеристики 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ції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під час введення його в обіг або у визначенні Комісії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щодо порогових рівнів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суттєвих 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lastRenderedPageBreak/>
        <w:t>характеристик стосовно суттєвих характеристик, які повинні бути задекларовані.</w:t>
      </w:r>
    </w:p>
    <w:p w14:paraId="66F46E0C" w14:textId="274B3710" w:rsidR="00F93D45" w:rsidRPr="00F93D45" w:rsidRDefault="00F93D45" w:rsidP="00F93D4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e) виконання тих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суттєвих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характеристик будівельно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ї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характеристики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, які пов'язані з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використанням за призначенням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або використанням, беручи до уваги положення щодо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використання за призначенням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або використання, де виробник має намір виробник має намір надавати виріб на ринку;</w:t>
      </w:r>
    </w:p>
    <w:p w14:paraId="20F835BD" w14:textId="0F9D134A" w:rsidR="001A1E14" w:rsidRDefault="00F93D45" w:rsidP="00F93D4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f) для перелічених суттєвих характеристик, для яких не декларуються </w:t>
      </w:r>
      <w:proofErr w:type="spellStart"/>
      <w:r>
        <w:rPr>
          <w:rFonts w:ascii="Arial" w:hAnsi="Arial" w:cs="Arial"/>
          <w:iCs/>
          <w:color w:val="000000"/>
          <w:sz w:val="28"/>
          <w:szCs w:val="28"/>
          <w:lang w:val="uk-UA"/>
        </w:rPr>
        <w:t>суттєві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і</w:t>
      </w:r>
      <w:proofErr w:type="spellEnd"/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характеристики, літери "NPD" (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Характеристика не визначена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);</w:t>
      </w:r>
    </w:p>
    <w:p w14:paraId="71B2A06E" w14:textId="1217E095" w:rsidR="00F93D45" w:rsidRPr="00F93D45" w:rsidRDefault="00F93D45" w:rsidP="00F93D4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Щодо постачання</w:t>
      </w:r>
      <w:r w:rsidRPr="00F93D45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  <w:lang w:val="en-US"/>
        </w:rPr>
        <w:t>DoP</w:t>
      </w:r>
      <w:proofErr w:type="spellEnd"/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застосовується стаття 7 Регламенту (ЄС) № 305/2011.</w:t>
      </w:r>
    </w:p>
    <w:p w14:paraId="6D326601" w14:textId="47CA9616" w:rsidR="001A1E14" w:rsidRDefault="00F93D45" w:rsidP="00F93D45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Інформація, зазначена в статті 31 або, залежно від випадку, в статті 33 Регламенту (ЄС) № 1907/2006,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(REACH), повинна надаватися разом з </w:t>
      </w:r>
      <w:proofErr w:type="spellStart"/>
      <w:r>
        <w:rPr>
          <w:rFonts w:ascii="Arial" w:hAnsi="Arial" w:cs="Arial"/>
          <w:iCs/>
          <w:color w:val="000000"/>
          <w:sz w:val="28"/>
          <w:szCs w:val="28"/>
          <w:lang w:val="en-US"/>
        </w:rPr>
        <w:t>DoP</w:t>
      </w:r>
      <w:proofErr w:type="spellEnd"/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4180261B" w14:textId="71D0655B" w:rsidR="001A1E14" w:rsidRPr="00F93D45" w:rsidRDefault="00F93D45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32"/>
          <w:szCs w:val="28"/>
          <w:lang w:val="uk-UA"/>
        </w:rPr>
      </w:pPr>
      <w:r w:rsidRPr="00F93D45">
        <w:rPr>
          <w:rFonts w:ascii="Arial" w:hAnsi="Arial" w:cs="Arial"/>
          <w:b/>
          <w:sz w:val="28"/>
          <w:szCs w:val="24"/>
          <w:lang w:val="en-US"/>
        </w:rPr>
        <w:t>ZA</w:t>
      </w:r>
      <w:r w:rsidRPr="00F93D45">
        <w:rPr>
          <w:rFonts w:ascii="Arial" w:hAnsi="Arial" w:cs="Arial"/>
          <w:b/>
          <w:sz w:val="28"/>
          <w:szCs w:val="24"/>
          <w:lang w:val="uk-UA"/>
        </w:rPr>
        <w:t xml:space="preserve">.2.2.3 Приклад </w:t>
      </w:r>
      <w:proofErr w:type="spellStart"/>
      <w:r w:rsidRPr="00F93D45">
        <w:rPr>
          <w:rFonts w:ascii="Arial" w:hAnsi="Arial" w:cs="Arial"/>
          <w:b/>
          <w:sz w:val="28"/>
          <w:szCs w:val="24"/>
          <w:lang w:val="en-US"/>
        </w:rPr>
        <w:t>DoP</w:t>
      </w:r>
      <w:proofErr w:type="spellEnd"/>
    </w:p>
    <w:p w14:paraId="6C42A974" w14:textId="73515BD2" w:rsidR="001A1E14" w:rsidRDefault="00F93D45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Нижче наведено приклад заповненого </w:t>
      </w:r>
      <w:proofErr w:type="spellStart"/>
      <w:r>
        <w:rPr>
          <w:rFonts w:ascii="Arial" w:hAnsi="Arial" w:cs="Arial"/>
          <w:iCs/>
          <w:color w:val="000000"/>
          <w:sz w:val="28"/>
          <w:szCs w:val="28"/>
          <w:lang w:val="en-US"/>
        </w:rPr>
        <w:t>DoP</w:t>
      </w:r>
      <w:proofErr w:type="spellEnd"/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для композитних тепло</w:t>
      </w:r>
      <w:r w:rsidR="00E836D7">
        <w:rPr>
          <w:rFonts w:ascii="Arial" w:hAnsi="Arial" w:cs="Arial"/>
          <w:iCs/>
          <w:color w:val="000000"/>
          <w:sz w:val="28"/>
          <w:szCs w:val="28"/>
          <w:lang w:val="uk-UA"/>
        </w:rPr>
        <w:t>/</w:t>
      </w:r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звукоізоляційних </w:t>
      </w:r>
      <w:proofErr w:type="spellStart"/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гіпсокартонних</w:t>
      </w:r>
      <w:proofErr w:type="spellEnd"/>
      <w:r w:rsidRPr="00F93D4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панелей панелі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1135A068" w14:textId="77777777" w:rsidR="00E836D7" w:rsidRDefault="00E836D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B5B4DDF" w14:textId="133C73DD" w:rsidR="00F93D45" w:rsidRDefault="00E836D7" w:rsidP="00E836D7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E836D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ДЕКЛАРАЦІЯ ВІДПОВІДНОСТІ</w:t>
      </w:r>
    </w:p>
    <w:p w14:paraId="51577552" w14:textId="6772EE70" w:rsidR="00E836D7" w:rsidRDefault="00E836D7" w:rsidP="00E836D7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E836D7">
        <w:rPr>
          <w:rFonts w:ascii="Arial" w:hAnsi="Arial" w:cs="Arial"/>
          <w:b/>
          <w:bCs/>
          <w:color w:val="000000"/>
          <w:sz w:val="28"/>
          <w:szCs w:val="28"/>
        </w:rPr>
        <w:t>No</w:t>
      </w:r>
      <w:proofErr w:type="spellEnd"/>
      <w:r w:rsidRPr="00E836D7">
        <w:rPr>
          <w:rFonts w:ascii="Arial" w:hAnsi="Arial" w:cs="Arial"/>
          <w:b/>
          <w:bCs/>
          <w:color w:val="000000"/>
          <w:sz w:val="28"/>
          <w:szCs w:val="28"/>
        </w:rPr>
        <w:t>. 001DoP2013-07-14</w:t>
      </w:r>
    </w:p>
    <w:p w14:paraId="6DDDB833" w14:textId="4FEA349E" w:rsidR="00E836D7" w:rsidRPr="00E836D7" w:rsidRDefault="00E836D7" w:rsidP="004507F1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836D7">
        <w:rPr>
          <w:rFonts w:ascii="Arial" w:hAnsi="Arial" w:cs="Arial"/>
          <w:iCs/>
          <w:color w:val="000000"/>
          <w:sz w:val="28"/>
          <w:szCs w:val="28"/>
          <w:lang w:val="uk-UA"/>
        </w:rPr>
        <w:t>Унікальний ідентифікаційний код типу 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ції</w:t>
      </w:r>
      <w:r w:rsidRPr="00E836D7">
        <w:rPr>
          <w:rFonts w:ascii="Arial" w:hAnsi="Arial" w:cs="Arial"/>
          <w:iCs/>
          <w:color w:val="000000"/>
          <w:sz w:val="28"/>
          <w:szCs w:val="28"/>
          <w:lang w:val="uk-UA"/>
        </w:rPr>
        <w:t>:</w:t>
      </w:r>
    </w:p>
    <w:p w14:paraId="4F5D3D34" w14:textId="421BE739" w:rsidR="00F93D45" w:rsidRDefault="00E836D7" w:rsidP="00E836D7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0"/>
          <w:lang w:val="uk-UA"/>
        </w:rPr>
        <w:t>Тип</w:t>
      </w:r>
      <w:r w:rsidRPr="00E836D7">
        <w:rPr>
          <w:rFonts w:ascii="Arial" w:hAnsi="Arial" w:cs="Arial"/>
          <w:b/>
          <w:bCs/>
          <w:color w:val="000000"/>
          <w:sz w:val="28"/>
          <w:szCs w:val="20"/>
        </w:rPr>
        <w:t xml:space="preserve"> A 12,5-EPS-50</w:t>
      </w:r>
    </w:p>
    <w:p w14:paraId="43825D8F" w14:textId="3C8311BF" w:rsidR="00E836D7" w:rsidRPr="00E836D7" w:rsidRDefault="00E836D7" w:rsidP="004507F1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836D7">
        <w:rPr>
          <w:rFonts w:ascii="Arial" w:hAnsi="Arial" w:cs="Arial"/>
          <w:iCs/>
          <w:color w:val="000000"/>
          <w:sz w:val="28"/>
          <w:szCs w:val="28"/>
          <w:lang w:val="uk-UA"/>
        </w:rPr>
        <w:t>Тип, номер партії або серійний номер або будь-який інший елемент, що дозволяє ідентифікувати будівельн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у</w:t>
      </w:r>
      <w:r w:rsidRPr="00E836D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продукцію</w:t>
      </w:r>
      <w:r w:rsidRPr="00E836D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як того вимагає стаття 11(4):</w:t>
      </w:r>
    </w:p>
    <w:p w14:paraId="4701C5B6" w14:textId="6283A52C" w:rsidR="00F93D45" w:rsidRDefault="00E836D7" w:rsidP="00E836D7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uk-UA"/>
        </w:rPr>
      </w:pPr>
      <w:r w:rsidRPr="00E836D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GPS 12,5-50 –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uk-UA"/>
        </w:rPr>
        <w:t>торгова назва</w:t>
      </w:r>
    </w:p>
    <w:p w14:paraId="6F647A59" w14:textId="04CAE69D" w:rsidR="00E836D7" w:rsidRPr="00E836D7" w:rsidRDefault="00E836D7" w:rsidP="004507F1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836D7">
        <w:rPr>
          <w:rFonts w:ascii="Arial" w:hAnsi="Arial" w:cs="Arial"/>
          <w:iCs/>
          <w:color w:val="000000"/>
          <w:sz w:val="28"/>
          <w:szCs w:val="28"/>
          <w:lang w:val="uk-UA"/>
        </w:rPr>
        <w:t>Використання за призначенням або використання будівельно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ї продукції</w:t>
      </w:r>
      <w:r w:rsidRPr="00E836D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відповідно до застосовної гармонізованої технічної специфікацією, як це передбачено виробником:</w:t>
      </w:r>
    </w:p>
    <w:p w14:paraId="2A0ABE72" w14:textId="1BA8D821" w:rsidR="00F93D45" w:rsidRPr="00E836D7" w:rsidRDefault="00E836D7" w:rsidP="00E836D7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E836D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Внутрішня ізоляція (теплова та/або акустична) стін</w:t>
      </w:r>
    </w:p>
    <w:p w14:paraId="7938E165" w14:textId="3DE1F9FA" w:rsidR="00F93D45" w:rsidRDefault="00E836D7" w:rsidP="004507F1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836D7">
        <w:rPr>
          <w:rFonts w:ascii="Arial" w:hAnsi="Arial" w:cs="Arial"/>
          <w:iCs/>
          <w:color w:val="000000"/>
          <w:sz w:val="28"/>
          <w:szCs w:val="28"/>
          <w:lang w:val="uk-UA"/>
        </w:rPr>
        <w:lastRenderedPageBreak/>
        <w:t xml:space="preserve">Назва, зареєстрована торгова назва та контактна адреса виробника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E836D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статті 11(5):</w:t>
      </w:r>
    </w:p>
    <w:p w14:paraId="162BD28F" w14:textId="312768FF" w:rsidR="00F93D45" w:rsidRPr="00E836D7" w:rsidRDefault="00E836D7" w:rsidP="002D0F4C">
      <w:pPr>
        <w:pStyle w:val="a9"/>
        <w:spacing w:after="0" w:line="360" w:lineRule="auto"/>
        <w:ind w:left="0"/>
        <w:jc w:val="center"/>
        <w:rPr>
          <w:rFonts w:ascii="Arial" w:hAnsi="Arial" w:cs="Arial"/>
          <w:iCs/>
          <w:color w:val="000000"/>
          <w:sz w:val="28"/>
          <w:szCs w:val="28"/>
          <w:lang w:val="en-US"/>
        </w:rPr>
      </w:pPr>
      <w:proofErr w:type="spellStart"/>
      <w:r w:rsidRPr="00E836D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AnyCo</w:t>
      </w:r>
      <w:proofErr w:type="spellEnd"/>
      <w:r w:rsidRPr="00E836D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SA</w:t>
      </w:r>
      <w:proofErr w:type="gramStart"/>
      <w:r w:rsidRPr="00E836D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,</w:t>
      </w:r>
      <w:proofErr w:type="gramEnd"/>
      <w:r w:rsidRPr="00E836D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br/>
        <w:t>PO Box 21</w:t>
      </w:r>
      <w:r w:rsidRPr="00E836D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br/>
        <w:t>B-1050 Brussels, Belgium</w:t>
      </w:r>
      <w:r w:rsidRPr="00E836D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br/>
        <w:t>Tel. +32987654321</w:t>
      </w:r>
      <w:r w:rsidRPr="00E836D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br/>
        <w:t>Fax: +32123456789</w:t>
      </w:r>
      <w:r w:rsidRPr="00E836D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br/>
        <w:t>Email: anyco.sa@provider.be</w:t>
      </w:r>
    </w:p>
    <w:p w14:paraId="57BBF3E8" w14:textId="30168EAD" w:rsidR="00E836D7" w:rsidRDefault="00E836D7" w:rsidP="004507F1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836D7">
        <w:rPr>
          <w:rFonts w:ascii="Arial" w:hAnsi="Arial" w:cs="Arial"/>
          <w:iCs/>
          <w:color w:val="000000"/>
          <w:sz w:val="28"/>
          <w:szCs w:val="28"/>
          <w:lang w:val="uk-UA"/>
        </w:rPr>
        <w:t>У відповідних випадках, ім'я та контактна адреса уповноваженого представника, чий мандат охоплює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E836D7">
        <w:rPr>
          <w:rFonts w:ascii="Arial" w:hAnsi="Arial" w:cs="Arial"/>
          <w:iCs/>
          <w:color w:val="000000"/>
          <w:sz w:val="28"/>
          <w:szCs w:val="28"/>
          <w:lang w:val="uk-UA"/>
        </w:rPr>
        <w:t>завдання, зазначені в статті 12(2):</w:t>
      </w:r>
    </w:p>
    <w:p w14:paraId="741E5683" w14:textId="0A189677" w:rsidR="00E836D7" w:rsidRDefault="00E836D7" w:rsidP="00E836D7">
      <w:pPr>
        <w:pStyle w:val="a9"/>
        <w:spacing w:after="0" w:line="360" w:lineRule="auto"/>
        <w:ind w:left="709"/>
        <w:jc w:val="center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E836D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Не актуально</w:t>
      </w:r>
    </w:p>
    <w:p w14:paraId="6C50FBD7" w14:textId="693C9AB0" w:rsidR="00E836D7" w:rsidRDefault="00E836D7" w:rsidP="004507F1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836D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Система або системи оцінки та перевірки сталості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суттєвих</w:t>
      </w:r>
      <w:r w:rsidRPr="00E836D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характеристик будівельно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ї</w:t>
      </w:r>
      <w:r w:rsidRPr="00E836D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продукції </w:t>
      </w:r>
      <w:r w:rsidRPr="00E836D7">
        <w:rPr>
          <w:rFonts w:ascii="Arial" w:hAnsi="Arial" w:cs="Arial"/>
          <w:iCs/>
          <w:color w:val="000000"/>
          <w:sz w:val="28"/>
          <w:szCs w:val="28"/>
          <w:lang w:val="uk-UA"/>
        </w:rPr>
        <w:t>як зазначено в CPR, Додаток V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4D0C3AE7" w14:textId="13F86B7D" w:rsidR="00E836D7" w:rsidRPr="00E836D7" w:rsidRDefault="00E836D7" w:rsidP="00E836D7">
      <w:pPr>
        <w:pStyle w:val="a9"/>
        <w:spacing w:after="0" w:line="360" w:lineRule="auto"/>
        <w:ind w:left="709"/>
        <w:jc w:val="center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E836D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Система 3</w:t>
      </w:r>
    </w:p>
    <w:p w14:paraId="6088EDA9" w14:textId="26FBA196" w:rsidR="00E836D7" w:rsidRDefault="00E836D7" w:rsidP="004507F1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E836D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У разі декларування </w:t>
      </w:r>
      <w:r w:rsidR="002D0F4C">
        <w:rPr>
          <w:rFonts w:ascii="Arial" w:hAnsi="Arial" w:cs="Arial"/>
          <w:iCs/>
          <w:color w:val="000000"/>
          <w:sz w:val="28"/>
          <w:szCs w:val="28"/>
          <w:lang w:val="uk-UA"/>
        </w:rPr>
        <w:t>суттєвих</w:t>
      </w:r>
      <w:r w:rsidRPr="00E836D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характеристик будівельно</w:t>
      </w:r>
      <w:r w:rsidR="002D0F4C">
        <w:rPr>
          <w:rFonts w:ascii="Arial" w:hAnsi="Arial" w:cs="Arial"/>
          <w:iCs/>
          <w:color w:val="000000"/>
          <w:sz w:val="28"/>
          <w:szCs w:val="28"/>
          <w:lang w:val="uk-UA"/>
        </w:rPr>
        <w:t>ї</w:t>
      </w:r>
      <w:r w:rsidRPr="00E836D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="002D0F4C">
        <w:rPr>
          <w:rFonts w:ascii="Arial" w:hAnsi="Arial" w:cs="Arial"/>
          <w:iCs/>
          <w:color w:val="000000"/>
          <w:sz w:val="28"/>
          <w:szCs w:val="28"/>
          <w:lang w:val="uk-UA"/>
        </w:rPr>
        <w:t>продукції</w:t>
      </w:r>
      <w:r w:rsidRPr="00E836D7">
        <w:rPr>
          <w:rFonts w:ascii="Arial" w:hAnsi="Arial" w:cs="Arial"/>
          <w:iCs/>
          <w:color w:val="000000"/>
          <w:sz w:val="28"/>
          <w:szCs w:val="28"/>
          <w:lang w:val="uk-UA"/>
        </w:rPr>
        <w:t>, на який поширюється дія гармонізованого стандартом:</w:t>
      </w:r>
    </w:p>
    <w:p w14:paraId="00125932" w14:textId="69CDB2BD" w:rsidR="00E836D7" w:rsidRDefault="002D0F4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2D0F4C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Нотифікована випробувальна лабораторія № 5678 проводила визначення типу продукції на основі типових випробувань (на основі зразків, відібраних виробником), розрахунку типу, табличних значень або описової документації продукції за системою 3 та видає звіти про випробування/розрахунки.</w:t>
      </w:r>
    </w:p>
    <w:p w14:paraId="1EF5C517" w14:textId="0F08DB03" w:rsidR="009827B3" w:rsidRPr="009827B3" w:rsidRDefault="009827B3" w:rsidP="004507F1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Декларація відповідності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8"/>
        <w:gridCol w:w="2126"/>
        <w:gridCol w:w="3933"/>
      </w:tblGrid>
      <w:tr w:rsidR="002D0F4C" w14:paraId="54618C43" w14:textId="77777777" w:rsidTr="009827B3">
        <w:tc>
          <w:tcPr>
            <w:tcW w:w="4078" w:type="dxa"/>
          </w:tcPr>
          <w:p w14:paraId="4357F012" w14:textId="6D37B385" w:rsidR="002D0F4C" w:rsidRPr="009827B3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9827B3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uk-UA"/>
              </w:rPr>
              <w:t>Суттєві характеристики</w:t>
            </w:r>
          </w:p>
        </w:tc>
        <w:tc>
          <w:tcPr>
            <w:tcW w:w="2126" w:type="dxa"/>
          </w:tcPr>
          <w:p w14:paraId="1FA1AE85" w14:textId="4259EE96" w:rsidR="002D0F4C" w:rsidRPr="009827B3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9827B3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3933" w:type="dxa"/>
          </w:tcPr>
          <w:p w14:paraId="18B0DED7" w14:textId="25777199" w:rsidR="002D0F4C" w:rsidRPr="009827B3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9827B3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uk-UA"/>
              </w:rPr>
              <w:t>Гармонізована технічна специфікація</w:t>
            </w:r>
          </w:p>
        </w:tc>
      </w:tr>
      <w:tr w:rsidR="002D0F4C" w14:paraId="64136124" w14:textId="77777777" w:rsidTr="009827B3">
        <w:trPr>
          <w:trHeight w:val="287"/>
        </w:trPr>
        <w:tc>
          <w:tcPr>
            <w:tcW w:w="4078" w:type="dxa"/>
          </w:tcPr>
          <w:p w14:paraId="3D4EBBFC" w14:textId="5995938A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Реакція на вогонь -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en-US"/>
              </w:rPr>
              <w:t>R2F</w:t>
            </w:r>
          </w:p>
        </w:tc>
        <w:tc>
          <w:tcPr>
            <w:tcW w:w="2126" w:type="dxa"/>
          </w:tcPr>
          <w:p w14:paraId="108E7DA1" w14:textId="3926C043" w:rsidR="002D0F4C" w:rsidRPr="002D0F4C" w:rsidRDefault="002D0F4C" w:rsidP="002D0F4C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2D0F4C">
              <w:rPr>
                <w:rStyle w:val="fontstyle01"/>
                <w:rFonts w:ascii="Arial" w:hAnsi="Arial" w:cs="Arial"/>
                <w:sz w:val="24"/>
              </w:rPr>
              <w:t>B-s</w:t>
            </w:r>
            <w:proofErr w:type="gramStart"/>
            <w:r w:rsidRPr="002D0F4C">
              <w:rPr>
                <w:rStyle w:val="fontstyle01"/>
                <w:rFonts w:ascii="Arial" w:hAnsi="Arial" w:cs="Arial"/>
                <w:sz w:val="24"/>
              </w:rPr>
              <w:t>1,d</w:t>
            </w:r>
            <w:proofErr w:type="gramEnd"/>
            <w:r w:rsidRPr="002D0F4C">
              <w:rPr>
                <w:rStyle w:val="fontstyle01"/>
                <w:rFonts w:ascii="Arial" w:hAnsi="Arial" w:cs="Arial"/>
                <w:sz w:val="24"/>
              </w:rPr>
              <w:t>0</w:t>
            </w:r>
          </w:p>
        </w:tc>
        <w:tc>
          <w:tcPr>
            <w:tcW w:w="3933" w:type="dxa"/>
            <w:vMerge w:val="restart"/>
          </w:tcPr>
          <w:p w14:paraId="3886F5BA" w14:textId="77777777" w:rsidR="002D0F4C" w:rsidRPr="002D0F4C" w:rsidRDefault="002D0F4C" w:rsidP="002D0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F4C">
              <w:rPr>
                <w:rStyle w:val="fontstyle01"/>
                <w:rFonts w:ascii="Arial" w:hAnsi="Arial" w:cs="Arial"/>
                <w:sz w:val="24"/>
                <w:szCs w:val="24"/>
              </w:rPr>
              <w:t>EN 13950:2014</w:t>
            </w:r>
          </w:p>
          <w:p w14:paraId="45763D1D" w14:textId="77777777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2D0F4C" w14:paraId="38464F90" w14:textId="77777777" w:rsidTr="009827B3">
        <w:tc>
          <w:tcPr>
            <w:tcW w:w="4078" w:type="dxa"/>
          </w:tcPr>
          <w:p w14:paraId="56829996" w14:textId="4C9A5222" w:rsidR="002D0F4C" w:rsidRPr="002D0F4C" w:rsidRDefault="002D0F4C" w:rsidP="002D0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Паропроникність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(виражається як коефіцієнт опору водяної пари) -</w:t>
            </w:r>
            <w:r w:rsidRPr="00AF3033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μ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6B4B04D4" w14:textId="091A90FC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3933" w:type="dxa"/>
            <w:vMerge/>
          </w:tcPr>
          <w:p w14:paraId="38052417" w14:textId="77777777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2D0F4C" w14:paraId="72451178" w14:textId="77777777" w:rsidTr="009827B3">
        <w:tc>
          <w:tcPr>
            <w:tcW w:w="4078" w:type="dxa"/>
          </w:tcPr>
          <w:p w14:paraId="7C670C8B" w14:textId="1389CA4E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Міцність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роздяг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при згині -</w:t>
            </w:r>
            <w:r w:rsidRPr="00AF3033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F</w:t>
            </w:r>
          </w:p>
        </w:tc>
        <w:tc>
          <w:tcPr>
            <w:tcW w:w="2126" w:type="dxa"/>
          </w:tcPr>
          <w:p w14:paraId="18592A68" w14:textId="12D7159A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відповідає</w:t>
            </w:r>
          </w:p>
        </w:tc>
        <w:tc>
          <w:tcPr>
            <w:tcW w:w="3933" w:type="dxa"/>
            <w:vMerge/>
          </w:tcPr>
          <w:p w14:paraId="2FBC9FA4" w14:textId="77777777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2D0F4C" w14:paraId="48F6D98C" w14:textId="77777777" w:rsidTr="009827B3">
        <w:tc>
          <w:tcPr>
            <w:tcW w:w="4078" w:type="dxa"/>
          </w:tcPr>
          <w:p w14:paraId="5EBC1FF4" w14:textId="76C6FEBE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Термічний опір -</w:t>
            </w:r>
            <w:r w:rsidRPr="00AF3033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TR</w:t>
            </w:r>
          </w:p>
        </w:tc>
        <w:tc>
          <w:tcPr>
            <w:tcW w:w="2126" w:type="dxa"/>
          </w:tcPr>
          <w:p w14:paraId="7222BB1D" w14:textId="7EBA0909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2 м</w:t>
            </w:r>
            <w:r w:rsidRPr="002D0F4C">
              <w:rPr>
                <w:rFonts w:ascii="Arial" w:hAnsi="Arial" w:cs="Arial"/>
                <w:iCs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К/Вт</w:t>
            </w:r>
          </w:p>
        </w:tc>
        <w:tc>
          <w:tcPr>
            <w:tcW w:w="3933" w:type="dxa"/>
            <w:vMerge/>
          </w:tcPr>
          <w:p w14:paraId="397141D2" w14:textId="77777777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2D0F4C" w14:paraId="23D1855F" w14:textId="77777777" w:rsidTr="009827B3">
        <w:tc>
          <w:tcPr>
            <w:tcW w:w="4078" w:type="dxa"/>
          </w:tcPr>
          <w:p w14:paraId="4104BBE8" w14:textId="3EB69D3F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Ударостійкість* -</w:t>
            </w:r>
            <w:r w:rsidRPr="00AF3033">
              <w:rPr>
                <w:rStyle w:val="fontstyle01"/>
                <w:rFonts w:ascii="Arial" w:hAnsi="Arial" w:cs="Arial"/>
                <w:sz w:val="24"/>
                <w:szCs w:val="24"/>
              </w:rPr>
              <w:t>→I</w:t>
            </w:r>
          </w:p>
        </w:tc>
        <w:tc>
          <w:tcPr>
            <w:tcW w:w="2126" w:type="dxa"/>
          </w:tcPr>
          <w:p w14:paraId="6DA98A45" w14:textId="342A493C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Див.  літературу виробника</w:t>
            </w:r>
          </w:p>
        </w:tc>
        <w:tc>
          <w:tcPr>
            <w:tcW w:w="3933" w:type="dxa"/>
            <w:vMerge/>
          </w:tcPr>
          <w:p w14:paraId="1C2A74DA" w14:textId="77777777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2D0F4C" w14:paraId="39CED21F" w14:textId="77777777" w:rsidTr="009827B3">
        <w:tc>
          <w:tcPr>
            <w:tcW w:w="4078" w:type="dxa"/>
          </w:tcPr>
          <w:p w14:paraId="564CE13B" w14:textId="58958E3D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Пряма звукоізоляція повітряного середовища -</w:t>
            </w:r>
            <w:r w:rsidRPr="002D0F4C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F3033">
              <w:rPr>
                <w:rStyle w:val="fontstyle01"/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126" w:type="dxa"/>
          </w:tcPr>
          <w:p w14:paraId="5E697A69" w14:textId="60ABE818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Див.  літературу виробника</w:t>
            </w:r>
          </w:p>
        </w:tc>
        <w:tc>
          <w:tcPr>
            <w:tcW w:w="3933" w:type="dxa"/>
            <w:vMerge/>
          </w:tcPr>
          <w:p w14:paraId="0F89F027" w14:textId="77777777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2D0F4C" w14:paraId="018FEF10" w14:textId="77777777" w:rsidTr="009827B3">
        <w:tc>
          <w:tcPr>
            <w:tcW w:w="4078" w:type="dxa"/>
          </w:tcPr>
          <w:p w14:paraId="25DE4EDD" w14:textId="7EBB421D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Звукопоглинання* -</w:t>
            </w:r>
            <w:r w:rsidRPr="002D0F4C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F3033">
              <w:rPr>
                <w:rStyle w:val="fontstyle01"/>
                <w:rFonts w:ascii="Arial" w:hAnsi="Arial" w:cs="Arial"/>
                <w:sz w:val="24"/>
                <w:szCs w:val="24"/>
              </w:rPr>
              <w:t>α</w:t>
            </w:r>
          </w:p>
        </w:tc>
        <w:tc>
          <w:tcPr>
            <w:tcW w:w="2126" w:type="dxa"/>
          </w:tcPr>
          <w:p w14:paraId="5C844C06" w14:textId="3DF3CAD1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Див.  літературу виробника</w:t>
            </w:r>
          </w:p>
        </w:tc>
        <w:tc>
          <w:tcPr>
            <w:tcW w:w="3933" w:type="dxa"/>
            <w:vMerge/>
          </w:tcPr>
          <w:p w14:paraId="5A6576EB" w14:textId="77777777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2D0F4C" w14:paraId="06681303" w14:textId="77777777" w:rsidTr="009827B3">
        <w:tc>
          <w:tcPr>
            <w:tcW w:w="4078" w:type="dxa"/>
          </w:tcPr>
          <w:p w14:paraId="1152BE85" w14:textId="56EC34E8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Небезпечні речовини -</w:t>
            </w:r>
            <w:r w:rsidRPr="002D0F4C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F3033">
              <w:rPr>
                <w:rStyle w:val="fontstyle01"/>
                <w:rFonts w:ascii="Arial" w:hAnsi="Arial" w:cs="Arial"/>
                <w:sz w:val="24"/>
                <w:szCs w:val="24"/>
              </w:rPr>
              <w:t>DS</w:t>
            </w:r>
          </w:p>
        </w:tc>
        <w:tc>
          <w:tcPr>
            <w:tcW w:w="2126" w:type="dxa"/>
          </w:tcPr>
          <w:p w14:paraId="2E63A1CD" w14:textId="4CB8958F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en-US"/>
              </w:rPr>
              <w:t>NPD</w:t>
            </w:r>
          </w:p>
        </w:tc>
        <w:tc>
          <w:tcPr>
            <w:tcW w:w="3933" w:type="dxa"/>
            <w:vMerge/>
          </w:tcPr>
          <w:p w14:paraId="3F42F2C4" w14:textId="77777777" w:rsidR="002D0F4C" w:rsidRPr="002D0F4C" w:rsidRDefault="002D0F4C" w:rsidP="002D0F4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9827B3" w14:paraId="3F10B0DA" w14:textId="77777777" w:rsidTr="002A4A7B">
        <w:tc>
          <w:tcPr>
            <w:tcW w:w="10137" w:type="dxa"/>
            <w:gridSpan w:val="3"/>
          </w:tcPr>
          <w:p w14:paraId="28C23FA7" w14:textId="618FD612" w:rsidR="009827B3" w:rsidRPr="002D0F4C" w:rsidRDefault="009827B3" w:rsidP="009827B3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*</w:t>
            </w:r>
            <w:r>
              <w:t xml:space="preserve"> </w:t>
            </w:r>
            <w:r w:rsidRPr="009827B3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Ці характеристики залежать від системи і будуть надані в літературі виробника залежно від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використання за призначенням</w:t>
            </w:r>
            <w:r w:rsidRPr="009827B3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. Заявлена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відповідність</w:t>
            </w:r>
            <w:r w:rsidRPr="009827B3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вказана для системи, частиною якої є виріб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44AF807B" w14:textId="77777777" w:rsidR="009827B3" w:rsidRPr="009827B3" w:rsidRDefault="009827B3" w:rsidP="009827B3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5AF47CBF" w14:textId="521C8215" w:rsidR="00E836D7" w:rsidRPr="009827B3" w:rsidRDefault="009827B3" w:rsidP="004507F1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Характеристики продукції, визначені в пунктах 1 і 2, відповідають заявленим характеристикам у пункті 8. Ця декларація про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суттєві</w:t>
      </w: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характеристики видається під виключну відповідальність виробника визначеного в пункті 4.</w:t>
      </w:r>
    </w:p>
    <w:p w14:paraId="58307CFE" w14:textId="1A305C77" w:rsidR="002D0F4C" w:rsidRDefault="009827B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Підписано від імені та за дорученням виробника: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3260"/>
        <w:gridCol w:w="2091"/>
      </w:tblGrid>
      <w:tr w:rsidR="009827B3" w14:paraId="0C96EE6F" w14:textId="77777777" w:rsidTr="009827B3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25797" w14:textId="77777777" w:rsidR="009827B3" w:rsidRDefault="009827B3" w:rsidP="00B0697A">
            <w:pPr>
              <w:pStyle w:val="a9"/>
              <w:spacing w:line="360" w:lineRule="auto"/>
              <w:ind w:left="0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827B3" w14:paraId="5F6ECDAA" w14:textId="77777777" w:rsidTr="009827B3"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14:paraId="1545E31B" w14:textId="77777777" w:rsidR="009827B3" w:rsidRDefault="009827B3" w:rsidP="00B0697A">
            <w:pPr>
              <w:pStyle w:val="a9"/>
              <w:spacing w:line="360" w:lineRule="auto"/>
              <w:ind w:left="0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14:paraId="352640ED" w14:textId="77777777" w:rsidR="009827B3" w:rsidRDefault="009827B3" w:rsidP="00B0697A">
            <w:pPr>
              <w:pStyle w:val="a9"/>
              <w:spacing w:line="360" w:lineRule="auto"/>
              <w:ind w:left="0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14:paraId="17958DD4" w14:textId="77777777" w:rsidR="009827B3" w:rsidRDefault="009827B3" w:rsidP="00B0697A">
            <w:pPr>
              <w:pStyle w:val="a9"/>
              <w:spacing w:line="360" w:lineRule="auto"/>
              <w:ind w:left="0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827B3" w14:paraId="547111B4" w14:textId="77777777" w:rsidTr="009827B3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14:paraId="213DDDDB" w14:textId="4C389790" w:rsidR="009827B3" w:rsidRPr="009827B3" w:rsidRDefault="009827B3" w:rsidP="00B0697A">
            <w:pPr>
              <w:pStyle w:val="a9"/>
              <w:spacing w:line="360" w:lineRule="auto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9827B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(ім’я та посада)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5D74CD82" w14:textId="6CD51503" w:rsidR="009827B3" w:rsidRPr="009827B3" w:rsidRDefault="009827B3" w:rsidP="00B0697A">
            <w:pPr>
              <w:pStyle w:val="a9"/>
              <w:spacing w:line="360" w:lineRule="auto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9827B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(місце та дата підпису)</w:t>
            </w: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14:paraId="64FCE1D8" w14:textId="5D78BBD4" w:rsidR="009827B3" w:rsidRPr="009827B3" w:rsidRDefault="009827B3" w:rsidP="00B0697A">
            <w:pPr>
              <w:pStyle w:val="a9"/>
              <w:spacing w:line="360" w:lineRule="auto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9827B3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(підпис)</w:t>
            </w:r>
          </w:p>
        </w:tc>
      </w:tr>
    </w:tbl>
    <w:p w14:paraId="4C5801E5" w14:textId="77777777" w:rsidR="009827B3" w:rsidRDefault="009827B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5737F044" w14:textId="46DFFFCB" w:rsidR="002D0F4C" w:rsidRPr="009827B3" w:rsidRDefault="009827B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32"/>
          <w:szCs w:val="28"/>
          <w:lang w:val="uk-UA"/>
        </w:rPr>
      </w:pPr>
      <w:r w:rsidRPr="009827B3">
        <w:rPr>
          <w:rFonts w:ascii="Arial" w:hAnsi="Arial" w:cs="Arial"/>
          <w:b/>
          <w:sz w:val="28"/>
          <w:szCs w:val="24"/>
          <w:lang w:val="en-US"/>
        </w:rPr>
        <w:t>ZA</w:t>
      </w:r>
      <w:r w:rsidRPr="009827B3">
        <w:rPr>
          <w:rFonts w:ascii="Arial" w:hAnsi="Arial" w:cs="Arial"/>
          <w:b/>
          <w:sz w:val="28"/>
          <w:szCs w:val="24"/>
          <w:lang w:val="uk-UA"/>
        </w:rPr>
        <w:t xml:space="preserve">.3 МАРКУВАННЯ ТА ЕТИКЕТКУВАННЯ </w:t>
      </w:r>
      <w:r w:rsidRPr="009827B3">
        <w:rPr>
          <w:rFonts w:ascii="Arial" w:hAnsi="Arial" w:cs="Arial"/>
          <w:b/>
          <w:sz w:val="28"/>
          <w:szCs w:val="24"/>
          <w:lang w:val="en-US"/>
        </w:rPr>
        <w:t>CE</w:t>
      </w:r>
    </w:p>
    <w:p w14:paraId="1809524C" w14:textId="559529D5" w:rsidR="002D0F4C" w:rsidRDefault="009827B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Символ маркування СЕ повинен відповідати загальним принципам, викладеним у статті 30 Регламенту (ЄС) № 765/2008 і повинен бути нанесений видимим, розбірливим і незмивним способом:</w:t>
      </w:r>
    </w:p>
    <w:p w14:paraId="187D6012" w14:textId="77777777" w:rsidR="009827B3" w:rsidRPr="009827B3" w:rsidRDefault="009827B3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- до композитної панелі</w:t>
      </w:r>
    </w:p>
    <w:p w14:paraId="1CDB5C6C" w14:textId="77777777" w:rsidR="009827B3" w:rsidRPr="009827B3" w:rsidRDefault="009827B3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або</w:t>
      </w:r>
    </w:p>
    <w:p w14:paraId="26756976" w14:textId="77777777" w:rsidR="009827B3" w:rsidRPr="009827B3" w:rsidRDefault="009827B3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- на етикетці, прикріпленій до виробу.</w:t>
      </w:r>
    </w:p>
    <w:p w14:paraId="015B9FA0" w14:textId="48FD8D21" w:rsidR="009827B3" w:rsidRPr="009827B3" w:rsidRDefault="009827B3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Якщо це неможливо або не гарантується через характер 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ції</w:t>
      </w: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, він повинен бути прикріплений:</w:t>
      </w:r>
    </w:p>
    <w:p w14:paraId="330762BD" w14:textId="77777777" w:rsidR="009827B3" w:rsidRPr="009827B3" w:rsidRDefault="009827B3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- на упаковці</w:t>
      </w:r>
    </w:p>
    <w:p w14:paraId="3D63CD8B" w14:textId="77777777" w:rsidR="009827B3" w:rsidRPr="009827B3" w:rsidRDefault="009827B3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або</w:t>
      </w:r>
    </w:p>
    <w:p w14:paraId="38D12D84" w14:textId="77777777" w:rsidR="009827B3" w:rsidRPr="009827B3" w:rsidRDefault="009827B3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- на супровідних документах.</w:t>
      </w:r>
    </w:p>
    <w:p w14:paraId="7062A452" w14:textId="4BCC0535" w:rsidR="00E836D7" w:rsidRDefault="009827B3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За ним має слідувати маркування CE:</w:t>
      </w:r>
    </w:p>
    <w:p w14:paraId="430BD396" w14:textId="77777777" w:rsidR="009827B3" w:rsidRPr="009827B3" w:rsidRDefault="009827B3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- останні дві цифри року, в якому вона була вперше нанесена,</w:t>
      </w:r>
    </w:p>
    <w:p w14:paraId="37C0FFC1" w14:textId="77777777" w:rsidR="009827B3" w:rsidRPr="009827B3" w:rsidRDefault="009827B3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lastRenderedPageBreak/>
        <w:t>- назва та зареєстрована адреса виробника або ідентифікаційний знак, що дозволяє легко та без двозначності ідентифікувати назву та адресу виробника,</w:t>
      </w:r>
    </w:p>
    <w:p w14:paraId="022055ED" w14:textId="77777777" w:rsidR="009827B3" w:rsidRPr="009827B3" w:rsidRDefault="009827B3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- унікальний ідентифікаційний код типу виробу,</w:t>
      </w:r>
    </w:p>
    <w:p w14:paraId="2D8D0B2A" w14:textId="6E72F7A1" w:rsidR="009827B3" w:rsidRPr="009827B3" w:rsidRDefault="009827B3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- ідентифікаційний номер декларації про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суттєві </w:t>
      </w: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характеристики,</w:t>
      </w:r>
    </w:p>
    <w:p w14:paraId="16F2083B" w14:textId="5AB855D8" w:rsidR="009827B3" w:rsidRPr="009827B3" w:rsidRDefault="009827B3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- рівень або клас задекларованих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суттєвих</w:t>
      </w: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характеристик,</w:t>
      </w:r>
    </w:p>
    <w:p w14:paraId="5E326BDD" w14:textId="77777777" w:rsidR="009827B3" w:rsidRPr="009827B3" w:rsidRDefault="009827B3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- датоване посилання на застосовану гармонізовану технічну специфікацію,</w:t>
      </w:r>
    </w:p>
    <w:p w14:paraId="4F60F279" w14:textId="6F48C6BD" w:rsidR="009827B3" w:rsidRPr="009827B3" w:rsidRDefault="009827B3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- ідентифікаційний номер нотифікованого органу [тільки для 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ції</w:t>
      </w: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 системами 1 і 3],</w:t>
      </w:r>
    </w:p>
    <w:p w14:paraId="546BCA90" w14:textId="5542E918" w:rsidR="001A1E14" w:rsidRDefault="009827B3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- призначення, як зазначено в застосованій гармонізованій технічній специфікації.</w:t>
      </w:r>
    </w:p>
    <w:p w14:paraId="61EA70C9" w14:textId="597F8155" w:rsidR="009827B3" w:rsidRPr="009827B3" w:rsidRDefault="009827B3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Маркування CE наноситься до того, як будівельн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а</w:t>
      </w: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продукція</w:t>
      </w: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розміщується на ринку. За ним може слідувати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піктограма або будь-який інший знак, що вказує на особливий ризик або використання.</w:t>
      </w:r>
    </w:p>
    <w:p w14:paraId="467F3B5F" w14:textId="6F49AA15" w:rsidR="009827B3" w:rsidRDefault="009827B3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На рисунку ZA.1 наведено приклад інформації, пов'язаної з продукцією, що підлягає </w:t>
      </w:r>
      <w:r w:rsidR="008830EC">
        <w:rPr>
          <w:rFonts w:ascii="Arial" w:hAnsi="Arial" w:cs="Arial"/>
          <w:iCs/>
          <w:color w:val="000000"/>
          <w:sz w:val="28"/>
          <w:szCs w:val="28"/>
          <w:lang w:val="en-US"/>
        </w:rPr>
        <w:t>AVCP</w:t>
      </w: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 системою 3, яка повинна бути на супровідній етикетці, пакуванні або в супровідних комерційних документах. Інформація про</w:t>
      </w:r>
      <w:r w:rsidR="008830EC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9827B3">
        <w:rPr>
          <w:rFonts w:ascii="Arial" w:hAnsi="Arial" w:cs="Arial"/>
          <w:iCs/>
          <w:color w:val="000000"/>
          <w:sz w:val="28"/>
          <w:szCs w:val="28"/>
          <w:lang w:val="uk-UA"/>
        </w:rPr>
        <w:t>інформація доповнює інформацію, наведену на продук</w:t>
      </w:r>
      <w:r w:rsidR="008830EC">
        <w:rPr>
          <w:rFonts w:ascii="Arial" w:hAnsi="Arial" w:cs="Arial"/>
          <w:iCs/>
          <w:color w:val="000000"/>
          <w:sz w:val="28"/>
          <w:szCs w:val="28"/>
          <w:lang w:val="uk-UA"/>
        </w:rPr>
        <w:t>цію.</w:t>
      </w:r>
    </w:p>
    <w:p w14:paraId="1258AF4C" w14:textId="77777777" w:rsidR="008830EC" w:rsidRDefault="008830EC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1560"/>
        <w:gridCol w:w="5917"/>
      </w:tblGrid>
      <w:tr w:rsidR="008830EC" w14:paraId="4A133652" w14:textId="77777777" w:rsidTr="008830EC">
        <w:tc>
          <w:tcPr>
            <w:tcW w:w="4220" w:type="dxa"/>
            <w:gridSpan w:val="2"/>
            <w:tcBorders>
              <w:right w:val="single" w:sz="4" w:space="0" w:color="auto"/>
            </w:tcBorders>
          </w:tcPr>
          <w:p w14:paraId="0303BCCC" w14:textId="424157F8" w:rsidR="008830EC" w:rsidRPr="008830EC" w:rsidRDefault="008830EC" w:rsidP="008830EC">
            <w:pPr>
              <w:pStyle w:val="a9"/>
              <w:ind w:left="0"/>
              <w:jc w:val="center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D8AA18" wp14:editId="1602553B">
                  <wp:extent cx="933450" cy="8096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94A1" w14:textId="77777777" w:rsidR="008830EC" w:rsidRPr="008830EC" w:rsidRDefault="008830EC" w:rsidP="008830EC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8830EC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Маркування CE, що складається з символу "CE"</w:t>
            </w:r>
          </w:p>
          <w:p w14:paraId="79216CD9" w14:textId="77777777" w:rsidR="008830EC" w:rsidRDefault="008830EC" w:rsidP="008830E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  <w:p w14:paraId="1259ABE8" w14:textId="77777777" w:rsidR="008830EC" w:rsidRDefault="008830EC" w:rsidP="008830E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  <w:p w14:paraId="416E933C" w14:textId="3E1CB44A" w:rsidR="008830EC" w:rsidRPr="008830EC" w:rsidRDefault="008830EC" w:rsidP="008830E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8830EC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Ідентифікаційний номер нотифікованого випробування лабораторія</w:t>
            </w:r>
          </w:p>
        </w:tc>
      </w:tr>
      <w:tr w:rsidR="008830EC" w14:paraId="5AE4D310" w14:textId="77777777" w:rsidTr="008830EC">
        <w:tc>
          <w:tcPr>
            <w:tcW w:w="4220" w:type="dxa"/>
            <w:gridSpan w:val="2"/>
            <w:tcBorders>
              <w:right w:val="single" w:sz="4" w:space="0" w:color="auto"/>
            </w:tcBorders>
          </w:tcPr>
          <w:p w14:paraId="4BCA9771" w14:textId="77777777" w:rsidR="008830EC" w:rsidRDefault="008830EC" w:rsidP="008830EC">
            <w:pPr>
              <w:jc w:val="center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830EC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AnyCo</w:t>
            </w:r>
            <w:proofErr w:type="spellEnd"/>
            <w:r w:rsidRPr="008830EC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 xml:space="preserve"> Ltd, PO Box 21, B-1050 Brussels,</w:t>
            </w:r>
            <w:r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8830EC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Belgium</w:t>
            </w:r>
          </w:p>
          <w:p w14:paraId="1DE8ABBE" w14:textId="77777777" w:rsidR="008830EC" w:rsidRDefault="008830EC" w:rsidP="008830EC">
            <w:pPr>
              <w:jc w:val="center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 w:rsidRPr="008830E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8830EC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  <w:p w14:paraId="6FA95B37" w14:textId="77777777" w:rsidR="008830EC" w:rsidRDefault="008830EC" w:rsidP="008830EC">
            <w:pPr>
              <w:jc w:val="center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</w:p>
          <w:p w14:paraId="32DEE479" w14:textId="77777777" w:rsidR="008830EC" w:rsidRDefault="008830EC" w:rsidP="008830E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1B6A049" w14:textId="2BEFCB14" w:rsidR="008830EC" w:rsidRPr="008830EC" w:rsidRDefault="008830EC" w:rsidP="008830EC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8"/>
                <w:lang w:val="en-US"/>
              </w:rPr>
            </w:pPr>
            <w:r w:rsidRPr="008830E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8830EC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001DoP2013-07-14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6A18" w14:textId="77777777" w:rsidR="008830EC" w:rsidRPr="008830EC" w:rsidRDefault="008830EC" w:rsidP="008830EC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8830EC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Назва та юридична адреса виробника </w:t>
            </w:r>
            <w:proofErr w:type="spellStart"/>
            <w:r w:rsidRPr="008830EC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виробника</w:t>
            </w:r>
            <w:proofErr w:type="spellEnd"/>
            <w:r w:rsidRPr="008830EC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, або ідентифікаційний знак</w:t>
            </w:r>
          </w:p>
          <w:p w14:paraId="2416027B" w14:textId="77777777" w:rsidR="008830EC" w:rsidRDefault="008830EC" w:rsidP="008830EC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  <w:p w14:paraId="0CA5C98D" w14:textId="77777777" w:rsidR="008830EC" w:rsidRDefault="008830EC" w:rsidP="008830EC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8830EC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Останні дві цифри року, в якому маркування було вперше нанесено було вперше нанесено маркування</w:t>
            </w:r>
          </w:p>
          <w:p w14:paraId="4F1D51FB" w14:textId="77777777" w:rsidR="008830EC" w:rsidRPr="008830EC" w:rsidRDefault="008830EC" w:rsidP="008830EC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  <w:p w14:paraId="663002B5" w14:textId="4F31EDDA" w:rsidR="008830EC" w:rsidRPr="008830EC" w:rsidRDefault="008830EC" w:rsidP="008830E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8830EC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Реєстраційний номер </w:t>
            </w:r>
            <w:proofErr w:type="spellStart"/>
            <w:r w:rsidRPr="008830EC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DoP</w:t>
            </w:r>
            <w:proofErr w:type="spellEnd"/>
          </w:p>
        </w:tc>
      </w:tr>
      <w:tr w:rsidR="008830EC" w14:paraId="382E6CC5" w14:textId="77777777" w:rsidTr="008830EC">
        <w:tc>
          <w:tcPr>
            <w:tcW w:w="4220" w:type="dxa"/>
            <w:gridSpan w:val="2"/>
            <w:tcBorders>
              <w:right w:val="single" w:sz="4" w:space="0" w:color="auto"/>
            </w:tcBorders>
          </w:tcPr>
          <w:p w14:paraId="2DED871E" w14:textId="135A285F" w:rsidR="008830EC" w:rsidRPr="008830EC" w:rsidRDefault="008830EC" w:rsidP="008830EC">
            <w:pPr>
              <w:jc w:val="center"/>
              <w:rPr>
                <w:rStyle w:val="fontstyle21"/>
                <w:rFonts w:ascii="Arial" w:hAnsi="Arial" w:cs="Arial"/>
                <w:sz w:val="24"/>
              </w:rPr>
            </w:pPr>
            <w:r w:rsidRPr="008830EC">
              <w:rPr>
                <w:rStyle w:val="fontstyle01"/>
                <w:rFonts w:ascii="Arial" w:hAnsi="Arial" w:cs="Arial"/>
                <w:sz w:val="24"/>
              </w:rPr>
              <w:t>EN 13950:2014</w:t>
            </w:r>
            <w:r w:rsidRPr="008830EC">
              <w:rPr>
                <w:rFonts w:ascii="Arial" w:hAnsi="Arial" w:cs="Arial"/>
                <w:color w:val="000000"/>
                <w:szCs w:val="20"/>
              </w:rPr>
              <w:br/>
            </w:r>
            <w:r w:rsidRPr="008830EC">
              <w:rPr>
                <w:rStyle w:val="fontstyle21"/>
                <w:rFonts w:ascii="Arial" w:hAnsi="Arial" w:cs="Arial"/>
                <w:i w:val="0"/>
                <w:sz w:val="24"/>
                <w:lang w:val="uk-UA"/>
              </w:rPr>
              <w:t>Тип</w:t>
            </w:r>
            <w:r w:rsidRPr="008830EC">
              <w:rPr>
                <w:rStyle w:val="fontstyle21"/>
                <w:rFonts w:ascii="Arial" w:hAnsi="Arial" w:cs="Arial"/>
                <w:sz w:val="24"/>
              </w:rPr>
              <w:t xml:space="preserve"> A 12,5-EPS-50</w:t>
            </w:r>
          </w:p>
          <w:p w14:paraId="04CB7405" w14:textId="07A4DC23" w:rsidR="008830EC" w:rsidRDefault="008830EC" w:rsidP="008830EC">
            <w:pPr>
              <w:rPr>
                <w:rFonts w:ascii="Arial" w:hAnsi="Arial" w:cs="Arial"/>
                <w:sz w:val="24"/>
              </w:rPr>
            </w:pPr>
            <w:proofErr w:type="spellStart"/>
            <w:r w:rsidRPr="008830EC">
              <w:rPr>
                <w:rFonts w:ascii="Arial" w:hAnsi="Arial" w:cs="Arial"/>
                <w:sz w:val="24"/>
              </w:rPr>
              <w:t>Внутрішнє</w:t>
            </w:r>
            <w:proofErr w:type="spellEnd"/>
            <w:r w:rsidRPr="008830E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830EC">
              <w:rPr>
                <w:rFonts w:ascii="Arial" w:hAnsi="Arial" w:cs="Arial"/>
                <w:sz w:val="24"/>
              </w:rPr>
              <w:t>утеплення</w:t>
            </w:r>
            <w:proofErr w:type="spellEnd"/>
            <w:r w:rsidRPr="008830E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830EC">
              <w:rPr>
                <w:rFonts w:ascii="Arial" w:hAnsi="Arial" w:cs="Arial"/>
                <w:sz w:val="24"/>
              </w:rPr>
              <w:t>стін</w:t>
            </w:r>
            <w:proofErr w:type="spellEnd"/>
            <w:r w:rsidRPr="008830E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–</w:t>
            </w:r>
            <w:r w:rsidRPr="008830EC">
              <w:rPr>
                <w:rFonts w:ascii="Arial" w:hAnsi="Arial" w:cs="Arial"/>
                <w:sz w:val="24"/>
              </w:rPr>
              <w:t xml:space="preserve"> IN</w:t>
            </w:r>
          </w:p>
          <w:p w14:paraId="72CE1AD1" w14:textId="72C341BC" w:rsidR="008830EC" w:rsidRPr="008830EC" w:rsidRDefault="008830EC" w:rsidP="008830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uk-UA"/>
              </w:rPr>
              <w:t>Р</w:t>
            </w:r>
            <w:proofErr w:type="spellStart"/>
            <w:r w:rsidRPr="008830EC">
              <w:rPr>
                <w:rFonts w:ascii="Arial" w:hAnsi="Arial" w:cs="Arial"/>
                <w:sz w:val="24"/>
              </w:rPr>
              <w:t>еакція</w:t>
            </w:r>
            <w:proofErr w:type="spellEnd"/>
            <w:r w:rsidRPr="008830EC">
              <w:rPr>
                <w:rFonts w:ascii="Arial" w:hAnsi="Arial" w:cs="Arial"/>
                <w:sz w:val="24"/>
              </w:rPr>
              <w:t xml:space="preserve"> на </w:t>
            </w:r>
            <w:proofErr w:type="spellStart"/>
            <w:r w:rsidRPr="008830EC">
              <w:rPr>
                <w:rFonts w:ascii="Arial" w:hAnsi="Arial" w:cs="Arial"/>
                <w:sz w:val="24"/>
              </w:rPr>
              <w:t>вогонь</w:t>
            </w:r>
            <w:proofErr w:type="spellEnd"/>
            <w:r w:rsidRPr="008830EC">
              <w:rPr>
                <w:rFonts w:ascii="Arial" w:hAnsi="Arial" w:cs="Arial"/>
                <w:sz w:val="24"/>
              </w:rPr>
              <w:t xml:space="preserve"> - R2F: B-s1, d0</w:t>
            </w:r>
          </w:p>
          <w:p w14:paraId="67E7AE9F" w14:textId="18861DFB" w:rsidR="008830EC" w:rsidRPr="008830EC" w:rsidRDefault="008830EC" w:rsidP="008830EC">
            <w:pPr>
              <w:rPr>
                <w:rFonts w:ascii="Arial" w:hAnsi="Arial" w:cs="Arial"/>
                <w:sz w:val="24"/>
                <w:lang w:val="uk-UA"/>
              </w:rPr>
            </w:pPr>
            <w:proofErr w:type="spellStart"/>
            <w:r w:rsidRPr="008830EC">
              <w:rPr>
                <w:rFonts w:ascii="Arial" w:hAnsi="Arial" w:cs="Arial"/>
                <w:sz w:val="24"/>
              </w:rPr>
              <w:lastRenderedPageBreak/>
              <w:t>Міцність</w:t>
            </w:r>
            <w:proofErr w:type="spellEnd"/>
            <w:r w:rsidRPr="008830E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uk-UA"/>
              </w:rPr>
              <w:t>на розтяг при згині</w:t>
            </w:r>
            <w:r>
              <w:rPr>
                <w:rFonts w:ascii="Arial" w:hAnsi="Arial" w:cs="Arial"/>
                <w:sz w:val="24"/>
              </w:rPr>
              <w:t xml:space="preserve"> - F: </w:t>
            </w:r>
            <w:r>
              <w:rPr>
                <w:rFonts w:ascii="Arial" w:hAnsi="Arial" w:cs="Arial"/>
                <w:sz w:val="24"/>
                <w:lang w:val="uk-UA"/>
              </w:rPr>
              <w:t>відповідає</w:t>
            </w:r>
          </w:p>
          <w:p w14:paraId="3E22FCC7" w14:textId="3FC938C2" w:rsidR="008830EC" w:rsidRPr="008830EC" w:rsidRDefault="008830EC" w:rsidP="008830E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  <w:lang w:val="uk-UA"/>
              </w:rPr>
              <w:t>Паропроникність</w:t>
            </w:r>
            <w:proofErr w:type="spellEnd"/>
            <w:r w:rsidRPr="008830EC">
              <w:rPr>
                <w:rFonts w:ascii="Arial" w:hAnsi="Arial" w:cs="Arial"/>
                <w:sz w:val="24"/>
              </w:rPr>
              <w:t xml:space="preserve"> - µ: 100</w:t>
            </w:r>
          </w:p>
          <w:p w14:paraId="5F483129" w14:textId="77777777" w:rsidR="008830EC" w:rsidRPr="008830EC" w:rsidRDefault="008830EC" w:rsidP="008830EC">
            <w:pPr>
              <w:rPr>
                <w:rFonts w:ascii="Arial" w:hAnsi="Arial" w:cs="Arial"/>
                <w:sz w:val="24"/>
              </w:rPr>
            </w:pPr>
            <w:proofErr w:type="spellStart"/>
            <w:r w:rsidRPr="008830EC">
              <w:rPr>
                <w:rFonts w:ascii="Arial" w:hAnsi="Arial" w:cs="Arial"/>
                <w:sz w:val="24"/>
              </w:rPr>
              <w:t>Термічний</w:t>
            </w:r>
            <w:proofErr w:type="spellEnd"/>
            <w:r w:rsidRPr="008830E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830EC">
              <w:rPr>
                <w:rFonts w:ascii="Arial" w:hAnsi="Arial" w:cs="Arial"/>
                <w:sz w:val="24"/>
              </w:rPr>
              <w:t>опір</w:t>
            </w:r>
            <w:proofErr w:type="spellEnd"/>
            <w:r w:rsidRPr="008830EC">
              <w:rPr>
                <w:rFonts w:ascii="Arial" w:hAnsi="Arial" w:cs="Arial"/>
                <w:sz w:val="24"/>
              </w:rPr>
              <w:t xml:space="preserve"> - TR: 2 м</w:t>
            </w:r>
            <w:r w:rsidRPr="008830EC">
              <w:rPr>
                <w:rFonts w:ascii="Arial" w:hAnsi="Arial" w:cs="Arial"/>
                <w:sz w:val="24"/>
                <w:vertAlign w:val="superscript"/>
              </w:rPr>
              <w:t>2</w:t>
            </w:r>
            <w:r w:rsidRPr="008830EC">
              <w:rPr>
                <w:rFonts w:ascii="Arial" w:hAnsi="Arial" w:cs="Arial"/>
                <w:sz w:val="24"/>
              </w:rPr>
              <w:t xml:space="preserve"> К/Вт</w:t>
            </w:r>
          </w:p>
          <w:p w14:paraId="6DEA814B" w14:textId="25933A80" w:rsidR="008830EC" w:rsidRPr="008830EC" w:rsidRDefault="008830EC" w:rsidP="008830EC">
            <w:pP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proofErr w:type="spellStart"/>
            <w:r w:rsidRPr="008830EC">
              <w:rPr>
                <w:rFonts w:ascii="Arial" w:hAnsi="Arial" w:cs="Arial"/>
                <w:sz w:val="24"/>
              </w:rPr>
              <w:t>Небезпечні</w:t>
            </w:r>
            <w:proofErr w:type="spellEnd"/>
            <w:r w:rsidRPr="008830EC">
              <w:rPr>
                <w:rFonts w:ascii="Arial" w:hAnsi="Arial" w:cs="Arial"/>
                <w:sz w:val="24"/>
              </w:rPr>
              <w:t xml:space="preserve"> речовини - DS: NPD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6AFD" w14:textId="77777777" w:rsidR="008830EC" w:rsidRPr="008830EC" w:rsidRDefault="008830EC" w:rsidP="008830EC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8830EC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lastRenderedPageBreak/>
              <w:t>Номер застосованого європейського стандарту, на який номер європейського стандарту, як зазначено в OJEU</w:t>
            </w:r>
          </w:p>
          <w:p w14:paraId="586F12BB" w14:textId="53DED243" w:rsidR="008830EC" w:rsidRPr="008830EC" w:rsidRDefault="008830EC" w:rsidP="008830E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8830EC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Унікальний ідентифікаційний код типу продукту </w:t>
            </w:r>
            <w:r w:rsidRPr="008830EC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lastRenderedPageBreak/>
              <w:t>Призначення продук</w:t>
            </w: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ції</w:t>
            </w:r>
            <w:r w:rsidRPr="008830EC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, як зазначено в стандарті, що застосовується Рівень або клас заявлених характеристик</w:t>
            </w:r>
          </w:p>
        </w:tc>
      </w:tr>
      <w:tr w:rsidR="008830EC" w14:paraId="38E981E5" w14:textId="77777777" w:rsidTr="008830EC">
        <w:tc>
          <w:tcPr>
            <w:tcW w:w="2660" w:type="dxa"/>
          </w:tcPr>
          <w:p w14:paraId="5D49E41E" w14:textId="77777777" w:rsidR="008830EC" w:rsidRPr="008830EC" w:rsidRDefault="008830EC" w:rsidP="008830EC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 w:rsidRPr="008830EC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lastRenderedPageBreak/>
              <w:t>Ударостійкість - →I:</w:t>
            </w:r>
          </w:p>
          <w:p w14:paraId="76C12DEF" w14:textId="77777777" w:rsidR="008830EC" w:rsidRPr="008830EC" w:rsidRDefault="008830EC" w:rsidP="008830EC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Пряма звукоізоляція повітряного середовища</w:t>
            </w:r>
            <w:r w:rsidRPr="008830EC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- R:</w:t>
            </w:r>
          </w:p>
          <w:p w14:paraId="2A35E744" w14:textId="6C0C1E43" w:rsidR="008830EC" w:rsidRPr="008830EC" w:rsidRDefault="008830EC" w:rsidP="008830E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Звукопоглинання</w:t>
            </w:r>
            <w:r w:rsidRPr="008830EC"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 xml:space="preserve"> - α: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0F5D791" w14:textId="7249E055" w:rsidR="008830EC" w:rsidRPr="008830EC" w:rsidRDefault="008830EC" w:rsidP="008830E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  <w:t>Див. літературу виробника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BDAE7" w14:textId="77777777" w:rsidR="008830EC" w:rsidRPr="008830EC" w:rsidRDefault="008830EC" w:rsidP="008830E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8"/>
                <w:lang w:val="uk-UA"/>
              </w:rPr>
            </w:pPr>
          </w:p>
        </w:tc>
      </w:tr>
    </w:tbl>
    <w:p w14:paraId="780EDFA9" w14:textId="107633D9" w:rsidR="008830EC" w:rsidRPr="008830EC" w:rsidRDefault="008830EC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8830EC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Рисунок </w:t>
      </w:r>
      <w:r w:rsidRPr="008830EC">
        <w:rPr>
          <w:rFonts w:ascii="Arial" w:hAnsi="Arial" w:cs="Arial"/>
          <w:b/>
          <w:iCs/>
          <w:color w:val="000000"/>
          <w:sz w:val="28"/>
          <w:szCs w:val="28"/>
          <w:lang w:val="en-US"/>
        </w:rPr>
        <w:t>ZA</w:t>
      </w:r>
      <w:r w:rsidRPr="008830EC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.1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- </w:t>
      </w:r>
      <w:r w:rsidRPr="008830EC">
        <w:rPr>
          <w:rFonts w:ascii="Arial" w:hAnsi="Arial" w:cs="Arial"/>
          <w:iCs/>
          <w:color w:val="000000"/>
          <w:sz w:val="28"/>
          <w:szCs w:val="28"/>
          <w:lang w:val="uk-UA"/>
        </w:rPr>
        <w:t>Приклад інформації про СЕ маркування продукції за системою AVCP 3 на супровідній етикетці, або на упаковці, або в супровідних комерційних документах</w:t>
      </w:r>
    </w:p>
    <w:p w14:paraId="0BF31E61" w14:textId="77777777" w:rsidR="008830EC" w:rsidRDefault="008830EC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DA7564B" w14:textId="6121A605" w:rsidR="008830EC" w:rsidRDefault="008830EC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8830EC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На рисунку ZA.2 наведено приклад інформації, пов'язаної з продукцією, що підлягає 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>AVCP</w:t>
      </w:r>
      <w:r w:rsidRPr="008830EC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 системою 3, яка повинна бути зазначатися на 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830EC" w14:paraId="1A614F41" w14:textId="77777777" w:rsidTr="008830EC">
        <w:tc>
          <w:tcPr>
            <w:tcW w:w="10137" w:type="dxa"/>
          </w:tcPr>
          <w:p w14:paraId="1F38CA16" w14:textId="77777777" w:rsidR="008830EC" w:rsidRPr="008830EC" w:rsidRDefault="008830EC" w:rsidP="008830EC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8830E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36FED3" wp14:editId="6A08A863">
                  <wp:extent cx="1035050" cy="56071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171" cy="577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B0C422" w14:textId="5F9AD766" w:rsidR="008830EC" w:rsidRPr="008830EC" w:rsidRDefault="008830EC" w:rsidP="008830EC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en-US"/>
              </w:rPr>
            </w:pPr>
            <w:r w:rsidRPr="008830EC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5678_AnyCo_13_001DoP2013-07-14_EN 13950:2014_Type A 12,5-EPS-50_IN_B-s1,</w:t>
            </w:r>
            <w:r w:rsidRPr="008830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r w:rsidRPr="008830EC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d0_pass_100_2_NPD_lit</w:t>
            </w:r>
          </w:p>
        </w:tc>
      </w:tr>
      <w:tr w:rsidR="008830EC" w14:paraId="4797626E" w14:textId="77777777" w:rsidTr="008830EC">
        <w:tc>
          <w:tcPr>
            <w:tcW w:w="10137" w:type="dxa"/>
          </w:tcPr>
          <w:p w14:paraId="222A309B" w14:textId="4F3B9448" w:rsidR="008830EC" w:rsidRPr="008830EC" w:rsidRDefault="008830EC" w:rsidP="00203D2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8830EC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Маркування CE, що складається з символу "CE"_ Ідентифікаційний номер нотифікованої випробувальної лабораторії (5678)_ Назва та зареєстрованої адреси виробника, або ідентифікаційного знаку (</w:t>
            </w:r>
            <w:proofErr w:type="spellStart"/>
            <w:r w:rsidRPr="008830EC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AnyCo</w:t>
            </w:r>
            <w:proofErr w:type="spellEnd"/>
            <w:r w:rsidRPr="008830EC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)_Останні дві цифри року, в якому</w:t>
            </w:r>
            <w:r w:rsidRPr="008830EC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830EC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в якому маркування було вперше нанесено (13)_Реєстраційний номер </w:t>
            </w:r>
            <w:proofErr w:type="spellStart"/>
            <w:r w:rsidRPr="008830EC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DoP</w:t>
            </w:r>
            <w:proofErr w:type="spellEnd"/>
            <w:r w:rsidRPr="008830EC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(001-DoP-2013/07/14)_Номер стандарту, що застосовується, на який є посилання в OJEU (EN 13950:2014)_Унікальний ідентифікаційний код типу продукції (A 12,5 EPS 50)_Призначення продук</w:t>
            </w:r>
            <w:r w:rsidR="00203D2A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ції</w:t>
            </w:r>
            <w:r w:rsidRPr="008830EC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відповідно до застосованого стандарту (IN = внутрішній)_Реакція на вогонь (B-s1, d0)_Міцність </w:t>
            </w:r>
            <w:r w:rsidR="00203D2A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на розтяг при вигині</w:t>
            </w:r>
            <w:r w:rsidRPr="008830EC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830EC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pass</w:t>
            </w:r>
            <w:proofErr w:type="spellEnd"/>
            <w:r w:rsidRPr="008830EC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)_Коефіцієнт стійкості до водяної пари (100)_Термостійкість (2)_Небезпечні речовини (NPD)_</w:t>
            </w:r>
            <w:r w:rsidR="00203D2A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Ударостійкість</w:t>
            </w:r>
            <w:r w:rsidRPr="008830EC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+ ізоляція повітряного шуму + </w:t>
            </w:r>
            <w:r w:rsidR="00203D2A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звукопоглинання</w:t>
            </w:r>
            <w:r w:rsidRPr="008830EC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830EC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lit</w:t>
            </w:r>
            <w:proofErr w:type="spellEnd"/>
            <w:r w:rsidRPr="008830EC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= література виробника)</w:t>
            </w:r>
          </w:p>
        </w:tc>
      </w:tr>
    </w:tbl>
    <w:p w14:paraId="7481BB7E" w14:textId="77777777" w:rsidR="00203D2A" w:rsidRDefault="00203D2A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</w:p>
    <w:p w14:paraId="47A67DD9" w14:textId="6D6489CD" w:rsidR="008830EC" w:rsidRDefault="00203D2A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203D2A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Рисунок </w:t>
      </w:r>
      <w:r w:rsidRPr="00203D2A">
        <w:rPr>
          <w:rFonts w:ascii="Arial" w:hAnsi="Arial" w:cs="Arial"/>
          <w:b/>
          <w:iCs/>
          <w:color w:val="000000"/>
          <w:sz w:val="28"/>
          <w:szCs w:val="28"/>
          <w:lang w:val="en-US"/>
        </w:rPr>
        <w:t>ZA</w:t>
      </w:r>
      <w:r w:rsidRPr="00203D2A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.2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- </w:t>
      </w:r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Приклад інформації про СЕ маркування продукції за системою AVCP 3 на продук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ції</w:t>
      </w:r>
    </w:p>
    <w:p w14:paraId="5936B862" w14:textId="77777777" w:rsidR="008830EC" w:rsidRDefault="008830EC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002B926" w14:textId="77777777" w:rsidR="00203D2A" w:rsidRDefault="00203D2A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34C7D8A" w14:textId="77777777" w:rsidR="008830EC" w:rsidRDefault="008830EC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4878ED3A" w14:textId="77777777" w:rsidR="008830EC" w:rsidRDefault="008830EC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2319898" w14:textId="77777777" w:rsidR="008830EC" w:rsidRDefault="008830EC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3B7E6D9" w14:textId="450769E5" w:rsidR="008830EC" w:rsidRPr="00203D2A" w:rsidRDefault="00203D2A" w:rsidP="00203D2A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203D2A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lastRenderedPageBreak/>
        <w:t>БІБЛІОГРАФІЯ</w:t>
      </w:r>
    </w:p>
    <w:p w14:paraId="611FCE53" w14:textId="77777777" w:rsidR="008830EC" w:rsidRDefault="008830EC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49026B0" w14:textId="71DC81C6" w:rsidR="00203D2A" w:rsidRDefault="00203D2A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203D2A">
        <w:rPr>
          <w:rFonts w:ascii="Arial" w:hAnsi="Arial" w:cs="Arial"/>
          <w:color w:val="000000"/>
          <w:sz w:val="28"/>
          <w:szCs w:val="28"/>
          <w:lang w:val="en-US"/>
        </w:rPr>
        <w:t>[</w:t>
      </w:r>
      <w:r>
        <w:rPr>
          <w:rFonts w:ascii="Arial" w:hAnsi="Arial" w:cs="Arial"/>
          <w:color w:val="000000"/>
          <w:sz w:val="28"/>
          <w:szCs w:val="28"/>
          <w:lang w:val="uk-UA"/>
        </w:rPr>
        <w:t>1</w:t>
      </w:r>
      <w:r w:rsidRPr="00203D2A">
        <w:rPr>
          <w:rFonts w:ascii="Arial" w:hAnsi="Arial" w:cs="Arial"/>
          <w:color w:val="000000"/>
          <w:sz w:val="28"/>
          <w:szCs w:val="28"/>
          <w:lang w:val="en-US"/>
        </w:rPr>
        <w:t xml:space="preserve">] </w:t>
      </w:r>
      <w:r>
        <w:rPr>
          <w:rFonts w:ascii="Arial" w:hAnsi="Arial" w:cs="Arial"/>
          <w:color w:val="000000"/>
          <w:sz w:val="28"/>
          <w:szCs w:val="28"/>
          <w:lang w:val="en-US"/>
        </w:rPr>
        <w:t>EN 13163</w:t>
      </w:r>
      <w:r w:rsidRPr="00203D2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203D2A">
        <w:rPr>
          <w:rFonts w:ascii="Arial" w:hAnsi="Arial" w:cs="Arial"/>
          <w:iCs/>
          <w:color w:val="000000"/>
          <w:sz w:val="28"/>
          <w:szCs w:val="28"/>
          <w:lang w:val="en-US"/>
        </w:rPr>
        <w:t>Thermal insulation products for buildings - Factory made expanded polystyrene (EPS)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</w:t>
      </w:r>
      <w:r w:rsidRPr="00203D2A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products 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>–</w:t>
      </w:r>
      <w:r w:rsidRPr="00203D2A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Specification</w:t>
      </w:r>
    </w:p>
    <w:p w14:paraId="38E2F1C9" w14:textId="2928E66F" w:rsidR="00203D2A" w:rsidRDefault="00203D2A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[2] EN 13164</w:t>
      </w:r>
      <w:r w:rsidRPr="00203D2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203D2A">
        <w:rPr>
          <w:rFonts w:ascii="Arial" w:hAnsi="Arial" w:cs="Arial"/>
          <w:iCs/>
          <w:color w:val="000000"/>
          <w:sz w:val="28"/>
          <w:szCs w:val="28"/>
          <w:lang w:val="en-US"/>
        </w:rPr>
        <w:t>Thermal insulation products for buildings - Factory made extruded polystyrene foam (XPS)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</w:t>
      </w:r>
      <w:r w:rsidRPr="00203D2A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products 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>–</w:t>
      </w:r>
      <w:r w:rsidRPr="00203D2A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Specification</w:t>
      </w:r>
    </w:p>
    <w:p w14:paraId="20BDDFD7" w14:textId="7DC85AD9" w:rsidR="00203D2A" w:rsidRDefault="00203D2A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[3] EN 13165</w:t>
      </w:r>
      <w:r w:rsidRPr="00203D2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203D2A">
        <w:rPr>
          <w:rFonts w:ascii="Arial" w:hAnsi="Arial" w:cs="Arial"/>
          <w:iCs/>
          <w:color w:val="000000"/>
          <w:sz w:val="28"/>
          <w:szCs w:val="28"/>
          <w:lang w:val="en-US"/>
        </w:rPr>
        <w:t>Thermal insulation products for buildings - Factory made rigid polyurethane foam (PU)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</w:t>
      </w:r>
      <w:r w:rsidRPr="00203D2A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products 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>–</w:t>
      </w:r>
      <w:r w:rsidRPr="00203D2A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Specification</w:t>
      </w:r>
    </w:p>
    <w:p w14:paraId="2864B3B1" w14:textId="4174F125" w:rsidR="00203D2A" w:rsidRDefault="00203D2A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203D2A">
        <w:rPr>
          <w:rFonts w:ascii="Arial" w:hAnsi="Arial" w:cs="Arial"/>
          <w:color w:val="000000"/>
          <w:sz w:val="28"/>
          <w:szCs w:val="28"/>
          <w:lang w:val="en-US"/>
        </w:rPr>
        <w:t xml:space="preserve">[4] EN 13166, </w:t>
      </w:r>
      <w:r w:rsidRPr="00203D2A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Thermal insulation products for buildings - Factory made phenolic foam (PF) products 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– </w:t>
      </w:r>
      <w:r w:rsidRPr="00203D2A">
        <w:rPr>
          <w:rFonts w:ascii="Arial" w:hAnsi="Arial" w:cs="Arial"/>
          <w:iCs/>
          <w:color w:val="000000"/>
          <w:sz w:val="28"/>
          <w:szCs w:val="28"/>
          <w:lang w:val="en-US"/>
        </w:rPr>
        <w:t>Specification</w:t>
      </w:r>
    </w:p>
    <w:p w14:paraId="76424A00" w14:textId="77777777" w:rsidR="00203D2A" w:rsidRDefault="00203D2A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[5] EN 14190</w:t>
      </w:r>
      <w:r w:rsidRPr="00203D2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203D2A">
        <w:rPr>
          <w:rFonts w:ascii="Arial" w:hAnsi="Arial" w:cs="Arial"/>
          <w:iCs/>
          <w:color w:val="000000"/>
          <w:sz w:val="28"/>
          <w:szCs w:val="28"/>
          <w:lang w:val="en-US"/>
        </w:rPr>
        <w:t>Gypsum plasterboard products from reprocessing - Definitions, requirements and test</w:t>
      </w:r>
      <w:r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</w:t>
      </w:r>
      <w:r w:rsidRPr="00203D2A">
        <w:rPr>
          <w:rFonts w:ascii="Arial" w:hAnsi="Arial" w:cs="Arial"/>
          <w:iCs/>
          <w:color w:val="000000"/>
          <w:sz w:val="28"/>
          <w:szCs w:val="28"/>
          <w:lang w:val="en-US"/>
        </w:rPr>
        <w:t>methods</w:t>
      </w:r>
    </w:p>
    <w:p w14:paraId="1C3B2889" w14:textId="4D48D20F" w:rsidR="008830EC" w:rsidRPr="00203D2A" w:rsidRDefault="00203D2A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en-US"/>
        </w:rPr>
      </w:pPr>
      <w:r w:rsidRPr="00203D2A">
        <w:rPr>
          <w:rFonts w:ascii="Arial" w:hAnsi="Arial" w:cs="Arial"/>
          <w:color w:val="000000"/>
          <w:sz w:val="28"/>
          <w:szCs w:val="28"/>
          <w:lang w:val="en-US"/>
        </w:rPr>
        <w:t>[6] EN ISO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9001:2008</w:t>
      </w:r>
      <w:r w:rsidRPr="00203D2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203D2A">
        <w:rPr>
          <w:rFonts w:ascii="Arial" w:hAnsi="Arial" w:cs="Arial"/>
          <w:iCs/>
          <w:color w:val="000000"/>
          <w:sz w:val="28"/>
          <w:szCs w:val="28"/>
          <w:lang w:val="en-US"/>
        </w:rPr>
        <w:t>Quality management systems - Requirements (ISO 9001:2008)</w:t>
      </w:r>
    </w:p>
    <w:p w14:paraId="248ED634" w14:textId="77777777" w:rsidR="008830EC" w:rsidRDefault="008830EC" w:rsidP="009827B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A157F6F" w14:textId="77777777" w:rsidR="009827B3" w:rsidRDefault="009827B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DAF6921" w14:textId="77777777" w:rsidR="00203D2A" w:rsidRDefault="00203D2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4D611577" w14:textId="77777777" w:rsidR="00203D2A" w:rsidRDefault="00203D2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0816773" w14:textId="77777777" w:rsidR="00203D2A" w:rsidRDefault="00203D2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F6A6BDD" w14:textId="77777777" w:rsidR="00203D2A" w:rsidRDefault="00203D2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50B8C2E5" w14:textId="77777777" w:rsidR="00203D2A" w:rsidRDefault="00203D2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5B199B37" w14:textId="77777777" w:rsidR="00203D2A" w:rsidRDefault="00203D2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0646686" w14:textId="77777777" w:rsidR="00203D2A" w:rsidRDefault="00203D2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6BDD87B" w14:textId="77777777" w:rsidR="00203D2A" w:rsidRDefault="00203D2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5C26AA32" w14:textId="77777777" w:rsidR="00203D2A" w:rsidRDefault="00203D2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525C1B47" w14:textId="77777777" w:rsidR="00203D2A" w:rsidRDefault="00203D2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28F47D6" w14:textId="77777777" w:rsidR="00203D2A" w:rsidRDefault="00203D2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DC3BCCD" w14:textId="77777777" w:rsidR="00203D2A" w:rsidRDefault="00203D2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92ED912" w14:textId="77777777" w:rsidR="00203D2A" w:rsidRDefault="00203D2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45C68995" w14:textId="77777777" w:rsidR="009827B3" w:rsidRPr="00A13643" w:rsidRDefault="009827B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BA16F10" w14:textId="0FF381B0" w:rsidR="00B0697A" w:rsidRPr="00BD27D1" w:rsidRDefault="00B0697A" w:rsidP="00B0697A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BD27D1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ДОДАТОК НА</w:t>
      </w:r>
    </w:p>
    <w:p w14:paraId="2B2EA995" w14:textId="77777777" w:rsidR="00B0697A" w:rsidRPr="00BD27D1" w:rsidRDefault="00B0697A" w:rsidP="00B0697A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BD27D1">
        <w:rPr>
          <w:rFonts w:ascii="Arial" w:hAnsi="Arial" w:cs="Arial"/>
          <w:sz w:val="28"/>
          <w:szCs w:val="28"/>
          <w:lang w:val="uk-UA"/>
        </w:rPr>
        <w:t>(довідковий)</w:t>
      </w:r>
    </w:p>
    <w:p w14:paraId="382C7AD8" w14:textId="77777777" w:rsidR="00B0697A" w:rsidRPr="00BD27D1" w:rsidRDefault="00B0697A" w:rsidP="00B0697A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</w:p>
    <w:p w14:paraId="1D716F69" w14:textId="77777777" w:rsidR="00B0697A" w:rsidRPr="00BD27D1" w:rsidRDefault="00B0697A" w:rsidP="00B0697A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BD27D1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>ПЕРЕЛІК НАЦІОНАЛЬНИХ СТАНДАРТІВ УКРАЇНИ, ІДЕНТИЧНИХ ТА/АБО МОДИФІКОВАНИХ З МІЖНАРОДНИМИ НОРМАТИВНИМИ ДОКУМЕНТАМИ, ПОСИЛАННЯ НА ЯКІ Є У ЦЬОМУ НАЦІОНАЛЬНОМУ СТАНДАРТІ</w:t>
      </w:r>
    </w:p>
    <w:p w14:paraId="7A8AC73E" w14:textId="77777777" w:rsidR="00B0697A" w:rsidRPr="00BD27D1" w:rsidRDefault="00B0697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6"/>
          <w:szCs w:val="26"/>
          <w:shd w:val="clear" w:color="auto" w:fill="FFFFFF"/>
          <w:lang w:val="uk-UA"/>
        </w:rPr>
      </w:pPr>
    </w:p>
    <w:p w14:paraId="67A9B0C0" w14:textId="77777777" w:rsidR="00203D2A" w:rsidRPr="00203D2A" w:rsidRDefault="00203D2A" w:rsidP="004507F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ДСТУ EN 520:2018 Плити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гіпсокартонні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. Визначення, вимоги та методи випробування (EN 520:2004+А1:2009, IDT)</w:t>
      </w:r>
    </w:p>
    <w:p w14:paraId="67C56D2F" w14:textId="77777777" w:rsidR="00203D2A" w:rsidRPr="00203D2A" w:rsidRDefault="00203D2A" w:rsidP="004507F1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ДСТУ Б EN 12667:2016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Теплоізоляційні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характеристики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будівельних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матеріалів і виробів.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Випробування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теплового опору методом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гарячої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захищеної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пластини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оснащеної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тепломіром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матеріалів з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високим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і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середнім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значеннями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теплового опору (EN 12667:2001, IDT)</w:t>
      </w:r>
    </w:p>
    <w:p w14:paraId="5624DBB3" w14:textId="5D7C8006" w:rsidR="00203D2A" w:rsidRPr="00203D2A" w:rsidRDefault="00203D2A" w:rsidP="004507F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ДСТУ EN 13501-1:2016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(EN 13501-1:2007 + А1:2009, IDT)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Пожежна класифікація будівельних виробів і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будівельних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конструкцій.Частина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1.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Класифікація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 результатами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випробувань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щодо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реакції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на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вогонь</w:t>
      </w:r>
      <w:proofErr w:type="spellEnd"/>
    </w:p>
    <w:p w14:paraId="5603EED7" w14:textId="77777777" w:rsidR="00203D2A" w:rsidRPr="00203D2A" w:rsidRDefault="00203D2A" w:rsidP="004507F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ДСТУ EN 13501-2:2016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Пожежна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класифікація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будівельних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виробів і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будівельних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конструкцій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Частина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2.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Класифікація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 результатами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випробувань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на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вогнестійкість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крім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складників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вентиляційних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систем (EN 13501-2:2007+A1:2009, IDT)</w:t>
      </w:r>
    </w:p>
    <w:p w14:paraId="0E459D3D" w14:textId="35FA7068" w:rsidR="00203D2A" w:rsidRPr="00203D2A" w:rsidRDefault="00203D2A" w:rsidP="004507F1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ДСТУ EN 13823:2015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(EN 13823:2010+А1:2014, IDT) Випробування будівельних виробів щодо реакції на вогонь. Будівельні вироби, за винятком покривів для підлог, які піддають термічній дії поодинокого предмета, що горить</w:t>
      </w:r>
    </w:p>
    <w:p w14:paraId="704D1FF1" w14:textId="676F376D" w:rsidR="00203D2A" w:rsidRPr="00203D2A" w:rsidRDefault="00203D2A" w:rsidP="004507F1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203D2A">
        <w:rPr>
          <w:rFonts w:ascii="Arial" w:hAnsi="Arial" w:cs="Arial"/>
          <w:iCs/>
          <w:color w:val="000000"/>
          <w:sz w:val="28"/>
          <w:szCs w:val="28"/>
          <w:lang w:val="uk-UA"/>
        </w:rPr>
        <w:t>ДСТУ EN 13963:2019(EN  13963:2005,  IDT) Матеріали для ущільнення швів між гіпсовими  плитами. Визначення,  вимоги та методи  випробування</w:t>
      </w:r>
    </w:p>
    <w:p w14:paraId="1EF42014" w14:textId="77777777" w:rsidR="00203D2A" w:rsidRPr="00203D2A" w:rsidRDefault="00203D2A" w:rsidP="004507F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203D2A">
        <w:rPr>
          <w:rFonts w:ascii="Arial" w:hAnsi="Arial" w:cs="Arial"/>
          <w:iCs/>
          <w:color w:val="000000"/>
          <w:sz w:val="28"/>
          <w:szCs w:val="28"/>
        </w:rPr>
        <w:lastRenderedPageBreak/>
        <w:t xml:space="preserve">ДСТУ EN 14496:2019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Клеї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на основі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гіпсу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для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багатошарових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панелей та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гіпсокартонних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плит для </w:t>
      </w:r>
      <w:proofErr w:type="gramStart"/>
      <w:r w:rsidRPr="00203D2A">
        <w:rPr>
          <w:rFonts w:ascii="Arial" w:hAnsi="Arial" w:cs="Arial"/>
          <w:iCs/>
          <w:color w:val="000000"/>
          <w:sz w:val="28"/>
          <w:szCs w:val="28"/>
        </w:rPr>
        <w:t>тепло- та</w:t>
      </w:r>
      <w:proofErr w:type="gram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звукоізоляції.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Визначення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вимоги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та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методи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випробування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(EN 14496:2005, IDT)</w:t>
      </w:r>
    </w:p>
    <w:p w14:paraId="023070E8" w14:textId="77777777" w:rsidR="00203D2A" w:rsidRPr="00203D2A" w:rsidRDefault="00203D2A" w:rsidP="004507F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ДСТУ EN 15283-1:2019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Плити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гіпсові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з волокнистою арматурою.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Визначення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вимоги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та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методи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випробування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.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Частина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1.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Гіпсокартон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з волокнистою арматурою (EN 15283-1:2008 + A1:2009, IDT)</w:t>
      </w:r>
    </w:p>
    <w:p w14:paraId="1546A5C8" w14:textId="77777777" w:rsidR="00203D2A" w:rsidRPr="00203D2A" w:rsidRDefault="00203D2A" w:rsidP="004507F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ДСТУ EN 15283-2:2019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Плити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гіпсові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з волокнистою арматурою.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Визначення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вимоги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та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методи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випробування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.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Частина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2.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Гіпсокартон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з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фіброволокном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(EN 15283-2:2008 + A1:2009, IDT)</w:t>
      </w:r>
    </w:p>
    <w:p w14:paraId="4F678455" w14:textId="0490738E" w:rsidR="00203D2A" w:rsidRPr="00203D2A" w:rsidRDefault="00203D2A" w:rsidP="004507F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203D2A">
        <w:rPr>
          <w:rFonts w:ascii="Arial" w:hAnsi="Arial" w:cs="Arial"/>
          <w:iCs/>
          <w:color w:val="000000"/>
          <w:sz w:val="28"/>
          <w:szCs w:val="28"/>
        </w:rPr>
        <w:t>ДСТУ ISO 354:2007</w:t>
      </w:r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203D2A">
        <w:rPr>
          <w:rFonts w:ascii="Arial" w:hAnsi="Arial" w:cs="Arial"/>
          <w:iCs/>
          <w:color w:val="000000"/>
          <w:sz w:val="28"/>
          <w:szCs w:val="28"/>
        </w:rPr>
        <w:t>АКУСТИКА</w:t>
      </w:r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. </w:t>
      </w:r>
      <w:r w:rsidRPr="00203D2A">
        <w:rPr>
          <w:rFonts w:ascii="Arial" w:hAnsi="Arial" w:cs="Arial"/>
          <w:iCs/>
          <w:color w:val="000000"/>
          <w:sz w:val="28"/>
          <w:szCs w:val="28"/>
        </w:rPr>
        <w:t>Вимірювання звукопоглинання у ревербераційній  камері</w:t>
      </w:r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203D2A">
        <w:rPr>
          <w:rFonts w:ascii="Arial" w:hAnsi="Arial" w:cs="Arial"/>
          <w:iCs/>
          <w:color w:val="000000"/>
          <w:sz w:val="28"/>
          <w:szCs w:val="28"/>
        </w:rPr>
        <w:t> (ISO 354:2003, IDT)</w:t>
      </w:r>
    </w:p>
    <w:p w14:paraId="5BDE453B" w14:textId="12053DCD" w:rsidR="00203D2A" w:rsidRPr="00203D2A" w:rsidRDefault="00203D2A" w:rsidP="004507F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203D2A">
        <w:rPr>
          <w:rFonts w:ascii="Arial" w:hAnsi="Arial" w:cs="Arial"/>
          <w:iCs/>
          <w:color w:val="000000"/>
          <w:sz w:val="28"/>
          <w:szCs w:val="28"/>
        </w:rPr>
        <w:t>ДСТУ EN ISO 10140-1:2019</w:t>
      </w:r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203D2A">
        <w:rPr>
          <w:rFonts w:ascii="Arial" w:hAnsi="Arial" w:cs="Arial"/>
          <w:iCs/>
          <w:color w:val="000000"/>
          <w:sz w:val="28"/>
          <w:szCs w:val="28"/>
        </w:rPr>
        <w:t>(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усі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частини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), Акустика.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Лабораторні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вимірювання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звукоізоляції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будівельних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елементів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>.</w:t>
      </w:r>
    </w:p>
    <w:p w14:paraId="52E65778" w14:textId="77777777" w:rsidR="00203D2A" w:rsidRPr="00203D2A" w:rsidRDefault="00203D2A" w:rsidP="004507F1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ДСТУ EN ISO 11925-2:2022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Випробування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щодо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реакції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на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вогонь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.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Займистість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будівельних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виробів, що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зазнають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прямого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вогневого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впливу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.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Частина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2.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Випробування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одиничним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полуменевим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джерелом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203D2A">
        <w:rPr>
          <w:rFonts w:ascii="Arial" w:hAnsi="Arial" w:cs="Arial"/>
          <w:iCs/>
          <w:color w:val="000000"/>
          <w:sz w:val="28"/>
          <w:szCs w:val="28"/>
        </w:rPr>
        <w:t>запалювання</w:t>
      </w:r>
      <w:proofErr w:type="spellEnd"/>
      <w:r w:rsidRPr="00203D2A">
        <w:rPr>
          <w:rFonts w:ascii="Arial" w:hAnsi="Arial" w:cs="Arial"/>
          <w:iCs/>
          <w:color w:val="000000"/>
          <w:sz w:val="28"/>
          <w:szCs w:val="28"/>
        </w:rPr>
        <w:t xml:space="preserve"> (EN ISO 11925-2:2020, IDT; ISO 11925-2:2020, IDT)</w:t>
      </w:r>
    </w:p>
    <w:p w14:paraId="47914FF9" w14:textId="64119CFD" w:rsidR="004507F1" w:rsidRPr="004507F1" w:rsidRDefault="004507F1" w:rsidP="004507F1">
      <w:pPr>
        <w:pStyle w:val="ad"/>
        <w:tabs>
          <w:tab w:val="left" w:pos="971"/>
        </w:tabs>
        <w:spacing w:line="360" w:lineRule="auto"/>
        <w:ind w:firstLine="709"/>
        <w:jc w:val="both"/>
        <w:rPr>
          <w:rFonts w:eastAsiaTheme="minorHAnsi"/>
          <w:iCs/>
          <w:color w:val="000000"/>
          <w:sz w:val="28"/>
          <w:szCs w:val="28"/>
          <w:lang w:val="ru-RU"/>
        </w:rPr>
      </w:pPr>
      <w:r w:rsidRPr="004507F1">
        <w:rPr>
          <w:rFonts w:eastAsiaTheme="minorHAnsi"/>
          <w:iCs/>
          <w:color w:val="000000"/>
          <w:sz w:val="28"/>
          <w:szCs w:val="28"/>
          <w:lang w:val="ru-RU"/>
        </w:rPr>
        <w:t>ДСТУ Б EN ISO 12572:2011</w:t>
      </w:r>
      <w:r w:rsidRPr="004507F1">
        <w:rPr>
          <w:rFonts w:eastAsiaTheme="minorHAnsi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507F1">
        <w:rPr>
          <w:rFonts w:eastAsiaTheme="minorHAnsi"/>
          <w:iCs/>
          <w:color w:val="000000"/>
          <w:sz w:val="28"/>
          <w:szCs w:val="28"/>
          <w:lang w:val="ru-RU"/>
        </w:rPr>
        <w:t>Гігротермічні</w:t>
      </w:r>
      <w:proofErr w:type="spellEnd"/>
      <w:r w:rsidRPr="004507F1">
        <w:rPr>
          <w:rFonts w:eastAsiaTheme="minorHAnsi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507F1">
        <w:rPr>
          <w:rFonts w:eastAsiaTheme="minorHAnsi"/>
          <w:iCs/>
          <w:color w:val="000000"/>
          <w:sz w:val="28"/>
          <w:szCs w:val="28"/>
          <w:lang w:val="ru-RU"/>
        </w:rPr>
        <w:t>характеристи</w:t>
      </w:r>
      <w:proofErr w:type="spellEnd"/>
      <w:r w:rsidR="00203D2A" w:rsidRPr="004507F1">
        <w:rPr>
          <w:rFonts w:eastAsiaTheme="minorHAnsi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507F1">
        <w:rPr>
          <w:rFonts w:eastAsiaTheme="minorHAnsi"/>
          <w:iCs/>
          <w:color w:val="000000"/>
          <w:sz w:val="28"/>
          <w:szCs w:val="28"/>
          <w:lang w:val="ru-RU"/>
        </w:rPr>
        <w:t>кибудівельних</w:t>
      </w:r>
      <w:proofErr w:type="spellEnd"/>
      <w:r w:rsidRPr="004507F1">
        <w:rPr>
          <w:rFonts w:eastAsiaTheme="minorHAnsi"/>
          <w:iCs/>
          <w:color w:val="000000"/>
          <w:sz w:val="28"/>
          <w:szCs w:val="28"/>
          <w:lang w:val="ru-RU"/>
        </w:rPr>
        <w:t xml:space="preserve"> матеріалів </w:t>
      </w:r>
      <w:proofErr w:type="gramStart"/>
      <w:r w:rsidRPr="004507F1">
        <w:rPr>
          <w:rFonts w:eastAsiaTheme="minorHAnsi"/>
          <w:iCs/>
          <w:color w:val="000000"/>
          <w:sz w:val="28"/>
          <w:szCs w:val="28"/>
          <w:lang w:val="ru-RU"/>
        </w:rPr>
        <w:t>та  виробів</w:t>
      </w:r>
      <w:proofErr w:type="gramEnd"/>
      <w:r w:rsidR="00203D2A" w:rsidRPr="004507F1">
        <w:rPr>
          <w:rFonts w:eastAsiaTheme="minorHAnsi"/>
          <w:iCs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="00203D2A" w:rsidRPr="004507F1">
        <w:rPr>
          <w:rFonts w:eastAsiaTheme="minorHAnsi"/>
          <w:iCs/>
          <w:color w:val="000000"/>
          <w:sz w:val="28"/>
          <w:szCs w:val="28"/>
          <w:lang w:val="ru-RU"/>
        </w:rPr>
        <w:t>Визначення</w:t>
      </w:r>
      <w:proofErr w:type="spellEnd"/>
      <w:r w:rsidR="00203D2A" w:rsidRPr="004507F1">
        <w:rPr>
          <w:rFonts w:eastAsiaTheme="minorHAnsi"/>
          <w:iCs/>
          <w:color w:val="000000"/>
          <w:sz w:val="28"/>
          <w:szCs w:val="28"/>
          <w:lang w:val="ru-RU"/>
        </w:rPr>
        <w:t xml:space="preserve">  </w:t>
      </w:r>
      <w:proofErr w:type="spellStart"/>
      <w:r w:rsidR="00203D2A" w:rsidRPr="004507F1">
        <w:rPr>
          <w:rFonts w:eastAsiaTheme="minorHAnsi"/>
          <w:iCs/>
          <w:color w:val="000000"/>
          <w:sz w:val="28"/>
          <w:szCs w:val="28"/>
          <w:lang w:val="ru-RU"/>
        </w:rPr>
        <w:t>паропроникності</w:t>
      </w:r>
      <w:proofErr w:type="spellEnd"/>
      <w:proofErr w:type="gramEnd"/>
      <w:r w:rsidRPr="004507F1">
        <w:rPr>
          <w:rFonts w:eastAsiaTheme="minorHAnsi"/>
          <w:iCs/>
          <w:color w:val="000000"/>
          <w:sz w:val="28"/>
          <w:szCs w:val="28"/>
          <w:lang w:val="ru-RU"/>
        </w:rPr>
        <w:t xml:space="preserve"> (</w:t>
      </w:r>
      <w:r w:rsidRPr="004507F1">
        <w:rPr>
          <w:rFonts w:eastAsiaTheme="minorHAnsi"/>
          <w:iCs/>
          <w:color w:val="000000"/>
          <w:sz w:val="28"/>
          <w:szCs w:val="28"/>
          <w:lang w:val="ru-RU"/>
        </w:rPr>
        <w:t>(EN ISO 12572:2001, IDT)</w:t>
      </w:r>
      <w:r w:rsidRPr="004507F1">
        <w:rPr>
          <w:rFonts w:eastAsiaTheme="minorHAnsi"/>
          <w:iCs/>
          <w:color w:val="000000"/>
          <w:sz w:val="28"/>
          <w:szCs w:val="28"/>
          <w:lang w:val="ru-RU"/>
        </w:rPr>
        <w:t>)</w:t>
      </w:r>
    </w:p>
    <w:p w14:paraId="2ECA8D4A" w14:textId="77777777" w:rsidR="004507F1" w:rsidRDefault="004507F1" w:rsidP="001C210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B9B2142" w14:textId="77777777" w:rsidR="004507F1" w:rsidRDefault="004507F1" w:rsidP="001C210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9579E7D" w14:textId="77777777" w:rsidR="004507F1" w:rsidRDefault="004507F1" w:rsidP="001C210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168267C" w14:textId="77777777" w:rsidR="004507F1" w:rsidRDefault="004507F1" w:rsidP="001C210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3992D4E" w14:textId="77777777" w:rsidR="004507F1" w:rsidRDefault="004507F1" w:rsidP="001C210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66BBD0A" w14:textId="77777777" w:rsidR="004507F1" w:rsidRDefault="004507F1" w:rsidP="001C210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E3FE8DA" w14:textId="77777777" w:rsidR="004507F1" w:rsidRDefault="004507F1" w:rsidP="001C210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4D499DC" w14:textId="77777777" w:rsidR="004507F1" w:rsidRDefault="004507F1" w:rsidP="001C210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E0063EB" w14:textId="77777777" w:rsidR="004507F1" w:rsidRDefault="004507F1" w:rsidP="001C210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B1F5C46" w14:textId="77777777" w:rsidR="004507F1" w:rsidRDefault="004507F1" w:rsidP="001C210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E720527" w14:textId="496A5406" w:rsidR="001C2100" w:rsidRPr="00BD27D1" w:rsidRDefault="001C2100" w:rsidP="001C210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D27D1">
        <w:rPr>
          <w:rFonts w:ascii="Arial" w:hAnsi="Arial" w:cs="Arial"/>
          <w:sz w:val="28"/>
          <w:szCs w:val="28"/>
          <w:lang w:val="uk-UA"/>
        </w:rPr>
        <w:lastRenderedPageBreak/>
        <w:t xml:space="preserve">Код НД 004: </w:t>
      </w:r>
      <w:r w:rsidRPr="00BD27D1">
        <w:rPr>
          <w:rFonts w:ascii="Arial" w:hAnsi="Arial" w:cs="Arial"/>
          <w:color w:val="000000"/>
          <w:sz w:val="28"/>
          <w:szCs w:val="28"/>
          <w:lang w:val="uk-UA"/>
        </w:rPr>
        <w:t>91.100</w:t>
      </w:r>
      <w:r w:rsidR="00A41C45">
        <w:rPr>
          <w:rFonts w:ascii="Arial" w:hAnsi="Arial" w:cs="Arial"/>
          <w:color w:val="000000"/>
          <w:sz w:val="28"/>
          <w:szCs w:val="28"/>
          <w:lang w:val="uk-UA"/>
        </w:rPr>
        <w:t>.10</w:t>
      </w:r>
    </w:p>
    <w:p w14:paraId="173C6530" w14:textId="2AFDB9E2" w:rsidR="001C2100" w:rsidRPr="00BD27D1" w:rsidRDefault="001C2100" w:rsidP="001C2100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D27D1">
        <w:rPr>
          <w:rFonts w:ascii="Arial" w:hAnsi="Arial" w:cs="Arial"/>
          <w:b/>
          <w:sz w:val="28"/>
          <w:szCs w:val="28"/>
          <w:lang w:val="uk-UA"/>
        </w:rPr>
        <w:t>Ключові слова</w:t>
      </w:r>
      <w:r w:rsidR="00A41C45">
        <w:rPr>
          <w:rFonts w:ascii="Arial" w:hAnsi="Arial" w:cs="Arial"/>
          <w:sz w:val="28"/>
          <w:szCs w:val="28"/>
          <w:lang w:val="uk-UA"/>
        </w:rPr>
        <w:t xml:space="preserve"> : гіпс</w:t>
      </w:r>
      <w:r w:rsidR="004507F1">
        <w:rPr>
          <w:rFonts w:ascii="Arial" w:hAnsi="Arial" w:cs="Arial"/>
          <w:sz w:val="28"/>
          <w:szCs w:val="28"/>
          <w:lang w:val="uk-UA"/>
        </w:rPr>
        <w:t>окартон</w:t>
      </w:r>
      <w:r w:rsidR="00A41C45">
        <w:rPr>
          <w:rFonts w:ascii="Arial" w:hAnsi="Arial" w:cs="Arial"/>
          <w:sz w:val="28"/>
          <w:szCs w:val="28"/>
          <w:lang w:val="uk-UA"/>
        </w:rPr>
        <w:t>,</w:t>
      </w:r>
      <w:r w:rsidR="004507F1">
        <w:rPr>
          <w:rFonts w:ascii="Arial" w:hAnsi="Arial" w:cs="Arial"/>
          <w:sz w:val="28"/>
          <w:szCs w:val="28"/>
          <w:lang w:val="uk-UA"/>
        </w:rPr>
        <w:t xml:space="preserve"> вироби із гіпсокартону</w:t>
      </w:r>
      <w:r w:rsidRPr="00BD27D1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BD27D1">
        <w:rPr>
          <w:rFonts w:ascii="Arial" w:hAnsi="Arial" w:cs="Arial"/>
          <w:sz w:val="28"/>
          <w:szCs w:val="28"/>
          <w:lang w:val="uk-UA"/>
        </w:rPr>
        <w:t>ввідповідність</w:t>
      </w:r>
      <w:proofErr w:type="spellEnd"/>
      <w:r w:rsidRPr="00BD27D1">
        <w:rPr>
          <w:rFonts w:ascii="Arial" w:hAnsi="Arial" w:cs="Arial"/>
          <w:sz w:val="28"/>
          <w:szCs w:val="28"/>
          <w:lang w:val="uk-UA"/>
        </w:rPr>
        <w:t xml:space="preserve">, вимоги, визначення типу продукції, контроль виробництва на підприємстві, </w:t>
      </w:r>
      <w:r w:rsidR="004507F1">
        <w:rPr>
          <w:rFonts w:ascii="Arial" w:hAnsi="Arial" w:cs="Arial"/>
          <w:sz w:val="28"/>
          <w:szCs w:val="28"/>
          <w:lang w:val="uk-UA"/>
        </w:rPr>
        <w:t>композитна плита</w:t>
      </w:r>
      <w:r w:rsidR="00D94AAC">
        <w:rPr>
          <w:rFonts w:ascii="Arial" w:hAnsi="Arial" w:cs="Arial"/>
          <w:sz w:val="28"/>
          <w:szCs w:val="28"/>
          <w:lang w:val="uk-UA"/>
        </w:rPr>
        <w:t xml:space="preserve">, </w:t>
      </w:r>
      <w:r w:rsidR="004507F1">
        <w:rPr>
          <w:rFonts w:ascii="Arial" w:hAnsi="Arial" w:cs="Arial"/>
          <w:sz w:val="28"/>
          <w:szCs w:val="28"/>
          <w:lang w:val="uk-UA"/>
        </w:rPr>
        <w:t xml:space="preserve">звукопоглинання, </w:t>
      </w:r>
      <w:proofErr w:type="spellStart"/>
      <w:r w:rsidR="004507F1">
        <w:rPr>
          <w:rFonts w:ascii="Arial" w:hAnsi="Arial" w:cs="Arial"/>
          <w:sz w:val="28"/>
          <w:szCs w:val="28"/>
          <w:lang w:val="uk-UA"/>
        </w:rPr>
        <w:t>паропроникність</w:t>
      </w:r>
      <w:proofErr w:type="spellEnd"/>
      <w:r w:rsidR="004507F1">
        <w:rPr>
          <w:rFonts w:ascii="Arial" w:hAnsi="Arial" w:cs="Arial"/>
          <w:sz w:val="28"/>
          <w:szCs w:val="28"/>
          <w:lang w:val="uk-UA"/>
        </w:rPr>
        <w:t>, ударостійкість</w:t>
      </w:r>
      <w:r w:rsidR="00D94AAC">
        <w:rPr>
          <w:rFonts w:ascii="Arial" w:hAnsi="Arial" w:cs="Arial"/>
          <w:sz w:val="28"/>
          <w:szCs w:val="28"/>
          <w:lang w:val="uk-UA"/>
        </w:rPr>
        <w:t>.</w:t>
      </w:r>
    </w:p>
    <w:p w14:paraId="5EDBE636" w14:textId="77777777" w:rsidR="001C2100" w:rsidRPr="00BD27D1" w:rsidRDefault="001C2100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685B9B5B" w14:textId="77777777" w:rsidR="001C2100" w:rsidRPr="00BD27D1" w:rsidRDefault="001C2100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D63D3C4" w14:textId="77777777" w:rsidR="001C2100" w:rsidRPr="00BD27D1" w:rsidRDefault="001C2100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2337"/>
        <w:gridCol w:w="3576"/>
      </w:tblGrid>
      <w:tr w:rsidR="001C2100" w:rsidRPr="00BD27D1" w14:paraId="32C15906" w14:textId="77777777" w:rsidTr="001C2100">
        <w:trPr>
          <w:trHeight w:val="1985"/>
        </w:trPr>
        <w:tc>
          <w:tcPr>
            <w:tcW w:w="4008" w:type="dxa"/>
          </w:tcPr>
          <w:p w14:paraId="1118AD3A" w14:textId="77777777" w:rsidR="001C2100" w:rsidRPr="00BD27D1" w:rsidRDefault="001C2100" w:rsidP="001C2100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 w:rsidRPr="00BD27D1">
              <w:rPr>
                <w:rFonts w:ascii="Arial" w:hAnsi="Arial" w:cs="Arial"/>
                <w:sz w:val="28"/>
                <w:szCs w:val="24"/>
                <w:lang w:val="uk-UA"/>
              </w:rPr>
              <w:t xml:space="preserve">Голова ТК 305, заступник директора з наукової роботи               ДП «НДІБМВ», науковий керівник, доктор </w:t>
            </w:r>
            <w:proofErr w:type="spellStart"/>
            <w:r w:rsidRPr="00BD27D1">
              <w:rPr>
                <w:rFonts w:ascii="Arial" w:hAnsi="Arial" w:cs="Arial"/>
                <w:sz w:val="28"/>
                <w:szCs w:val="24"/>
                <w:lang w:val="uk-UA"/>
              </w:rPr>
              <w:t>тех</w:t>
            </w:r>
            <w:proofErr w:type="spellEnd"/>
            <w:r w:rsidRPr="00BD27D1">
              <w:rPr>
                <w:rFonts w:ascii="Arial" w:hAnsi="Arial" w:cs="Arial"/>
                <w:sz w:val="28"/>
                <w:szCs w:val="24"/>
                <w:lang w:val="uk-UA"/>
              </w:rPr>
              <w:t xml:space="preserve">. наук., професор </w:t>
            </w:r>
          </w:p>
        </w:tc>
        <w:tc>
          <w:tcPr>
            <w:tcW w:w="2337" w:type="dxa"/>
          </w:tcPr>
          <w:p w14:paraId="7ABA3F31" w14:textId="77777777" w:rsidR="001C2100" w:rsidRPr="00BD27D1" w:rsidRDefault="001C2100" w:rsidP="001C2100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561732AF" w14:textId="77777777" w:rsidR="001C2100" w:rsidRPr="00BD27D1" w:rsidRDefault="001C2100" w:rsidP="001C2100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53005564" w14:textId="77777777" w:rsidR="001C2100" w:rsidRPr="00BD27D1" w:rsidRDefault="001C2100" w:rsidP="001C2100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4ED8B3CB" w14:textId="77777777" w:rsidR="001C2100" w:rsidRPr="00BD27D1" w:rsidRDefault="001C2100" w:rsidP="001C2100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6A76641C" w14:textId="77777777" w:rsidR="001C2100" w:rsidRPr="00BD27D1" w:rsidRDefault="001C2100" w:rsidP="001C2100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5AEB7F8E" w14:textId="77777777" w:rsidR="001C2100" w:rsidRPr="00BD27D1" w:rsidRDefault="001C2100" w:rsidP="001C2100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17894E51" w14:textId="77777777" w:rsidR="001C2100" w:rsidRPr="00BD27D1" w:rsidRDefault="001C2100" w:rsidP="001C2100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098E4A34" w14:textId="77777777" w:rsidR="001C2100" w:rsidRPr="00BD27D1" w:rsidRDefault="001C2100" w:rsidP="001C2100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 w:rsidRPr="00BD27D1">
              <w:rPr>
                <w:rFonts w:ascii="Arial" w:hAnsi="Arial" w:cs="Arial"/>
                <w:sz w:val="28"/>
                <w:szCs w:val="24"/>
                <w:lang w:val="uk-UA"/>
              </w:rPr>
              <w:t>Світлана ЛАПОВСЬКА</w:t>
            </w:r>
          </w:p>
        </w:tc>
      </w:tr>
      <w:tr w:rsidR="001C2100" w:rsidRPr="00BD27D1" w14:paraId="5F275B6D" w14:textId="77777777" w:rsidTr="001C2100">
        <w:tc>
          <w:tcPr>
            <w:tcW w:w="4008" w:type="dxa"/>
          </w:tcPr>
          <w:p w14:paraId="3E81147F" w14:textId="77777777" w:rsidR="001C2100" w:rsidRPr="00BD27D1" w:rsidRDefault="001C2100" w:rsidP="001C2100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337" w:type="dxa"/>
          </w:tcPr>
          <w:p w14:paraId="78FC1364" w14:textId="77777777" w:rsidR="001C2100" w:rsidRPr="00BD27D1" w:rsidRDefault="001C2100" w:rsidP="001C2100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7980D990" w14:textId="77777777" w:rsidR="001C2100" w:rsidRPr="00BD27D1" w:rsidRDefault="001C2100" w:rsidP="001C2100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1C2100" w:rsidRPr="00BD27D1" w14:paraId="4EDA831A" w14:textId="77777777" w:rsidTr="001C2100">
        <w:tc>
          <w:tcPr>
            <w:tcW w:w="4008" w:type="dxa"/>
          </w:tcPr>
          <w:p w14:paraId="3E19D4E2" w14:textId="77777777" w:rsidR="001C2100" w:rsidRPr="00BD27D1" w:rsidRDefault="001C2100" w:rsidP="001C2100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337" w:type="dxa"/>
          </w:tcPr>
          <w:p w14:paraId="0008C0BD" w14:textId="77777777" w:rsidR="001C2100" w:rsidRPr="00BD27D1" w:rsidRDefault="001C2100" w:rsidP="001C2100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6AD6D5F2" w14:textId="77777777" w:rsidR="001C2100" w:rsidRPr="00BD27D1" w:rsidRDefault="001C2100" w:rsidP="001C2100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1C2100" w14:paraId="303895EF" w14:textId="77777777" w:rsidTr="001C2100">
        <w:trPr>
          <w:trHeight w:val="973"/>
        </w:trPr>
        <w:tc>
          <w:tcPr>
            <w:tcW w:w="4008" w:type="dxa"/>
          </w:tcPr>
          <w:p w14:paraId="2FE449FF" w14:textId="77777777" w:rsidR="001C2100" w:rsidRPr="00BD27D1" w:rsidRDefault="001C2100" w:rsidP="001C2100">
            <w:pPr>
              <w:rPr>
                <w:rFonts w:ascii="Arial" w:hAnsi="Arial" w:cs="Arial"/>
                <w:sz w:val="28"/>
                <w:szCs w:val="24"/>
                <w:lang w:val="uk-UA"/>
              </w:rPr>
            </w:pPr>
            <w:r w:rsidRPr="00BD27D1">
              <w:rPr>
                <w:rFonts w:ascii="Arial" w:hAnsi="Arial" w:cs="Arial"/>
                <w:sz w:val="28"/>
                <w:szCs w:val="24"/>
                <w:lang w:val="uk-UA"/>
              </w:rPr>
              <w:t>Молодший науковий співробітник ДП «НДІБМВ»</w:t>
            </w:r>
          </w:p>
        </w:tc>
        <w:tc>
          <w:tcPr>
            <w:tcW w:w="2337" w:type="dxa"/>
          </w:tcPr>
          <w:p w14:paraId="63F79566" w14:textId="77777777" w:rsidR="001C2100" w:rsidRPr="00BD27D1" w:rsidRDefault="001C2100" w:rsidP="001C2100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2C2B5B1F" w14:textId="77777777" w:rsidR="001C2100" w:rsidRPr="00BD27D1" w:rsidRDefault="001C2100" w:rsidP="001C2100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165391C6" w14:textId="77777777" w:rsidR="001C2100" w:rsidRPr="00BD27D1" w:rsidRDefault="001C2100" w:rsidP="001C2100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1F0C26C8" w14:textId="77777777" w:rsidR="001C2100" w:rsidRDefault="001C2100" w:rsidP="001C2100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 w:rsidRPr="00BD27D1">
              <w:rPr>
                <w:rFonts w:ascii="Arial" w:hAnsi="Arial" w:cs="Arial"/>
                <w:sz w:val="28"/>
                <w:szCs w:val="24"/>
                <w:lang w:val="uk-UA"/>
              </w:rPr>
              <w:t>Микола ЧЕРНЕНКО</w:t>
            </w:r>
          </w:p>
        </w:tc>
      </w:tr>
    </w:tbl>
    <w:p w14:paraId="19BFDAA6" w14:textId="77777777" w:rsidR="001C2100" w:rsidRDefault="001C2100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7033E0FA" w14:textId="77777777" w:rsidR="001C2100" w:rsidRDefault="001C2100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14:paraId="114ACC63" w14:textId="77777777" w:rsidR="001C2100" w:rsidRDefault="001C2100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7D8FA54A" w14:textId="77777777" w:rsidR="001C2100" w:rsidRDefault="001C2100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0AC4F1FC" w14:textId="77777777" w:rsidR="001C2100" w:rsidRDefault="001C2100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40840BD1" w14:textId="77777777" w:rsidR="001C2100" w:rsidRDefault="001C2100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sectPr w:rsidR="001C2100" w:rsidSect="001E1D7C">
      <w:headerReference w:type="first" r:id="rId24"/>
      <w:footerReference w:type="first" r:id="rId25"/>
      <w:pgSz w:w="11906" w:h="16838"/>
      <w:pgMar w:top="1276" w:right="567" w:bottom="1134" w:left="1418" w:header="454" w:footer="454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0B323" w14:textId="77777777" w:rsidR="002D0F4C" w:rsidRDefault="002D0F4C" w:rsidP="00833B96">
      <w:pPr>
        <w:spacing w:after="0" w:line="240" w:lineRule="auto"/>
      </w:pPr>
      <w:r>
        <w:separator/>
      </w:r>
    </w:p>
  </w:endnote>
  <w:endnote w:type="continuationSeparator" w:id="0">
    <w:p w14:paraId="1EA40D67" w14:textId="77777777" w:rsidR="002D0F4C" w:rsidRDefault="002D0F4C" w:rsidP="0083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979211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62D5D1E5" w14:textId="634D13B6" w:rsidR="002D0F4C" w:rsidRPr="00000462" w:rsidRDefault="002D0F4C">
        <w:pPr>
          <w:pStyle w:val="a7"/>
          <w:rPr>
            <w:rFonts w:ascii="Arial" w:hAnsi="Arial" w:cs="Arial"/>
            <w:sz w:val="28"/>
            <w:szCs w:val="28"/>
          </w:rPr>
        </w:pPr>
        <w:r w:rsidRPr="00000462">
          <w:rPr>
            <w:rFonts w:ascii="Arial" w:hAnsi="Arial" w:cs="Arial"/>
            <w:sz w:val="28"/>
            <w:szCs w:val="28"/>
          </w:rPr>
          <w:fldChar w:fldCharType="begin"/>
        </w:r>
        <w:r w:rsidRPr="00000462">
          <w:rPr>
            <w:rFonts w:ascii="Arial" w:hAnsi="Arial" w:cs="Arial"/>
            <w:sz w:val="28"/>
            <w:szCs w:val="28"/>
          </w:rPr>
          <w:instrText>PAGE   \* MERGEFORMAT</w:instrText>
        </w:r>
        <w:r w:rsidRPr="00000462">
          <w:rPr>
            <w:rFonts w:ascii="Arial" w:hAnsi="Arial" w:cs="Arial"/>
            <w:sz w:val="28"/>
            <w:szCs w:val="28"/>
          </w:rPr>
          <w:fldChar w:fldCharType="separate"/>
        </w:r>
        <w:r w:rsidR="004507F1">
          <w:rPr>
            <w:rFonts w:ascii="Arial" w:hAnsi="Arial" w:cs="Arial"/>
            <w:noProof/>
            <w:sz w:val="28"/>
            <w:szCs w:val="28"/>
          </w:rPr>
          <w:t>66</w:t>
        </w:r>
        <w:r w:rsidRPr="00000462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3C079486" w14:textId="77777777" w:rsidR="002D0F4C" w:rsidRPr="00000462" w:rsidRDefault="002D0F4C">
    <w:pPr>
      <w:pStyle w:val="a7"/>
      <w:rPr>
        <w:rFonts w:ascii="Arial" w:hAnsi="Arial" w:cs="Arial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39693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2E028E17" w14:textId="5058E740" w:rsidR="002D0F4C" w:rsidRPr="00A72D07" w:rsidRDefault="002D0F4C">
        <w:pPr>
          <w:pStyle w:val="a7"/>
          <w:jc w:val="right"/>
          <w:rPr>
            <w:rFonts w:ascii="Arial" w:hAnsi="Arial" w:cs="Arial"/>
            <w:sz w:val="28"/>
            <w:szCs w:val="28"/>
          </w:rPr>
        </w:pPr>
        <w:r w:rsidRPr="00A72D07">
          <w:rPr>
            <w:rFonts w:ascii="Arial" w:hAnsi="Arial" w:cs="Arial"/>
            <w:sz w:val="28"/>
            <w:szCs w:val="28"/>
          </w:rPr>
          <w:fldChar w:fldCharType="begin"/>
        </w:r>
        <w:r w:rsidRPr="00A72D07">
          <w:rPr>
            <w:rFonts w:ascii="Arial" w:hAnsi="Arial" w:cs="Arial"/>
            <w:sz w:val="28"/>
            <w:szCs w:val="28"/>
          </w:rPr>
          <w:instrText>PAGE   \* MERGEFORMAT</w:instrText>
        </w:r>
        <w:r w:rsidRPr="00A72D07">
          <w:rPr>
            <w:rFonts w:ascii="Arial" w:hAnsi="Arial" w:cs="Arial"/>
            <w:sz w:val="28"/>
            <w:szCs w:val="28"/>
          </w:rPr>
          <w:fldChar w:fldCharType="separate"/>
        </w:r>
        <w:r w:rsidR="004507F1">
          <w:rPr>
            <w:rFonts w:ascii="Arial" w:hAnsi="Arial" w:cs="Arial"/>
            <w:noProof/>
            <w:sz w:val="28"/>
            <w:szCs w:val="28"/>
          </w:rPr>
          <w:t>67</w:t>
        </w:r>
        <w:r w:rsidRPr="00A72D07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16FF58F1" w14:textId="77777777" w:rsidR="002D0F4C" w:rsidRDefault="002D0F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33659" w14:textId="3C2B9012" w:rsidR="002D0F4C" w:rsidRPr="00000462" w:rsidRDefault="002D0F4C" w:rsidP="00E21FDC">
    <w:pPr>
      <w:pStyle w:val="a7"/>
      <w:rPr>
        <w:rFonts w:ascii="Arial" w:hAnsi="Arial" w:cs="Arial"/>
        <w:sz w:val="28"/>
        <w:szCs w:val="28"/>
      </w:rPr>
    </w:pPr>
  </w:p>
  <w:p w14:paraId="2447F75F" w14:textId="77777777" w:rsidR="002D0F4C" w:rsidRDefault="002D0F4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634282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5815AF19" w14:textId="259BB068" w:rsidR="002D0F4C" w:rsidRPr="00E64828" w:rsidRDefault="002D0F4C" w:rsidP="00114E38">
        <w:pPr>
          <w:pStyle w:val="a7"/>
          <w:rPr>
            <w:rFonts w:ascii="Arial" w:hAnsi="Arial" w:cs="Arial"/>
            <w:sz w:val="28"/>
            <w:szCs w:val="28"/>
          </w:rPr>
        </w:pPr>
        <w:r w:rsidRPr="00E64828">
          <w:rPr>
            <w:rFonts w:ascii="Arial" w:hAnsi="Arial" w:cs="Arial"/>
            <w:sz w:val="28"/>
            <w:szCs w:val="28"/>
          </w:rPr>
          <w:fldChar w:fldCharType="begin"/>
        </w:r>
        <w:r w:rsidRPr="00E64828">
          <w:rPr>
            <w:rFonts w:ascii="Arial" w:hAnsi="Arial" w:cs="Arial"/>
            <w:sz w:val="28"/>
            <w:szCs w:val="28"/>
          </w:rPr>
          <w:instrText>PAGE   \* MERGEFORMAT</w:instrText>
        </w:r>
        <w:r w:rsidRPr="00E64828">
          <w:rPr>
            <w:rFonts w:ascii="Arial" w:hAnsi="Arial" w:cs="Arial"/>
            <w:sz w:val="28"/>
            <w:szCs w:val="28"/>
          </w:rPr>
          <w:fldChar w:fldCharType="separate"/>
        </w:r>
        <w:r w:rsidR="00203D2A">
          <w:rPr>
            <w:rFonts w:ascii="Arial" w:hAnsi="Arial" w:cs="Arial"/>
            <w:noProof/>
            <w:sz w:val="28"/>
            <w:szCs w:val="28"/>
          </w:rPr>
          <w:t>22</w:t>
        </w:r>
        <w:r w:rsidRPr="00E64828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5621AE29" w14:textId="77777777" w:rsidR="002D0F4C" w:rsidRDefault="002D0F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2E2B2" w14:textId="77777777" w:rsidR="002D0F4C" w:rsidRDefault="002D0F4C" w:rsidP="00833B96">
      <w:pPr>
        <w:spacing w:after="0" w:line="240" w:lineRule="auto"/>
      </w:pPr>
      <w:r>
        <w:separator/>
      </w:r>
    </w:p>
  </w:footnote>
  <w:footnote w:type="continuationSeparator" w:id="0">
    <w:p w14:paraId="079B69D4" w14:textId="77777777" w:rsidR="002D0F4C" w:rsidRDefault="002D0F4C" w:rsidP="0083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B71CB" w14:textId="7E056B8C" w:rsidR="002D0F4C" w:rsidRPr="00000462" w:rsidRDefault="002D0F4C" w:rsidP="00E21FDC">
    <w:pPr>
      <w:pStyle w:val="a5"/>
      <w:tabs>
        <w:tab w:val="clear" w:pos="4677"/>
        <w:tab w:val="clear" w:pos="9355"/>
        <w:tab w:val="left" w:pos="3600"/>
      </w:tabs>
      <w:rPr>
        <w:rFonts w:ascii="Arial" w:hAnsi="Arial" w:cs="Arial"/>
        <w:sz w:val="28"/>
        <w:szCs w:val="28"/>
        <w:lang w:val="uk-UA"/>
      </w:rPr>
    </w:pPr>
    <w:proofErr w:type="spellStart"/>
    <w:r w:rsidRPr="00000462">
      <w:rPr>
        <w:rFonts w:ascii="Arial" w:hAnsi="Arial" w:cs="Arial"/>
        <w:sz w:val="28"/>
        <w:szCs w:val="28"/>
        <w:lang w:val="uk-UA"/>
      </w:rPr>
      <w:t>прДСТУ</w:t>
    </w:r>
    <w:proofErr w:type="spellEnd"/>
    <w:r w:rsidRPr="00000462">
      <w:rPr>
        <w:rFonts w:ascii="Arial" w:hAnsi="Arial" w:cs="Arial"/>
        <w:sz w:val="28"/>
        <w:szCs w:val="28"/>
        <w:lang w:val="uk-UA"/>
      </w:rPr>
      <w:t xml:space="preserve"> </w:t>
    </w:r>
    <w:r w:rsidRPr="00000462">
      <w:rPr>
        <w:rFonts w:ascii="Arial" w:hAnsi="Arial" w:cs="Arial"/>
        <w:sz w:val="28"/>
        <w:szCs w:val="28"/>
        <w:lang w:val="en-US"/>
      </w:rPr>
      <w:t>EN</w:t>
    </w:r>
    <w:r>
      <w:rPr>
        <w:rFonts w:ascii="Arial" w:hAnsi="Arial" w:cs="Arial"/>
        <w:sz w:val="28"/>
        <w:szCs w:val="28"/>
        <w:lang w:val="uk-UA"/>
      </w:rPr>
      <w:t xml:space="preserve"> 13950:20__</w:t>
    </w:r>
    <w:r>
      <w:rPr>
        <w:rFonts w:ascii="Arial" w:hAnsi="Arial" w:cs="Arial"/>
        <w:sz w:val="28"/>
        <w:szCs w:val="28"/>
        <w:lang w:val="uk-U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D997E" w14:textId="6466611F" w:rsidR="002D0F4C" w:rsidRPr="00000462" w:rsidRDefault="002D0F4C" w:rsidP="00000462">
    <w:pPr>
      <w:pStyle w:val="a5"/>
      <w:jc w:val="right"/>
      <w:rPr>
        <w:rFonts w:ascii="Arial" w:hAnsi="Arial" w:cs="Arial"/>
        <w:sz w:val="28"/>
        <w:szCs w:val="28"/>
        <w:lang w:val="uk-UA"/>
      </w:rPr>
    </w:pPr>
    <w:proofErr w:type="spellStart"/>
    <w:r w:rsidRPr="00000462">
      <w:rPr>
        <w:rFonts w:ascii="Arial" w:hAnsi="Arial" w:cs="Arial"/>
        <w:sz w:val="28"/>
        <w:szCs w:val="28"/>
        <w:lang w:val="uk-UA"/>
      </w:rPr>
      <w:t>прДСТУ</w:t>
    </w:r>
    <w:proofErr w:type="spellEnd"/>
    <w:r w:rsidRPr="00000462">
      <w:rPr>
        <w:rFonts w:ascii="Arial" w:hAnsi="Arial" w:cs="Arial"/>
        <w:sz w:val="28"/>
        <w:szCs w:val="28"/>
        <w:lang w:val="uk-UA"/>
      </w:rPr>
      <w:t xml:space="preserve"> </w:t>
    </w:r>
    <w:r w:rsidRPr="00000462">
      <w:rPr>
        <w:rFonts w:ascii="Arial" w:hAnsi="Arial" w:cs="Arial"/>
        <w:sz w:val="28"/>
        <w:szCs w:val="28"/>
        <w:lang w:val="en-US"/>
      </w:rPr>
      <w:t>EN</w:t>
    </w:r>
    <w:r>
      <w:rPr>
        <w:rFonts w:ascii="Arial" w:hAnsi="Arial" w:cs="Arial"/>
        <w:sz w:val="28"/>
        <w:szCs w:val="28"/>
        <w:lang w:val="uk-UA"/>
      </w:rPr>
      <w:t xml:space="preserve"> 13950:20__</w:t>
    </w:r>
  </w:p>
  <w:p w14:paraId="4369D09C" w14:textId="77777777" w:rsidR="002D0F4C" w:rsidRDefault="002D0F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76D5" w14:textId="0AB76F11" w:rsidR="002D0F4C" w:rsidRDefault="002D0F4C" w:rsidP="00E64828">
    <w:pPr>
      <w:pStyle w:val="a5"/>
      <w:jc w:val="right"/>
    </w:pPr>
    <w:proofErr w:type="spellStart"/>
    <w:r w:rsidRPr="00000462">
      <w:rPr>
        <w:rFonts w:ascii="Arial" w:hAnsi="Arial" w:cs="Arial"/>
        <w:sz w:val="28"/>
        <w:szCs w:val="28"/>
        <w:lang w:val="uk-UA"/>
      </w:rPr>
      <w:t>прДСТУ</w:t>
    </w:r>
    <w:proofErr w:type="spellEnd"/>
    <w:r w:rsidRPr="00000462">
      <w:rPr>
        <w:rFonts w:ascii="Arial" w:hAnsi="Arial" w:cs="Arial"/>
        <w:sz w:val="28"/>
        <w:szCs w:val="28"/>
        <w:lang w:val="uk-UA"/>
      </w:rPr>
      <w:t xml:space="preserve"> </w:t>
    </w:r>
    <w:r w:rsidRPr="00000462">
      <w:rPr>
        <w:rFonts w:ascii="Arial" w:hAnsi="Arial" w:cs="Arial"/>
        <w:sz w:val="28"/>
        <w:szCs w:val="28"/>
        <w:lang w:val="en-US"/>
      </w:rPr>
      <w:t>EN</w:t>
    </w:r>
    <w:r>
      <w:rPr>
        <w:rFonts w:ascii="Arial" w:hAnsi="Arial" w:cs="Arial"/>
        <w:sz w:val="28"/>
        <w:szCs w:val="28"/>
        <w:lang w:val="uk-UA"/>
      </w:rPr>
      <w:t xml:space="preserve"> 13815:20__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D7C4B"/>
    <w:multiLevelType w:val="hybridMultilevel"/>
    <w:tmpl w:val="24BEE6B6"/>
    <w:lvl w:ilvl="0" w:tplc="A3A2EB8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8FA178C"/>
    <w:multiLevelType w:val="hybridMultilevel"/>
    <w:tmpl w:val="5E6CB20C"/>
    <w:lvl w:ilvl="0" w:tplc="9A0EB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C90021"/>
    <w:multiLevelType w:val="multilevel"/>
    <w:tmpl w:val="228CA8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5F337EEC"/>
    <w:multiLevelType w:val="hybridMultilevel"/>
    <w:tmpl w:val="8398FA40"/>
    <w:lvl w:ilvl="0" w:tplc="1FBCBB8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evenAndOddHeaders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0"/>
    <w:rsid w:val="00000462"/>
    <w:rsid w:val="00001155"/>
    <w:rsid w:val="00001E93"/>
    <w:rsid w:val="000050E5"/>
    <w:rsid w:val="00012403"/>
    <w:rsid w:val="0002150A"/>
    <w:rsid w:val="00022123"/>
    <w:rsid w:val="0002597E"/>
    <w:rsid w:val="0003223C"/>
    <w:rsid w:val="00040041"/>
    <w:rsid w:val="00041461"/>
    <w:rsid w:val="00050E56"/>
    <w:rsid w:val="000573EC"/>
    <w:rsid w:val="00062B4D"/>
    <w:rsid w:val="0006586A"/>
    <w:rsid w:val="00066140"/>
    <w:rsid w:val="00076285"/>
    <w:rsid w:val="00084CF1"/>
    <w:rsid w:val="0008706A"/>
    <w:rsid w:val="0009442B"/>
    <w:rsid w:val="00094E5F"/>
    <w:rsid w:val="00096DA2"/>
    <w:rsid w:val="000A496E"/>
    <w:rsid w:val="000B1CB8"/>
    <w:rsid w:val="000B60B0"/>
    <w:rsid w:val="000B7466"/>
    <w:rsid w:val="000C0BB3"/>
    <w:rsid w:val="000C52EF"/>
    <w:rsid w:val="000D09F4"/>
    <w:rsid w:val="000D2D8C"/>
    <w:rsid w:val="000D7147"/>
    <w:rsid w:val="000D76B1"/>
    <w:rsid w:val="000D7704"/>
    <w:rsid w:val="000E3A92"/>
    <w:rsid w:val="000F054A"/>
    <w:rsid w:val="000F2BAA"/>
    <w:rsid w:val="000F378E"/>
    <w:rsid w:val="000F497D"/>
    <w:rsid w:val="000F4AAE"/>
    <w:rsid w:val="000F6FF4"/>
    <w:rsid w:val="001026B1"/>
    <w:rsid w:val="001029C7"/>
    <w:rsid w:val="00104A7F"/>
    <w:rsid w:val="00112563"/>
    <w:rsid w:val="001128C9"/>
    <w:rsid w:val="00114E38"/>
    <w:rsid w:val="0011559F"/>
    <w:rsid w:val="00123E24"/>
    <w:rsid w:val="0012491B"/>
    <w:rsid w:val="001256FC"/>
    <w:rsid w:val="00126C6F"/>
    <w:rsid w:val="00155BC4"/>
    <w:rsid w:val="001605B7"/>
    <w:rsid w:val="0016286E"/>
    <w:rsid w:val="00171877"/>
    <w:rsid w:val="00181D19"/>
    <w:rsid w:val="0018346C"/>
    <w:rsid w:val="00193F10"/>
    <w:rsid w:val="00194FD8"/>
    <w:rsid w:val="001A1E14"/>
    <w:rsid w:val="001B4CD1"/>
    <w:rsid w:val="001B4ED6"/>
    <w:rsid w:val="001C2100"/>
    <w:rsid w:val="001C7D54"/>
    <w:rsid w:val="001D03CD"/>
    <w:rsid w:val="001D3782"/>
    <w:rsid w:val="001D4BE3"/>
    <w:rsid w:val="001E1D7C"/>
    <w:rsid w:val="001E777A"/>
    <w:rsid w:val="001F052A"/>
    <w:rsid w:val="001F7569"/>
    <w:rsid w:val="00200E22"/>
    <w:rsid w:val="00203D2A"/>
    <w:rsid w:val="00213D67"/>
    <w:rsid w:val="00214764"/>
    <w:rsid w:val="0022012A"/>
    <w:rsid w:val="00224361"/>
    <w:rsid w:val="00225F15"/>
    <w:rsid w:val="00235463"/>
    <w:rsid w:val="002430ED"/>
    <w:rsid w:val="00244015"/>
    <w:rsid w:val="00244C54"/>
    <w:rsid w:val="00245404"/>
    <w:rsid w:val="0025116B"/>
    <w:rsid w:val="002514EA"/>
    <w:rsid w:val="002629BD"/>
    <w:rsid w:val="002709A5"/>
    <w:rsid w:val="00272583"/>
    <w:rsid w:val="002737C7"/>
    <w:rsid w:val="002819DA"/>
    <w:rsid w:val="00282568"/>
    <w:rsid w:val="0028418E"/>
    <w:rsid w:val="00287031"/>
    <w:rsid w:val="00290B61"/>
    <w:rsid w:val="00296741"/>
    <w:rsid w:val="002A19D3"/>
    <w:rsid w:val="002A697D"/>
    <w:rsid w:val="002B635C"/>
    <w:rsid w:val="002C4066"/>
    <w:rsid w:val="002C552C"/>
    <w:rsid w:val="002C76F0"/>
    <w:rsid w:val="002D0F4C"/>
    <w:rsid w:val="002D1C73"/>
    <w:rsid w:val="002D3F6B"/>
    <w:rsid w:val="002E008B"/>
    <w:rsid w:val="002E1746"/>
    <w:rsid w:val="002E1EBA"/>
    <w:rsid w:val="002F1E0D"/>
    <w:rsid w:val="002F270C"/>
    <w:rsid w:val="002F57C6"/>
    <w:rsid w:val="002F61C7"/>
    <w:rsid w:val="002F6903"/>
    <w:rsid w:val="002F6FDE"/>
    <w:rsid w:val="0030210C"/>
    <w:rsid w:val="003038FD"/>
    <w:rsid w:val="003046CF"/>
    <w:rsid w:val="0031771D"/>
    <w:rsid w:val="00320660"/>
    <w:rsid w:val="003246EC"/>
    <w:rsid w:val="0032639A"/>
    <w:rsid w:val="00326E75"/>
    <w:rsid w:val="00331124"/>
    <w:rsid w:val="003335B9"/>
    <w:rsid w:val="003430B3"/>
    <w:rsid w:val="00343591"/>
    <w:rsid w:val="00343F8A"/>
    <w:rsid w:val="00350381"/>
    <w:rsid w:val="00351B48"/>
    <w:rsid w:val="003535DF"/>
    <w:rsid w:val="003548C8"/>
    <w:rsid w:val="00355994"/>
    <w:rsid w:val="00356DE4"/>
    <w:rsid w:val="00371D4E"/>
    <w:rsid w:val="00372B3E"/>
    <w:rsid w:val="003808E0"/>
    <w:rsid w:val="0038211B"/>
    <w:rsid w:val="003930DF"/>
    <w:rsid w:val="00393262"/>
    <w:rsid w:val="00396BD8"/>
    <w:rsid w:val="003B446D"/>
    <w:rsid w:val="003B7620"/>
    <w:rsid w:val="003D221D"/>
    <w:rsid w:val="003D49B2"/>
    <w:rsid w:val="00415F79"/>
    <w:rsid w:val="00417CC8"/>
    <w:rsid w:val="00422EB8"/>
    <w:rsid w:val="00424F6E"/>
    <w:rsid w:val="004353D4"/>
    <w:rsid w:val="00435B4D"/>
    <w:rsid w:val="004507F1"/>
    <w:rsid w:val="00456534"/>
    <w:rsid w:val="004652E2"/>
    <w:rsid w:val="004735B8"/>
    <w:rsid w:val="004737E0"/>
    <w:rsid w:val="00477015"/>
    <w:rsid w:val="00480F79"/>
    <w:rsid w:val="004856C2"/>
    <w:rsid w:val="004857D8"/>
    <w:rsid w:val="00496F4E"/>
    <w:rsid w:val="004A2D9A"/>
    <w:rsid w:val="004A7AC9"/>
    <w:rsid w:val="004B07CC"/>
    <w:rsid w:val="004B179C"/>
    <w:rsid w:val="004B3A98"/>
    <w:rsid w:val="004B4E6B"/>
    <w:rsid w:val="004C05B3"/>
    <w:rsid w:val="004C6758"/>
    <w:rsid w:val="004E1CC5"/>
    <w:rsid w:val="004E3DAC"/>
    <w:rsid w:val="004F19C3"/>
    <w:rsid w:val="004F66F0"/>
    <w:rsid w:val="004F7A67"/>
    <w:rsid w:val="00505C56"/>
    <w:rsid w:val="00512422"/>
    <w:rsid w:val="00517312"/>
    <w:rsid w:val="00517ACB"/>
    <w:rsid w:val="0052134F"/>
    <w:rsid w:val="005225FE"/>
    <w:rsid w:val="005302DB"/>
    <w:rsid w:val="005351B9"/>
    <w:rsid w:val="00541140"/>
    <w:rsid w:val="00550023"/>
    <w:rsid w:val="00551C28"/>
    <w:rsid w:val="00553018"/>
    <w:rsid w:val="005576B4"/>
    <w:rsid w:val="00560925"/>
    <w:rsid w:val="00561531"/>
    <w:rsid w:val="00565CDA"/>
    <w:rsid w:val="00567D9C"/>
    <w:rsid w:val="0057501F"/>
    <w:rsid w:val="00575466"/>
    <w:rsid w:val="00575874"/>
    <w:rsid w:val="005823D0"/>
    <w:rsid w:val="0058269A"/>
    <w:rsid w:val="005870B7"/>
    <w:rsid w:val="005932FE"/>
    <w:rsid w:val="005979BB"/>
    <w:rsid w:val="005A147C"/>
    <w:rsid w:val="005A1833"/>
    <w:rsid w:val="005A6165"/>
    <w:rsid w:val="005A6767"/>
    <w:rsid w:val="005A7492"/>
    <w:rsid w:val="005B2099"/>
    <w:rsid w:val="005B507F"/>
    <w:rsid w:val="005D5A8B"/>
    <w:rsid w:val="005D6EF5"/>
    <w:rsid w:val="005F0942"/>
    <w:rsid w:val="005F3EF0"/>
    <w:rsid w:val="005F5306"/>
    <w:rsid w:val="00611C9C"/>
    <w:rsid w:val="00625C0A"/>
    <w:rsid w:val="006317FB"/>
    <w:rsid w:val="00633DD3"/>
    <w:rsid w:val="00640FE6"/>
    <w:rsid w:val="006435F0"/>
    <w:rsid w:val="00650561"/>
    <w:rsid w:val="006509EA"/>
    <w:rsid w:val="00651179"/>
    <w:rsid w:val="006520A1"/>
    <w:rsid w:val="00656B6D"/>
    <w:rsid w:val="00660338"/>
    <w:rsid w:val="0066770B"/>
    <w:rsid w:val="006727A1"/>
    <w:rsid w:val="0067648A"/>
    <w:rsid w:val="0067780F"/>
    <w:rsid w:val="00681AA0"/>
    <w:rsid w:val="00681D9C"/>
    <w:rsid w:val="00682712"/>
    <w:rsid w:val="00684DA3"/>
    <w:rsid w:val="00686CD9"/>
    <w:rsid w:val="00692F37"/>
    <w:rsid w:val="006975F2"/>
    <w:rsid w:val="00697E56"/>
    <w:rsid w:val="006A09CA"/>
    <w:rsid w:val="006A309F"/>
    <w:rsid w:val="006A461D"/>
    <w:rsid w:val="006A616F"/>
    <w:rsid w:val="006A7E65"/>
    <w:rsid w:val="006B035B"/>
    <w:rsid w:val="006B22CF"/>
    <w:rsid w:val="006C09A4"/>
    <w:rsid w:val="006C29CB"/>
    <w:rsid w:val="006C321E"/>
    <w:rsid w:val="006C41E7"/>
    <w:rsid w:val="006D3C69"/>
    <w:rsid w:val="006D7DAC"/>
    <w:rsid w:val="006E1EAD"/>
    <w:rsid w:val="006E5028"/>
    <w:rsid w:val="006E6BCB"/>
    <w:rsid w:val="006F03C2"/>
    <w:rsid w:val="006F1F1C"/>
    <w:rsid w:val="006F6BE8"/>
    <w:rsid w:val="006F6C0E"/>
    <w:rsid w:val="00700E25"/>
    <w:rsid w:val="007025E1"/>
    <w:rsid w:val="00711EBE"/>
    <w:rsid w:val="00714B06"/>
    <w:rsid w:val="0071744D"/>
    <w:rsid w:val="007265A1"/>
    <w:rsid w:val="00741649"/>
    <w:rsid w:val="00742A1A"/>
    <w:rsid w:val="00743FDB"/>
    <w:rsid w:val="00750B49"/>
    <w:rsid w:val="0075797A"/>
    <w:rsid w:val="00771233"/>
    <w:rsid w:val="007733A1"/>
    <w:rsid w:val="007738F8"/>
    <w:rsid w:val="00783A02"/>
    <w:rsid w:val="0078796F"/>
    <w:rsid w:val="0079225C"/>
    <w:rsid w:val="007A42DB"/>
    <w:rsid w:val="007A7DD1"/>
    <w:rsid w:val="007B4304"/>
    <w:rsid w:val="007D2C1F"/>
    <w:rsid w:val="007D36C3"/>
    <w:rsid w:val="007D6D00"/>
    <w:rsid w:val="007E0282"/>
    <w:rsid w:val="007E74C3"/>
    <w:rsid w:val="007F1649"/>
    <w:rsid w:val="008024DB"/>
    <w:rsid w:val="00802AC5"/>
    <w:rsid w:val="0080497A"/>
    <w:rsid w:val="00811D07"/>
    <w:rsid w:val="00814394"/>
    <w:rsid w:val="00815354"/>
    <w:rsid w:val="008154B9"/>
    <w:rsid w:val="0082411B"/>
    <w:rsid w:val="00824F14"/>
    <w:rsid w:val="0082515B"/>
    <w:rsid w:val="008276C7"/>
    <w:rsid w:val="00832B70"/>
    <w:rsid w:val="00833B96"/>
    <w:rsid w:val="00836114"/>
    <w:rsid w:val="00836D75"/>
    <w:rsid w:val="00845132"/>
    <w:rsid w:val="008459A1"/>
    <w:rsid w:val="008507E7"/>
    <w:rsid w:val="008531D5"/>
    <w:rsid w:val="00856BDC"/>
    <w:rsid w:val="00857A64"/>
    <w:rsid w:val="008605BF"/>
    <w:rsid w:val="00872F2E"/>
    <w:rsid w:val="00875C70"/>
    <w:rsid w:val="008765FC"/>
    <w:rsid w:val="00881C1A"/>
    <w:rsid w:val="008830EC"/>
    <w:rsid w:val="00884DF0"/>
    <w:rsid w:val="008A75BE"/>
    <w:rsid w:val="008B10FD"/>
    <w:rsid w:val="008B3EAA"/>
    <w:rsid w:val="008B709A"/>
    <w:rsid w:val="008C0449"/>
    <w:rsid w:val="008C4E71"/>
    <w:rsid w:val="008C6C7B"/>
    <w:rsid w:val="008C6DCD"/>
    <w:rsid w:val="008D0C13"/>
    <w:rsid w:val="008D2A44"/>
    <w:rsid w:val="008E256B"/>
    <w:rsid w:val="008E2CC2"/>
    <w:rsid w:val="008E7224"/>
    <w:rsid w:val="008F301B"/>
    <w:rsid w:val="008F78FC"/>
    <w:rsid w:val="0090281C"/>
    <w:rsid w:val="00906F36"/>
    <w:rsid w:val="00907A43"/>
    <w:rsid w:val="00910A59"/>
    <w:rsid w:val="009116C6"/>
    <w:rsid w:val="00914CEF"/>
    <w:rsid w:val="00917E18"/>
    <w:rsid w:val="00923BCD"/>
    <w:rsid w:val="00927595"/>
    <w:rsid w:val="00933945"/>
    <w:rsid w:val="009345B8"/>
    <w:rsid w:val="00937D36"/>
    <w:rsid w:val="0094407F"/>
    <w:rsid w:val="00944974"/>
    <w:rsid w:val="00946783"/>
    <w:rsid w:val="009610B9"/>
    <w:rsid w:val="00966694"/>
    <w:rsid w:val="00970E46"/>
    <w:rsid w:val="0098002B"/>
    <w:rsid w:val="00981472"/>
    <w:rsid w:val="009827B3"/>
    <w:rsid w:val="00983081"/>
    <w:rsid w:val="0099744D"/>
    <w:rsid w:val="009A0E93"/>
    <w:rsid w:val="009A10DB"/>
    <w:rsid w:val="009A5B91"/>
    <w:rsid w:val="009B039B"/>
    <w:rsid w:val="009B45FE"/>
    <w:rsid w:val="009C1D27"/>
    <w:rsid w:val="009C461B"/>
    <w:rsid w:val="009C53D0"/>
    <w:rsid w:val="009D233E"/>
    <w:rsid w:val="009D3F57"/>
    <w:rsid w:val="009D4EAC"/>
    <w:rsid w:val="009D54F8"/>
    <w:rsid w:val="009F23C3"/>
    <w:rsid w:val="009F43C2"/>
    <w:rsid w:val="009F4B2E"/>
    <w:rsid w:val="009F5DFE"/>
    <w:rsid w:val="009F6C2A"/>
    <w:rsid w:val="00A0098E"/>
    <w:rsid w:val="00A0372C"/>
    <w:rsid w:val="00A12D51"/>
    <w:rsid w:val="00A13643"/>
    <w:rsid w:val="00A13A66"/>
    <w:rsid w:val="00A15184"/>
    <w:rsid w:val="00A174A7"/>
    <w:rsid w:val="00A17A83"/>
    <w:rsid w:val="00A326B0"/>
    <w:rsid w:val="00A34EF0"/>
    <w:rsid w:val="00A40B1C"/>
    <w:rsid w:val="00A41C45"/>
    <w:rsid w:val="00A428F6"/>
    <w:rsid w:val="00A4556D"/>
    <w:rsid w:val="00A51D3A"/>
    <w:rsid w:val="00A531F7"/>
    <w:rsid w:val="00A57915"/>
    <w:rsid w:val="00A60459"/>
    <w:rsid w:val="00A6602B"/>
    <w:rsid w:val="00A722D1"/>
    <w:rsid w:val="00A72D07"/>
    <w:rsid w:val="00A730A1"/>
    <w:rsid w:val="00A8634F"/>
    <w:rsid w:val="00A8657A"/>
    <w:rsid w:val="00A9038D"/>
    <w:rsid w:val="00A93480"/>
    <w:rsid w:val="00AA33F5"/>
    <w:rsid w:val="00AB1202"/>
    <w:rsid w:val="00AB39CD"/>
    <w:rsid w:val="00AC089E"/>
    <w:rsid w:val="00AC1A90"/>
    <w:rsid w:val="00AD15A1"/>
    <w:rsid w:val="00AD7921"/>
    <w:rsid w:val="00AE17FF"/>
    <w:rsid w:val="00AE46EB"/>
    <w:rsid w:val="00AF16D0"/>
    <w:rsid w:val="00AF211A"/>
    <w:rsid w:val="00AF2AD8"/>
    <w:rsid w:val="00AF2CF2"/>
    <w:rsid w:val="00AF3033"/>
    <w:rsid w:val="00AF3D0B"/>
    <w:rsid w:val="00B00991"/>
    <w:rsid w:val="00B0191E"/>
    <w:rsid w:val="00B0697A"/>
    <w:rsid w:val="00B114AC"/>
    <w:rsid w:val="00B21BB0"/>
    <w:rsid w:val="00B30C54"/>
    <w:rsid w:val="00B30CE6"/>
    <w:rsid w:val="00B361BE"/>
    <w:rsid w:val="00B37927"/>
    <w:rsid w:val="00B46EBD"/>
    <w:rsid w:val="00B4747B"/>
    <w:rsid w:val="00B50DE4"/>
    <w:rsid w:val="00B5557C"/>
    <w:rsid w:val="00B63010"/>
    <w:rsid w:val="00B65FCB"/>
    <w:rsid w:val="00B70B37"/>
    <w:rsid w:val="00B779CF"/>
    <w:rsid w:val="00B82C71"/>
    <w:rsid w:val="00B94852"/>
    <w:rsid w:val="00B97694"/>
    <w:rsid w:val="00BA1A6E"/>
    <w:rsid w:val="00BA2F53"/>
    <w:rsid w:val="00BA7DD1"/>
    <w:rsid w:val="00BB1392"/>
    <w:rsid w:val="00BB703C"/>
    <w:rsid w:val="00BB7557"/>
    <w:rsid w:val="00BC14A0"/>
    <w:rsid w:val="00BC2526"/>
    <w:rsid w:val="00BC3B2E"/>
    <w:rsid w:val="00BC4E54"/>
    <w:rsid w:val="00BC54A8"/>
    <w:rsid w:val="00BD1D19"/>
    <w:rsid w:val="00BD27D1"/>
    <w:rsid w:val="00BD3722"/>
    <w:rsid w:val="00BE3173"/>
    <w:rsid w:val="00BE7E05"/>
    <w:rsid w:val="00BF20B4"/>
    <w:rsid w:val="00C02AED"/>
    <w:rsid w:val="00C072D6"/>
    <w:rsid w:val="00C1132B"/>
    <w:rsid w:val="00C211D2"/>
    <w:rsid w:val="00C21D19"/>
    <w:rsid w:val="00C21E38"/>
    <w:rsid w:val="00C251F7"/>
    <w:rsid w:val="00C30838"/>
    <w:rsid w:val="00C33CB0"/>
    <w:rsid w:val="00C357B2"/>
    <w:rsid w:val="00C35B00"/>
    <w:rsid w:val="00C44A21"/>
    <w:rsid w:val="00C47504"/>
    <w:rsid w:val="00C64D31"/>
    <w:rsid w:val="00C66369"/>
    <w:rsid w:val="00C71513"/>
    <w:rsid w:val="00C71ABF"/>
    <w:rsid w:val="00C83088"/>
    <w:rsid w:val="00CA0AE0"/>
    <w:rsid w:val="00CA0DB3"/>
    <w:rsid w:val="00CA43CD"/>
    <w:rsid w:val="00CA4A6A"/>
    <w:rsid w:val="00CB7EE2"/>
    <w:rsid w:val="00CC51F3"/>
    <w:rsid w:val="00CC79BF"/>
    <w:rsid w:val="00CE6258"/>
    <w:rsid w:val="00CE6893"/>
    <w:rsid w:val="00CF0ADD"/>
    <w:rsid w:val="00CF572C"/>
    <w:rsid w:val="00D00378"/>
    <w:rsid w:val="00D11105"/>
    <w:rsid w:val="00D20D59"/>
    <w:rsid w:val="00D25301"/>
    <w:rsid w:val="00D31DB0"/>
    <w:rsid w:val="00D33274"/>
    <w:rsid w:val="00D332F1"/>
    <w:rsid w:val="00D345BE"/>
    <w:rsid w:val="00D3762C"/>
    <w:rsid w:val="00D41C72"/>
    <w:rsid w:val="00D4349B"/>
    <w:rsid w:val="00D508FF"/>
    <w:rsid w:val="00D65E82"/>
    <w:rsid w:val="00D66991"/>
    <w:rsid w:val="00D66E59"/>
    <w:rsid w:val="00D73F21"/>
    <w:rsid w:val="00D75B96"/>
    <w:rsid w:val="00D772C2"/>
    <w:rsid w:val="00D919AF"/>
    <w:rsid w:val="00D91E16"/>
    <w:rsid w:val="00D94AAC"/>
    <w:rsid w:val="00DA0DD3"/>
    <w:rsid w:val="00DA7192"/>
    <w:rsid w:val="00DB0881"/>
    <w:rsid w:val="00DB2514"/>
    <w:rsid w:val="00DB7B57"/>
    <w:rsid w:val="00DC492F"/>
    <w:rsid w:val="00DC5718"/>
    <w:rsid w:val="00DC617D"/>
    <w:rsid w:val="00DD337B"/>
    <w:rsid w:val="00DD4EA6"/>
    <w:rsid w:val="00DE4A44"/>
    <w:rsid w:val="00DE71D2"/>
    <w:rsid w:val="00DF3D95"/>
    <w:rsid w:val="00E02086"/>
    <w:rsid w:val="00E05EDC"/>
    <w:rsid w:val="00E0622B"/>
    <w:rsid w:val="00E06CD4"/>
    <w:rsid w:val="00E12B40"/>
    <w:rsid w:val="00E21EF8"/>
    <w:rsid w:val="00E21FDC"/>
    <w:rsid w:val="00E23D3B"/>
    <w:rsid w:val="00E24EDE"/>
    <w:rsid w:val="00E31F3D"/>
    <w:rsid w:val="00E33EB6"/>
    <w:rsid w:val="00E3537C"/>
    <w:rsid w:val="00E37672"/>
    <w:rsid w:val="00E46548"/>
    <w:rsid w:val="00E5654A"/>
    <w:rsid w:val="00E6083C"/>
    <w:rsid w:val="00E60BAA"/>
    <w:rsid w:val="00E6285E"/>
    <w:rsid w:val="00E64828"/>
    <w:rsid w:val="00E662EE"/>
    <w:rsid w:val="00E70B19"/>
    <w:rsid w:val="00E717C6"/>
    <w:rsid w:val="00E82566"/>
    <w:rsid w:val="00E82A89"/>
    <w:rsid w:val="00E836D7"/>
    <w:rsid w:val="00E93D92"/>
    <w:rsid w:val="00E960CB"/>
    <w:rsid w:val="00EA6E3A"/>
    <w:rsid w:val="00EB18D4"/>
    <w:rsid w:val="00EB5F0F"/>
    <w:rsid w:val="00EC0785"/>
    <w:rsid w:val="00EC5FB4"/>
    <w:rsid w:val="00ED2AC8"/>
    <w:rsid w:val="00ED32DB"/>
    <w:rsid w:val="00EE267C"/>
    <w:rsid w:val="00EE544C"/>
    <w:rsid w:val="00EE5455"/>
    <w:rsid w:val="00EF0189"/>
    <w:rsid w:val="00EF0E7B"/>
    <w:rsid w:val="00F04290"/>
    <w:rsid w:val="00F138F0"/>
    <w:rsid w:val="00F16780"/>
    <w:rsid w:val="00F21E7D"/>
    <w:rsid w:val="00F26FFE"/>
    <w:rsid w:val="00F27647"/>
    <w:rsid w:val="00F340E4"/>
    <w:rsid w:val="00F44FF6"/>
    <w:rsid w:val="00F52411"/>
    <w:rsid w:val="00F669F3"/>
    <w:rsid w:val="00F66AD4"/>
    <w:rsid w:val="00F71010"/>
    <w:rsid w:val="00F73840"/>
    <w:rsid w:val="00F75255"/>
    <w:rsid w:val="00F776DE"/>
    <w:rsid w:val="00F80AE6"/>
    <w:rsid w:val="00F8606B"/>
    <w:rsid w:val="00F93D45"/>
    <w:rsid w:val="00F94A19"/>
    <w:rsid w:val="00FB14AF"/>
    <w:rsid w:val="00FB1721"/>
    <w:rsid w:val="00FB79D0"/>
    <w:rsid w:val="00FC08FF"/>
    <w:rsid w:val="00FC1005"/>
    <w:rsid w:val="00FC38DB"/>
    <w:rsid w:val="00FD1913"/>
    <w:rsid w:val="00FD4968"/>
    <w:rsid w:val="00FD5C5E"/>
    <w:rsid w:val="00FD5E05"/>
    <w:rsid w:val="00FD618D"/>
    <w:rsid w:val="00FD7B3E"/>
    <w:rsid w:val="00FE5F40"/>
    <w:rsid w:val="00FF1C7B"/>
    <w:rsid w:val="00FF2186"/>
    <w:rsid w:val="00FF2AED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3F48108"/>
  <w15:docId w15:val="{B254D6AB-4880-4C76-80E6-B37977FC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96"/>
  </w:style>
  <w:style w:type="paragraph" w:styleId="1">
    <w:name w:val="heading 1"/>
    <w:basedOn w:val="a"/>
    <w:link w:val="10"/>
    <w:uiPriority w:val="9"/>
    <w:qFormat/>
    <w:rsid w:val="00123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B96"/>
  </w:style>
  <w:style w:type="paragraph" w:styleId="a7">
    <w:name w:val="footer"/>
    <w:basedOn w:val="a"/>
    <w:link w:val="a8"/>
    <w:uiPriority w:val="99"/>
    <w:unhideWhenUsed/>
    <w:rsid w:val="0083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B96"/>
  </w:style>
  <w:style w:type="paragraph" w:styleId="a9">
    <w:name w:val="List Paragraph"/>
    <w:basedOn w:val="a"/>
    <w:uiPriority w:val="1"/>
    <w:qFormat/>
    <w:rsid w:val="00833B96"/>
    <w:pPr>
      <w:ind w:left="720"/>
      <w:contextualSpacing/>
    </w:pPr>
  </w:style>
  <w:style w:type="table" w:styleId="aa">
    <w:name w:val="Table Grid"/>
    <w:basedOn w:val="a1"/>
    <w:uiPriority w:val="59"/>
    <w:rsid w:val="0047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514EA"/>
    <w:rPr>
      <w:color w:val="808080"/>
    </w:rPr>
  </w:style>
  <w:style w:type="paragraph" w:styleId="ac">
    <w:name w:val="No Spacing"/>
    <w:uiPriority w:val="1"/>
    <w:qFormat/>
    <w:rsid w:val="00611C9C"/>
    <w:pPr>
      <w:spacing w:after="0" w:line="240" w:lineRule="auto"/>
    </w:pPr>
  </w:style>
  <w:style w:type="character" w:customStyle="1" w:styleId="docdata">
    <w:name w:val="docdata"/>
    <w:aliases w:val="docy,v5,2162,baiaagaaboqcaaadoqqaaawvbaaaaaaaaaaaaaaaaaaaaaaaaaaaaaaaaaaaaaaaaaaaaaaaaaaaaaaaaaaaaaaaaaaaaaaaaaaaaaaaaaaaaaaaaaaaaaaaaaaaaaaaaaaaaaaaaaaaaaaaaaaaaaaaaaaaaaaaaaaaaaaaaaaaaaaaaaaaaaaaaaaaaaaaaaaaaaaaaaaaaaaaaaaaaaaaaaaaaaaaaaaaaaaa"/>
    <w:basedOn w:val="a0"/>
    <w:rsid w:val="00E93D92"/>
  </w:style>
  <w:style w:type="character" w:customStyle="1" w:styleId="fontstyle01">
    <w:name w:val="fontstyle01"/>
    <w:basedOn w:val="a0"/>
    <w:rsid w:val="00E37672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E37672"/>
    <w:rPr>
      <w:rFonts w:ascii="Cambria-Italic" w:hAnsi="Cambria-Italic" w:hint="default"/>
      <w:b w:val="0"/>
      <w:bCs w:val="0"/>
      <w:i/>
      <w:i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23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1">
    <w:name w:val="fontstyle11"/>
    <w:basedOn w:val="a0"/>
    <w:rsid w:val="00CC51F3"/>
    <w:rPr>
      <w:rFonts w:ascii="Cambria-Italic" w:hAnsi="Cambria-Italic" w:hint="default"/>
      <w:b w:val="0"/>
      <w:bCs w:val="0"/>
      <w:i/>
      <w:iCs/>
      <w:color w:val="000000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DD4E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DD4EA6"/>
    <w:rPr>
      <w:rFonts w:ascii="Arial" w:eastAsia="Arial" w:hAnsi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A7A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7AC9"/>
    <w:pPr>
      <w:widowControl w:val="0"/>
      <w:autoSpaceDE w:val="0"/>
      <w:autoSpaceDN w:val="0"/>
      <w:spacing w:before="61" w:after="0" w:line="240" w:lineRule="auto"/>
      <w:jc w:val="center"/>
    </w:pPr>
    <w:rPr>
      <w:rFonts w:ascii="Arial" w:eastAsia="Arial" w:hAnsi="Arial" w:cs="Arial"/>
      <w:lang w:val="en-US"/>
    </w:rPr>
  </w:style>
  <w:style w:type="paragraph" w:styleId="af">
    <w:name w:val="Normal (Web)"/>
    <w:basedOn w:val="a"/>
    <w:uiPriority w:val="99"/>
    <w:semiHidden/>
    <w:unhideWhenUsed/>
    <w:rsid w:val="0084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4513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E72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65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71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51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3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2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993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1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87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8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58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83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420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2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1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496E-6189-49B4-878C-71BCF163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9526</TotalTime>
  <Pages>53</Pages>
  <Words>9056</Words>
  <Characters>51621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2022-12-25T20:24:00Z</cp:lastPrinted>
  <dcterms:created xsi:type="dcterms:W3CDTF">2021-10-22T12:01:00Z</dcterms:created>
  <dcterms:modified xsi:type="dcterms:W3CDTF">2023-03-31T19:01:00Z</dcterms:modified>
</cp:coreProperties>
</file>